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hAnsi="Times New Roman"/>
          <w:b/>
          <w:bCs/>
          <w:color w:val="454545"/>
          <w:sz w:val="28"/>
          <w:szCs w:val="28"/>
        </w:rPr>
        <w:t>Las adecuaciones curriculares</w:t>
      </w: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/>
          <w:color w:val="454545"/>
          <w:sz w:val="24"/>
          <w:szCs w:val="24"/>
        </w:rPr>
        <w:t>Son el conjunto de modificaciones que se realizan en los contenidos, indicadores de logro, actividades, metodolog</w:t>
      </w:r>
      <w:r>
        <w:rPr>
          <w:rFonts w:ascii="Times New Roman" w:hAnsi="Times New Roman"/>
          <w:color w:val="454545"/>
          <w:sz w:val="24"/>
          <w:szCs w:val="24"/>
        </w:rPr>
        <w:t>í</w:t>
      </w:r>
      <w:r>
        <w:rPr>
          <w:rFonts w:ascii="Times New Roman" w:hAnsi="Times New Roman"/>
          <w:color w:val="454545"/>
          <w:sz w:val="24"/>
          <w:szCs w:val="24"/>
        </w:rPr>
        <w:t>a y evaluaci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>n para atender a las dificultades que se les presenten a los ni</w:t>
      </w:r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</w:rPr>
        <w:t>os y ni</w:t>
      </w:r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</w:rPr>
        <w:t>as en el contexto donde se</w:t>
      </w:r>
      <w:r>
        <w:rPr>
          <w:rFonts w:ascii="Times New Roman" w:hAnsi="Times New Roman"/>
          <w:color w:val="454545"/>
          <w:sz w:val="24"/>
          <w:szCs w:val="24"/>
        </w:rPr>
        <w:t xml:space="preserve"> desenvuelven.</w:t>
      </w: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/>
          <w:color w:val="454545"/>
          <w:sz w:val="24"/>
          <w:szCs w:val="24"/>
        </w:rPr>
        <w:t>Constituyen la estrategia educativa para alcanzar los prop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>sitos de la ense</w:t>
      </w:r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</w:rPr>
        <w:t xml:space="preserve">anza, fundamentalmente cuando un </w:t>
      </w:r>
      <w:proofErr w:type="spellStart"/>
      <w:r>
        <w:rPr>
          <w:rFonts w:ascii="Times New Roman" w:hAnsi="Times New Roman"/>
          <w:color w:val="454545"/>
          <w:sz w:val="24"/>
          <w:szCs w:val="24"/>
        </w:rPr>
        <w:t>ni</w:t>
      </w:r>
      <w:r>
        <w:rPr>
          <w:rFonts w:ascii="Times New Roman" w:hAnsi="Times New Roman"/>
          <w:color w:val="454545"/>
          <w:sz w:val="24"/>
          <w:szCs w:val="24"/>
        </w:rPr>
        <w:t>ñ</w:t>
      </w:r>
      <w:proofErr w:type="spellEnd"/>
      <w:r>
        <w:rPr>
          <w:rFonts w:ascii="Times New Roman" w:hAnsi="Times New Roman"/>
          <w:color w:val="454545"/>
          <w:sz w:val="24"/>
          <w:szCs w:val="24"/>
          <w:lang w:val="pt-PT"/>
        </w:rPr>
        <w:t>o o ni</w:t>
      </w:r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  <w:lang w:val="pt-PT"/>
        </w:rPr>
        <w:t>a o grupo de ni</w:t>
      </w:r>
      <w:proofErr w:type="spellStart"/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</w:rPr>
        <w:t>os</w:t>
      </w:r>
      <w:proofErr w:type="spellEnd"/>
      <w:r>
        <w:rPr>
          <w:rFonts w:ascii="Times New Roman" w:hAnsi="Times New Roman"/>
          <w:color w:val="454545"/>
          <w:sz w:val="24"/>
          <w:szCs w:val="24"/>
        </w:rPr>
        <w:t xml:space="preserve"> y ni</w:t>
      </w:r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</w:rPr>
        <w:t>as necesitan alg</w:t>
      </w:r>
      <w:r>
        <w:rPr>
          <w:rFonts w:ascii="Times New Roman" w:hAnsi="Times New Roman"/>
          <w:color w:val="454545"/>
          <w:sz w:val="24"/>
          <w:szCs w:val="24"/>
        </w:rPr>
        <w:t>ú</w:t>
      </w:r>
      <w:r>
        <w:rPr>
          <w:rFonts w:ascii="Times New Roman" w:hAnsi="Times New Roman"/>
          <w:color w:val="454545"/>
          <w:sz w:val="24"/>
          <w:szCs w:val="24"/>
        </w:rPr>
        <w:t>n apoyo adicional en su proceso de escolarizaci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>n. Estas adecuaciones curriculare</w:t>
      </w:r>
      <w:r>
        <w:rPr>
          <w:rFonts w:ascii="Times New Roman" w:hAnsi="Times New Roman"/>
          <w:color w:val="454545"/>
          <w:sz w:val="24"/>
          <w:szCs w:val="24"/>
        </w:rPr>
        <w:t>s deben tomar en cuenta los intereses, motivaciones y habilidades de los ni</w:t>
      </w:r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</w:rPr>
        <w:t>os y ni</w:t>
      </w:r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</w:rPr>
        <w:t>as, con el fin de que tengan un impacto significativo en su aprendizaje.</w:t>
      </w: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454545"/>
          <w:sz w:val="24"/>
          <w:szCs w:val="24"/>
        </w:rPr>
      </w:pP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hAnsi="Times New Roman"/>
          <w:b/>
          <w:bCs/>
          <w:color w:val="454545"/>
          <w:sz w:val="28"/>
          <w:szCs w:val="28"/>
        </w:rPr>
        <w:t>Existen dos tipos de adecuaciones curriculares:</w:t>
      </w: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</w:pP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</w:pPr>
      <w:r>
        <w:rPr>
          <w:rFonts w:ascii="Times New Roman" w:hAnsi="Times New Roman"/>
          <w:b/>
          <w:bCs/>
          <w:color w:val="454545"/>
          <w:sz w:val="24"/>
          <w:szCs w:val="24"/>
        </w:rPr>
        <w:t>A) De acceso al curr</w:t>
      </w:r>
      <w:r>
        <w:rPr>
          <w:rFonts w:ascii="Times New Roman" w:hAnsi="Times New Roman"/>
          <w:b/>
          <w:bCs/>
          <w:color w:val="454545"/>
          <w:sz w:val="24"/>
          <w:szCs w:val="24"/>
        </w:rPr>
        <w:t>í</w:t>
      </w:r>
      <w:r>
        <w:rPr>
          <w:rFonts w:ascii="Times New Roman" w:hAnsi="Times New Roman"/>
          <w:b/>
          <w:bCs/>
          <w:color w:val="454545"/>
          <w:sz w:val="24"/>
          <w:szCs w:val="24"/>
        </w:rPr>
        <w:t>culo</w:t>
      </w: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/>
          <w:color w:val="454545"/>
          <w:sz w:val="24"/>
          <w:szCs w:val="24"/>
        </w:rPr>
        <w:t xml:space="preserve">Se refieren a la </w:t>
      </w:r>
      <w:r>
        <w:rPr>
          <w:rFonts w:ascii="Times New Roman" w:hAnsi="Times New Roman"/>
          <w:color w:val="454545"/>
          <w:sz w:val="24"/>
          <w:szCs w:val="24"/>
        </w:rPr>
        <w:t>necesidad de adecuar las aulas y las escuelas a las condiciones propias de los alumnos y alumnas. Se relaciona con la provisi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>n de recursos especiales, tales como: elementos personales, materiales especiales, organizativos, etc.</w:t>
      </w: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454545"/>
          <w:sz w:val="24"/>
          <w:szCs w:val="24"/>
        </w:rPr>
      </w:pP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hAnsi="Times New Roman"/>
          <w:b/>
          <w:bCs/>
          <w:color w:val="454545"/>
          <w:sz w:val="28"/>
          <w:szCs w:val="28"/>
        </w:rPr>
        <w:t>B) De los elementos b</w:t>
      </w:r>
      <w:r>
        <w:rPr>
          <w:rFonts w:ascii="Times New Roman" w:hAnsi="Times New Roman"/>
          <w:b/>
          <w:bCs/>
          <w:color w:val="454545"/>
          <w:sz w:val="28"/>
          <w:szCs w:val="28"/>
        </w:rPr>
        <w:t>á</w:t>
      </w:r>
      <w:r>
        <w:rPr>
          <w:rFonts w:ascii="Times New Roman" w:hAnsi="Times New Roman"/>
          <w:b/>
          <w:bCs/>
          <w:color w:val="454545"/>
          <w:sz w:val="28"/>
          <w:szCs w:val="28"/>
        </w:rPr>
        <w:t>sico</w:t>
      </w:r>
      <w:r>
        <w:rPr>
          <w:rFonts w:ascii="Times New Roman" w:hAnsi="Times New Roman"/>
          <w:b/>
          <w:bCs/>
          <w:color w:val="454545"/>
          <w:sz w:val="28"/>
          <w:szCs w:val="28"/>
        </w:rPr>
        <w:t>s del curr</w:t>
      </w:r>
      <w:r>
        <w:rPr>
          <w:rFonts w:ascii="Times New Roman" w:hAnsi="Times New Roman"/>
          <w:b/>
          <w:bCs/>
          <w:color w:val="454545"/>
          <w:sz w:val="28"/>
          <w:szCs w:val="28"/>
        </w:rPr>
        <w:t>í</w:t>
      </w:r>
      <w:r>
        <w:rPr>
          <w:rFonts w:ascii="Times New Roman" w:hAnsi="Times New Roman"/>
          <w:b/>
          <w:bCs/>
          <w:color w:val="454545"/>
          <w:sz w:val="28"/>
          <w:szCs w:val="28"/>
        </w:rPr>
        <w:t>culo</w:t>
      </w: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/>
          <w:color w:val="454545"/>
          <w:sz w:val="24"/>
          <w:szCs w:val="24"/>
        </w:rPr>
        <w:t>Los elementos b</w:t>
      </w:r>
      <w:r>
        <w:rPr>
          <w:rFonts w:ascii="Times New Roman" w:hAnsi="Times New Roman"/>
          <w:color w:val="454545"/>
          <w:sz w:val="24"/>
          <w:szCs w:val="24"/>
        </w:rPr>
        <w:t>á</w:t>
      </w:r>
      <w:r>
        <w:rPr>
          <w:rFonts w:ascii="Times New Roman" w:hAnsi="Times New Roman"/>
          <w:color w:val="454545"/>
          <w:sz w:val="24"/>
          <w:szCs w:val="24"/>
        </w:rPr>
        <w:t xml:space="preserve">sicos del </w:t>
      </w:r>
      <w:proofErr w:type="spellStart"/>
      <w:r>
        <w:rPr>
          <w:rFonts w:ascii="Times New Roman" w:hAnsi="Times New Roman"/>
          <w:color w:val="454545"/>
          <w:sz w:val="24"/>
          <w:szCs w:val="24"/>
        </w:rPr>
        <w:t>curriculum</w:t>
      </w:r>
      <w:proofErr w:type="spellEnd"/>
      <w:r>
        <w:rPr>
          <w:rFonts w:ascii="Times New Roman" w:hAnsi="Times New Roman"/>
          <w:color w:val="454545"/>
          <w:sz w:val="24"/>
          <w:szCs w:val="24"/>
        </w:rPr>
        <w:t xml:space="preserve"> son: las competencias, los contenidos, las actividades, los m</w:t>
      </w:r>
      <w:r>
        <w:rPr>
          <w:rFonts w:ascii="Times New Roman" w:hAnsi="Times New Roman"/>
          <w:color w:val="454545"/>
          <w:sz w:val="24"/>
          <w:szCs w:val="24"/>
        </w:rPr>
        <w:t>é</w:t>
      </w:r>
      <w:r>
        <w:rPr>
          <w:rFonts w:ascii="Times New Roman" w:hAnsi="Times New Roman"/>
          <w:color w:val="454545"/>
          <w:sz w:val="24"/>
          <w:szCs w:val="24"/>
        </w:rPr>
        <w:t>todos, la evaluaci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>n, los recursos, la temporalizaci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 xml:space="preserve">n, el lugar de la </w:t>
      </w:r>
      <w:r w:rsidR="00A35C65">
        <w:rPr>
          <w:rFonts w:ascii="Times New Roman" w:hAnsi="Times New Roman"/>
          <w:color w:val="454545"/>
          <w:sz w:val="24"/>
          <w:szCs w:val="24"/>
        </w:rPr>
        <w:t>intervención</w:t>
      </w:r>
      <w:r>
        <w:rPr>
          <w:rFonts w:ascii="Times New Roman" w:hAnsi="Times New Roman"/>
          <w:color w:val="454545"/>
          <w:sz w:val="24"/>
          <w:szCs w:val="24"/>
          <w:lang w:val="da-DK"/>
        </w:rPr>
        <w:t>n pedag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>gica</w:t>
      </w:r>
      <w:bookmarkStart w:id="0" w:name="_GoBack"/>
      <w:bookmarkEnd w:id="0"/>
      <w:r>
        <w:rPr>
          <w:rFonts w:ascii="Times New Roman" w:hAnsi="Times New Roman"/>
          <w:color w:val="454545"/>
          <w:sz w:val="24"/>
          <w:szCs w:val="24"/>
        </w:rPr>
        <w:t>, etc.</w:t>
      </w: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  <w:r>
        <w:rPr>
          <w:rStyle w:val="Ninguno"/>
          <w:rFonts w:ascii="Times New Roman" w:hAnsi="Times New Roman"/>
          <w:color w:val="454545"/>
          <w:sz w:val="24"/>
          <w:szCs w:val="24"/>
        </w:rPr>
        <w:t>Se entender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 xml:space="preserve">á 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 xml:space="preserve">por adecuaciones 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>curriculares de los elementos b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>á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>sicos del curr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>í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>culo al conjunto de modificaciones que se realizan en los contenidos, criterios y procedimientos evaluativos, actividades y metodolog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>í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>as para atender las diferencias individuales de los y las alumnas con neces</w:t>
      </w:r>
      <w:r>
        <w:rPr>
          <w:rStyle w:val="Ninguno"/>
          <w:rFonts w:ascii="Times New Roman" w:hAnsi="Times New Roman"/>
          <w:color w:val="454545"/>
          <w:sz w:val="24"/>
          <w:szCs w:val="24"/>
        </w:rPr>
        <w:t>idades educativas especiales</w:t>
      </w:r>
      <w:r>
        <w:rPr>
          <w:rFonts w:ascii="Helvetica" w:hAnsi="Helvetica"/>
          <w:color w:val="454545"/>
          <w:sz w:val="34"/>
          <w:szCs w:val="34"/>
        </w:rPr>
        <w:t>.</w:t>
      </w: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Pr="00A35C65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Helvetica" w:hAnsi="Times New Roman" w:cs="Times New Roman"/>
          <w:color w:val="454545"/>
          <w:sz w:val="28"/>
          <w:szCs w:val="34"/>
        </w:rPr>
      </w:pPr>
      <w:r w:rsidRPr="00A35C65">
        <w:rPr>
          <w:rFonts w:ascii="Times New Roman" w:hAnsi="Times New Roman" w:cs="Times New Roman"/>
          <w:color w:val="454545"/>
          <w:sz w:val="28"/>
          <w:szCs w:val="34"/>
        </w:rPr>
        <w:t>Ord</w:t>
      </w:r>
      <w:r w:rsidRPr="00A35C65">
        <w:rPr>
          <w:rFonts w:ascii="Times New Roman" w:hAnsi="Times New Roman" w:cs="Times New Roman"/>
          <w:color w:val="454545"/>
          <w:sz w:val="28"/>
          <w:szCs w:val="34"/>
        </w:rPr>
        <w:t>óñ</w:t>
      </w:r>
      <w:r w:rsidRPr="00A35C65">
        <w:rPr>
          <w:rFonts w:ascii="Times New Roman" w:hAnsi="Times New Roman" w:cs="Times New Roman"/>
          <w:color w:val="454545"/>
          <w:sz w:val="28"/>
          <w:szCs w:val="34"/>
        </w:rPr>
        <w:t>ez, A. (2009). Gu</w:t>
      </w:r>
      <w:r w:rsidRPr="00A35C65">
        <w:rPr>
          <w:rFonts w:ascii="Times New Roman" w:hAnsi="Times New Roman" w:cs="Times New Roman"/>
          <w:color w:val="454545"/>
          <w:sz w:val="28"/>
          <w:szCs w:val="34"/>
        </w:rPr>
        <w:t>í</w:t>
      </w:r>
      <w:r w:rsidRPr="00A35C65">
        <w:rPr>
          <w:rFonts w:ascii="Times New Roman" w:hAnsi="Times New Roman" w:cs="Times New Roman"/>
          <w:color w:val="454545"/>
          <w:sz w:val="28"/>
          <w:szCs w:val="34"/>
        </w:rPr>
        <w:t>a de adecuaciones curriculares para estudiantes con necesidades educativas especiales. Guatemala: Ministerio de Educaci</w:t>
      </w:r>
      <w:r w:rsidRPr="00A35C65">
        <w:rPr>
          <w:rFonts w:ascii="Times New Roman" w:hAnsi="Times New Roman" w:cs="Times New Roman"/>
          <w:color w:val="454545"/>
          <w:sz w:val="28"/>
          <w:szCs w:val="34"/>
        </w:rPr>
        <w:t>ó</w:t>
      </w:r>
      <w:r w:rsidRPr="00A35C65">
        <w:rPr>
          <w:rFonts w:ascii="Times New Roman" w:hAnsi="Times New Roman" w:cs="Times New Roman"/>
          <w:color w:val="454545"/>
          <w:sz w:val="28"/>
          <w:szCs w:val="34"/>
        </w:rPr>
        <w:t>n.</w:t>
      </w: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Helvetica" w:eastAsia="Helvetica" w:hAnsi="Helvetica" w:cs="Helvetica"/>
          <w:color w:val="454545"/>
          <w:sz w:val="34"/>
          <w:szCs w:val="34"/>
        </w:rPr>
      </w:pP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hAnsi="Times New Roman"/>
          <w:b/>
          <w:bCs/>
          <w:color w:val="454545"/>
          <w:sz w:val="28"/>
          <w:szCs w:val="28"/>
        </w:rPr>
        <w:lastRenderedPageBreak/>
        <w:t>Planeaci</w:t>
      </w:r>
      <w:r>
        <w:rPr>
          <w:rFonts w:ascii="Times New Roman" w:hAnsi="Times New Roman"/>
          <w:b/>
          <w:bCs/>
          <w:color w:val="454545"/>
          <w:sz w:val="28"/>
          <w:szCs w:val="28"/>
        </w:rPr>
        <w:t>ó</w:t>
      </w:r>
      <w:r>
        <w:rPr>
          <w:rFonts w:ascii="Times New Roman" w:hAnsi="Times New Roman"/>
          <w:b/>
          <w:bCs/>
          <w:color w:val="454545"/>
          <w:sz w:val="28"/>
          <w:szCs w:val="28"/>
        </w:rPr>
        <w:t>n con adecuaciones curriculares.</w:t>
      </w:r>
      <w:r>
        <w:rPr>
          <w:rFonts w:ascii="Times New Roman" w:eastAsia="Times New Roman" w:hAnsi="Times New Roman" w:cs="Times New Roman"/>
          <w:b/>
          <w:bCs/>
          <w:noProof/>
          <w:color w:val="454545"/>
          <w:sz w:val="28"/>
          <w:szCs w:val="28"/>
          <w:lang w:val="es-MX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-940453</wp:posOffset>
            </wp:positionH>
            <wp:positionV relativeFrom="line">
              <wp:posOffset>1510527</wp:posOffset>
            </wp:positionV>
            <wp:extent cx="5529633" cy="323147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70EE944-C80B-482D-BF81-1993723F52AD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29633" cy="32314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051BB" w:rsidRDefault="009051BB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</w:p>
    <w:p w:rsidR="009051BB" w:rsidRDefault="00A45531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color w:val="454545"/>
          <w:sz w:val="24"/>
          <w:szCs w:val="24"/>
        </w:rPr>
      </w:pPr>
      <w:r>
        <w:rPr>
          <w:rFonts w:ascii="Times New Roman" w:hAnsi="Times New Roman"/>
          <w:color w:val="454545"/>
          <w:sz w:val="24"/>
          <w:szCs w:val="24"/>
        </w:rPr>
        <w:t>Esta planeaci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 xml:space="preserve">n tiene </w:t>
      </w:r>
      <w:r>
        <w:rPr>
          <w:rFonts w:ascii="Times New Roman" w:hAnsi="Times New Roman"/>
          <w:color w:val="454545"/>
          <w:sz w:val="24"/>
          <w:szCs w:val="24"/>
        </w:rPr>
        <w:t>cambios de acuerdo a las necesidades educativas y ritmos o tipos de aprendizaje, pues en la adecuaci</w:t>
      </w:r>
      <w:r>
        <w:rPr>
          <w:rFonts w:ascii="Times New Roman" w:hAnsi="Times New Roman"/>
          <w:color w:val="454545"/>
          <w:sz w:val="24"/>
          <w:szCs w:val="24"/>
        </w:rPr>
        <w:t>ó</w:t>
      </w:r>
      <w:r>
        <w:rPr>
          <w:rFonts w:ascii="Times New Roman" w:hAnsi="Times New Roman"/>
          <w:color w:val="454545"/>
          <w:sz w:val="24"/>
          <w:szCs w:val="24"/>
        </w:rPr>
        <w:t>n curricular se cuenta con actividades hechas para ni</w:t>
      </w:r>
      <w:r>
        <w:rPr>
          <w:rFonts w:ascii="Times New Roman" w:hAnsi="Times New Roman"/>
          <w:color w:val="454545"/>
          <w:sz w:val="24"/>
          <w:szCs w:val="24"/>
        </w:rPr>
        <w:t>ñ</w:t>
      </w:r>
      <w:r>
        <w:rPr>
          <w:rFonts w:ascii="Times New Roman" w:hAnsi="Times New Roman"/>
          <w:color w:val="454545"/>
          <w:sz w:val="24"/>
          <w:szCs w:val="24"/>
        </w:rPr>
        <w:t>os que aprenden manipulando y viendo el material  con el mismo tema pero aplicando diferentes activid</w:t>
      </w:r>
      <w:r w:rsidR="00A35C65">
        <w:rPr>
          <w:rFonts w:ascii="Times New Roman" w:hAnsi="Times New Roman"/>
          <w:color w:val="454545"/>
          <w:sz w:val="24"/>
          <w:szCs w:val="24"/>
        </w:rPr>
        <w:t>ades y cambiando e</w:t>
      </w:r>
      <w:r>
        <w:rPr>
          <w:rFonts w:ascii="Times New Roman" w:hAnsi="Times New Roman"/>
          <w:color w:val="454545"/>
          <w:sz w:val="24"/>
          <w:szCs w:val="24"/>
        </w:rPr>
        <w:t xml:space="preserve">n ocasiones la forma de trabajar, siendo en equipo, grupos, pareja o de manera individual. </w:t>
      </w:r>
    </w:p>
    <w:p w:rsidR="00A35C65" w:rsidRDefault="00A35C65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color w:val="454545"/>
          <w:sz w:val="24"/>
          <w:szCs w:val="24"/>
        </w:rPr>
      </w:pPr>
    </w:p>
    <w:p w:rsidR="00A35C65" w:rsidRDefault="00A35C65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</w:pPr>
      <w:r w:rsidRPr="00A35C65">
        <w:rPr>
          <w:rFonts w:ascii="Times New Roman" w:hAnsi="Times New Roman"/>
          <w:color w:val="FF0000"/>
          <w:sz w:val="24"/>
          <w:szCs w:val="24"/>
        </w:rPr>
        <w:t xml:space="preserve">Nota: </w:t>
      </w:r>
      <w:r>
        <w:rPr>
          <w:rFonts w:ascii="Times New Roman" w:hAnsi="Times New Roman"/>
          <w:color w:val="454545"/>
          <w:sz w:val="24"/>
          <w:szCs w:val="24"/>
        </w:rPr>
        <w:t>No conseguí una planeación de una maestra, así que la saque de internet y trate de explicar la adecuación de acuerdo a mi criterio.</w:t>
      </w:r>
    </w:p>
    <w:sectPr w:rsidR="00A35C6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31" w:rsidRDefault="00A45531">
      <w:r>
        <w:separator/>
      </w:r>
    </w:p>
  </w:endnote>
  <w:endnote w:type="continuationSeparator" w:id="0">
    <w:p w:rsidR="00A45531" w:rsidRDefault="00A4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BB" w:rsidRDefault="009051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31" w:rsidRDefault="00A45531">
      <w:r>
        <w:separator/>
      </w:r>
    </w:p>
  </w:footnote>
  <w:footnote w:type="continuationSeparator" w:id="0">
    <w:p w:rsidR="00A45531" w:rsidRDefault="00A45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BB" w:rsidRDefault="009051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BB"/>
    <w:rsid w:val="009051BB"/>
    <w:rsid w:val="00A35C65"/>
    <w:rsid w:val="00A4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7A7B1-F2DC-40E6-A9BC-69FCD3B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Lap07EO</dc:creator>
  <cp:lastModifiedBy>ENEP</cp:lastModifiedBy>
  <cp:revision>2</cp:revision>
  <dcterms:created xsi:type="dcterms:W3CDTF">2018-09-08T01:28:00Z</dcterms:created>
  <dcterms:modified xsi:type="dcterms:W3CDTF">2018-09-08T01:28:00Z</dcterms:modified>
</cp:coreProperties>
</file>