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cente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01">
      <w:pPr>
        <w:spacing w:line="360" w:lineRule="auto"/>
        <w:contextualSpacing w:val="0"/>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Escuela Normal de Educación Preescolar</w:t>
      </w:r>
    </w:p>
    <w:p w:rsidR="00000000" w:rsidDel="00000000" w:rsidP="00000000" w:rsidRDefault="00000000" w:rsidRPr="00000000" w14:paraId="00000002">
      <w:pPr>
        <w:spacing w:line="360" w:lineRule="auto"/>
        <w:contextualSpacing w:val="0"/>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Licenciatura en educación preescolar</w:t>
      </w:r>
      <w:r w:rsidDel="00000000" w:rsidR="00000000" w:rsidRPr="00000000">
        <w:drawing>
          <wp:anchor allowOverlap="1" behindDoc="0" distB="114300" distT="114300" distL="114300" distR="114300" hidden="0" layoutInCell="1" locked="0" relativeHeight="0" simplePos="0">
            <wp:simplePos x="0" y="0"/>
            <wp:positionH relativeFrom="margin">
              <wp:posOffset>2238375</wp:posOffset>
            </wp:positionH>
            <wp:positionV relativeFrom="paragraph">
              <wp:posOffset>466725</wp:posOffset>
            </wp:positionV>
            <wp:extent cx="1257300" cy="133755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18169" r="12035" t="0"/>
                    <a:stretch>
                      <a:fillRect/>
                    </a:stretch>
                  </pic:blipFill>
                  <pic:spPr>
                    <a:xfrm>
                      <a:off x="0" y="0"/>
                      <a:ext cx="1257300" cy="1337553"/>
                    </a:xfrm>
                    <a:prstGeom prst="rect"/>
                    <a:ln/>
                  </pic:spPr>
                </pic:pic>
              </a:graphicData>
            </a:graphic>
          </wp:anchor>
        </w:drawing>
      </w:r>
    </w:p>
    <w:p w:rsidR="00000000" w:rsidDel="00000000" w:rsidP="00000000" w:rsidRDefault="00000000" w:rsidRPr="00000000" w14:paraId="00000003">
      <w:pPr>
        <w:spacing w:line="360" w:lineRule="auto"/>
        <w:contextualSpacing w:val="0"/>
        <w:jc w:val="cente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04">
      <w:pPr>
        <w:spacing w:line="360" w:lineRule="auto"/>
        <w:contextualSpacing w:val="0"/>
        <w:jc w:val="center"/>
        <w:rPr>
          <w:rFonts w:ascii="Verdana" w:cs="Verdana" w:eastAsia="Verdana" w:hAnsi="Verdana"/>
          <w:i w:val="1"/>
          <w:sz w:val="36"/>
          <w:szCs w:val="36"/>
        </w:rPr>
      </w:pPr>
      <w:r w:rsidDel="00000000" w:rsidR="00000000" w:rsidRPr="00000000">
        <w:rPr>
          <w:rtl w:val="0"/>
        </w:rPr>
      </w:r>
    </w:p>
    <w:p w:rsidR="00000000" w:rsidDel="00000000" w:rsidP="00000000" w:rsidRDefault="00000000" w:rsidRPr="00000000" w14:paraId="00000005">
      <w:pPr>
        <w:spacing w:line="360" w:lineRule="auto"/>
        <w:contextualSpacing w:val="0"/>
        <w:jc w:val="center"/>
        <w:rPr>
          <w:rFonts w:ascii="Verdana" w:cs="Verdana" w:eastAsia="Verdana" w:hAnsi="Verdana"/>
          <w:i w:val="1"/>
          <w:sz w:val="36"/>
          <w:szCs w:val="36"/>
        </w:rPr>
      </w:pPr>
      <w:r w:rsidDel="00000000" w:rsidR="00000000" w:rsidRPr="00000000">
        <w:rPr>
          <w:rtl w:val="0"/>
        </w:rPr>
      </w:r>
    </w:p>
    <w:p w:rsidR="00000000" w:rsidDel="00000000" w:rsidP="00000000" w:rsidRDefault="00000000" w:rsidRPr="00000000" w14:paraId="00000006">
      <w:pPr>
        <w:spacing w:line="360" w:lineRule="auto"/>
        <w:contextualSpacing w:val="0"/>
        <w:jc w:val="center"/>
        <w:rPr>
          <w:rFonts w:ascii="Verdana" w:cs="Verdana" w:eastAsia="Verdana" w:hAnsi="Verdana"/>
          <w:i w:val="1"/>
          <w:sz w:val="36"/>
          <w:szCs w:val="36"/>
        </w:rPr>
      </w:pPr>
      <w:r w:rsidDel="00000000" w:rsidR="00000000" w:rsidRPr="00000000">
        <w:rPr>
          <w:rtl w:val="0"/>
        </w:rPr>
      </w:r>
    </w:p>
    <w:p w:rsidR="00000000" w:rsidDel="00000000" w:rsidP="00000000" w:rsidRDefault="00000000" w:rsidRPr="00000000" w14:paraId="00000007">
      <w:pPr>
        <w:spacing w:line="360" w:lineRule="auto"/>
        <w:contextualSpacing w:val="0"/>
        <w:jc w:val="center"/>
        <w:rPr>
          <w:rFonts w:ascii="Verdana" w:cs="Verdana" w:eastAsia="Verdana" w:hAnsi="Verdana"/>
          <w:i w:val="1"/>
          <w:sz w:val="36"/>
          <w:szCs w:val="36"/>
        </w:rPr>
      </w:pPr>
      <w:r w:rsidDel="00000000" w:rsidR="00000000" w:rsidRPr="00000000">
        <w:rPr>
          <w:rFonts w:ascii="Verdana" w:cs="Verdana" w:eastAsia="Verdana" w:hAnsi="Verdana"/>
          <w:i w:val="1"/>
          <w:sz w:val="36"/>
          <w:szCs w:val="36"/>
          <w:rtl w:val="0"/>
        </w:rPr>
        <w:t xml:space="preserve">Curso: Herramientas básicas para la investigación educativa</w:t>
      </w:r>
    </w:p>
    <w:p w:rsidR="00000000" w:rsidDel="00000000" w:rsidP="00000000" w:rsidRDefault="00000000" w:rsidRPr="00000000" w14:paraId="00000008">
      <w:pPr>
        <w:spacing w:line="360" w:lineRule="auto"/>
        <w:contextualSpacing w:val="0"/>
        <w:jc w:val="cente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09">
      <w:pPr>
        <w:spacing w:line="360" w:lineRule="auto"/>
        <w:contextualSpacing w:val="0"/>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Docente: Yara Alejandra Hernández Figueroa</w:t>
      </w:r>
    </w:p>
    <w:p w:rsidR="00000000" w:rsidDel="00000000" w:rsidP="00000000" w:rsidRDefault="00000000" w:rsidRPr="00000000" w14:paraId="0000000A">
      <w:pPr>
        <w:spacing w:line="360" w:lineRule="auto"/>
        <w:contextualSpacing w:val="0"/>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Alumnas: Melissa Daniela Cervantes Sánchez, Dalila Luna Pérez</w:t>
      </w:r>
    </w:p>
    <w:p w:rsidR="00000000" w:rsidDel="00000000" w:rsidP="00000000" w:rsidRDefault="00000000" w:rsidRPr="00000000" w14:paraId="0000000B">
      <w:pPr>
        <w:spacing w:line="360" w:lineRule="auto"/>
        <w:contextualSpacing w:val="0"/>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Grado: 3°   Sección: A</w:t>
      </w:r>
    </w:p>
    <w:p w:rsidR="00000000" w:rsidDel="00000000" w:rsidP="00000000" w:rsidRDefault="00000000" w:rsidRPr="00000000" w14:paraId="0000000C">
      <w:pPr>
        <w:spacing w:line="360" w:lineRule="auto"/>
        <w:contextualSpacing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0D">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5">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7">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9">
      <w:pPr>
        <w:contextualSpacing w:val="0"/>
        <w:jc w:val="center"/>
        <w:rPr>
          <w:rFonts w:ascii="Verdana" w:cs="Verdana" w:eastAsia="Verdana" w:hAnsi="Verdana"/>
          <w:sz w:val="24"/>
          <w:szCs w:val="24"/>
          <w:shd w:fill="9fc5e8" w:val="clear"/>
        </w:rPr>
      </w:pPr>
      <w:r w:rsidDel="00000000" w:rsidR="00000000" w:rsidRPr="00000000">
        <w:rPr>
          <w:rFonts w:ascii="Verdana" w:cs="Verdana" w:eastAsia="Verdana" w:hAnsi="Verdana"/>
          <w:sz w:val="24"/>
          <w:szCs w:val="24"/>
          <w:shd w:fill="9fc5e8" w:val="clear"/>
          <w:rtl w:val="0"/>
        </w:rPr>
        <w:t xml:space="preserve">Ideas principales motores de búsqueda</w:t>
      </w:r>
    </w:p>
    <w:p w:rsidR="00000000" w:rsidDel="00000000" w:rsidP="00000000" w:rsidRDefault="00000000" w:rsidRPr="00000000" w14:paraId="0000001A">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B">
      <w:pPr>
        <w:numPr>
          <w:ilvl w:val="0"/>
          <w:numId w:val="12"/>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Hace una comparación donde el internet es un supermercado, si tu buscas tomates el gerente (motor de búsqueda) te dirá dónde están pero te seguirás encontrando ante una variedad de tomates por eso debes de ser más específico al decirle lo que buscas</w:t>
      </w:r>
    </w:p>
    <w:p w:rsidR="00000000" w:rsidDel="00000000" w:rsidP="00000000" w:rsidRDefault="00000000" w:rsidRPr="00000000" w14:paraId="0000001C">
      <w:pPr>
        <w:numPr>
          <w:ilvl w:val="0"/>
          <w:numId w:val="12"/>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El motor de búsqueda google tiene varias opciones para reducir nuestros resultados de búsqueda y ahorrar tiempo, tales como buscar páginas sólo en español o búsqueda avanzada</w:t>
      </w:r>
    </w:p>
    <w:p w:rsidR="00000000" w:rsidDel="00000000" w:rsidP="00000000" w:rsidRDefault="00000000" w:rsidRPr="00000000" w14:paraId="0000001D">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contextualSpacing w:val="0"/>
        <w:jc w:val="center"/>
        <w:rPr>
          <w:rFonts w:ascii="Verdana" w:cs="Verdana" w:eastAsia="Verdana" w:hAnsi="Verdana"/>
          <w:sz w:val="24"/>
          <w:szCs w:val="24"/>
          <w:shd w:fill="9fc5e8" w:val="clear"/>
        </w:rPr>
      </w:pPr>
      <w:r w:rsidDel="00000000" w:rsidR="00000000" w:rsidRPr="00000000">
        <w:rPr>
          <w:rFonts w:ascii="Verdana" w:cs="Verdana" w:eastAsia="Verdana" w:hAnsi="Verdana"/>
          <w:sz w:val="24"/>
          <w:szCs w:val="24"/>
          <w:shd w:fill="9fc5e8" w:val="clear"/>
          <w:rtl w:val="0"/>
        </w:rPr>
        <w:t xml:space="preserve">Ideas principales búsqueda de la información </w:t>
      </w:r>
    </w:p>
    <w:p w:rsidR="00000000" w:rsidDel="00000000" w:rsidP="00000000" w:rsidRDefault="00000000" w:rsidRPr="00000000" w14:paraId="0000001F">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numPr>
          <w:ilvl w:val="0"/>
          <w:numId w:val="16"/>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Para seleccionar el tema se debe de tomar en cuenta:</w:t>
      </w:r>
    </w:p>
    <w:p w:rsidR="00000000" w:rsidDel="00000000" w:rsidP="00000000" w:rsidRDefault="00000000" w:rsidRPr="00000000" w14:paraId="00000021">
      <w:pPr>
        <w:numPr>
          <w:ilvl w:val="0"/>
          <w:numId w:val="3"/>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el interés del tema.</w:t>
      </w:r>
    </w:p>
    <w:p w:rsidR="00000000" w:rsidDel="00000000" w:rsidP="00000000" w:rsidRDefault="00000000" w:rsidRPr="00000000" w14:paraId="00000022">
      <w:pPr>
        <w:numPr>
          <w:ilvl w:val="0"/>
          <w:numId w:val="3"/>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relación con el curso o disciplina.</w:t>
      </w:r>
    </w:p>
    <w:p w:rsidR="00000000" w:rsidDel="00000000" w:rsidP="00000000" w:rsidRDefault="00000000" w:rsidRPr="00000000" w14:paraId="00000023">
      <w:pPr>
        <w:numPr>
          <w:ilvl w:val="0"/>
          <w:numId w:val="3"/>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accesibilidad y disponibilidad de la información.</w:t>
      </w:r>
    </w:p>
    <w:p w:rsidR="00000000" w:rsidDel="00000000" w:rsidP="00000000" w:rsidRDefault="00000000" w:rsidRPr="00000000" w14:paraId="00000024">
      <w:pPr>
        <w:numPr>
          <w:ilvl w:val="0"/>
          <w:numId w:val="3"/>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fecha de entrega.</w:t>
      </w:r>
    </w:p>
    <w:p w:rsidR="00000000" w:rsidDel="00000000" w:rsidP="00000000" w:rsidRDefault="00000000" w:rsidRPr="00000000" w14:paraId="00000025">
      <w:pPr>
        <w:numPr>
          <w:ilvl w:val="0"/>
          <w:numId w:val="3"/>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límite de páginas </w:t>
      </w:r>
    </w:p>
    <w:p w:rsidR="00000000" w:rsidDel="00000000" w:rsidP="00000000" w:rsidRDefault="00000000" w:rsidRPr="00000000" w14:paraId="00000026">
      <w:pPr>
        <w:numPr>
          <w:ilvl w:val="0"/>
          <w:numId w:val="3"/>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delimitar el tema (escribir aspectos relacionados, hacer preguntas sobre el tema, establecer cómo va a tratar el tema)</w:t>
      </w:r>
    </w:p>
    <w:p w:rsidR="00000000" w:rsidDel="00000000" w:rsidP="00000000" w:rsidRDefault="00000000" w:rsidRPr="00000000" w14:paraId="00000027">
      <w:pPr>
        <w:numPr>
          <w:ilvl w:val="0"/>
          <w:numId w:val="8"/>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Lectura inicial sobre el tema.</w:t>
      </w:r>
    </w:p>
    <w:p w:rsidR="00000000" w:rsidDel="00000000" w:rsidP="00000000" w:rsidRDefault="00000000" w:rsidRPr="00000000" w14:paraId="00000028">
      <w:pPr>
        <w:numPr>
          <w:ilvl w:val="0"/>
          <w:numId w:val="9"/>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propósito:obtener idea general del tema identificar el vocabulario y autores importantes e identificar y delimitar aspectos del tema.</w:t>
      </w:r>
    </w:p>
    <w:p w:rsidR="00000000" w:rsidDel="00000000" w:rsidP="00000000" w:rsidRDefault="00000000" w:rsidRPr="00000000" w14:paraId="00000029">
      <w:pPr>
        <w:numPr>
          <w:ilvl w:val="0"/>
          <w:numId w:val="10"/>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Bosquejo preliminar.</w:t>
      </w:r>
    </w:p>
    <w:p w:rsidR="00000000" w:rsidDel="00000000" w:rsidP="00000000" w:rsidRDefault="00000000" w:rsidRPr="00000000" w14:paraId="0000002A">
      <w:pPr>
        <w:numPr>
          <w:ilvl w:val="0"/>
          <w:numId w:val="4"/>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organizar las ideas.</w:t>
      </w:r>
    </w:p>
    <w:p w:rsidR="00000000" w:rsidDel="00000000" w:rsidP="00000000" w:rsidRDefault="00000000" w:rsidRPr="00000000" w14:paraId="0000002B">
      <w:pPr>
        <w:numPr>
          <w:ilvl w:val="0"/>
          <w:numId w:val="4"/>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identificar tópicos principales y secundarios</w:t>
      </w:r>
    </w:p>
    <w:p w:rsidR="00000000" w:rsidDel="00000000" w:rsidP="00000000" w:rsidRDefault="00000000" w:rsidRPr="00000000" w14:paraId="0000002C">
      <w:pPr>
        <w:numPr>
          <w:ilvl w:val="0"/>
          <w:numId w:val="4"/>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guia para seleccionar material de investigación</w:t>
      </w:r>
    </w:p>
    <w:p w:rsidR="00000000" w:rsidDel="00000000" w:rsidP="00000000" w:rsidRDefault="00000000" w:rsidRPr="00000000" w14:paraId="0000002D">
      <w:pPr>
        <w:numPr>
          <w:ilvl w:val="0"/>
          <w:numId w:val="4"/>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determinar qué información tenemos y cuál falta</w:t>
      </w:r>
    </w:p>
    <w:p w:rsidR="00000000" w:rsidDel="00000000" w:rsidP="00000000" w:rsidRDefault="00000000" w:rsidRPr="00000000" w14:paraId="0000002E">
      <w:pPr>
        <w:numPr>
          <w:ilvl w:val="0"/>
          <w:numId w:val="4"/>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frascar la idea central o hipótesis del informe.</w:t>
      </w:r>
    </w:p>
    <w:p w:rsidR="00000000" w:rsidDel="00000000" w:rsidP="00000000" w:rsidRDefault="00000000" w:rsidRPr="00000000" w14:paraId="0000002F">
      <w:pPr>
        <w:numPr>
          <w:ilvl w:val="0"/>
          <w:numId w:val="1"/>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Palabras claves (keywords)</w:t>
      </w:r>
    </w:p>
    <w:p w:rsidR="00000000" w:rsidDel="00000000" w:rsidP="00000000" w:rsidRDefault="00000000" w:rsidRPr="00000000" w14:paraId="00000030">
      <w:pPr>
        <w:numPr>
          <w:ilvl w:val="0"/>
          <w:numId w:val="2"/>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una palabra significativa o descriptiva.</w:t>
      </w:r>
    </w:p>
    <w:p w:rsidR="00000000" w:rsidDel="00000000" w:rsidP="00000000" w:rsidRDefault="00000000" w:rsidRPr="00000000" w14:paraId="00000031">
      <w:pPr>
        <w:numPr>
          <w:ilvl w:val="0"/>
          <w:numId w:val="2"/>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una palabra usada como punto de referencia para encontrar otras palabras o información.</w:t>
      </w:r>
    </w:p>
    <w:p w:rsidR="00000000" w:rsidDel="00000000" w:rsidP="00000000" w:rsidRDefault="00000000" w:rsidRPr="00000000" w14:paraId="00000032">
      <w:pPr>
        <w:numPr>
          <w:ilvl w:val="0"/>
          <w:numId w:val="2"/>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términos o frases cortas que definen lo mejor posible los puntos principales de un asunto</w:t>
      </w:r>
    </w:p>
    <w:p w:rsidR="00000000" w:rsidDel="00000000" w:rsidP="00000000" w:rsidRDefault="00000000" w:rsidRPr="00000000" w14:paraId="00000033">
      <w:pPr>
        <w:numPr>
          <w:ilvl w:val="0"/>
          <w:numId w:val="2"/>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palabras comunes.</w:t>
      </w:r>
    </w:p>
    <w:p w:rsidR="00000000" w:rsidDel="00000000" w:rsidP="00000000" w:rsidRDefault="00000000" w:rsidRPr="00000000" w14:paraId="00000034">
      <w:pPr>
        <w:numPr>
          <w:ilvl w:val="0"/>
          <w:numId w:val="7"/>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Vocabulario controlado</w:t>
      </w:r>
    </w:p>
    <w:p w:rsidR="00000000" w:rsidDel="00000000" w:rsidP="00000000" w:rsidRDefault="00000000" w:rsidRPr="00000000" w14:paraId="00000035">
      <w:pPr>
        <w:numPr>
          <w:ilvl w:val="0"/>
          <w:numId w:val="11"/>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Términos estandarizados usados para buscar en una base de datos específica. pueden ser diferentes para cada base de datos.</w:t>
      </w:r>
    </w:p>
    <w:p w:rsidR="00000000" w:rsidDel="00000000" w:rsidP="00000000" w:rsidRDefault="00000000" w:rsidRPr="00000000" w14:paraId="00000036">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7">
      <w:pPr>
        <w:contextualSpacing w:val="0"/>
        <w:rPr>
          <w:rFonts w:ascii="Verdana" w:cs="Verdana" w:eastAsia="Verdana" w:hAnsi="Verdana"/>
          <w:sz w:val="24"/>
          <w:szCs w:val="24"/>
          <w:shd w:fill="ffe599" w:val="clear"/>
        </w:rPr>
      </w:pPr>
      <w:r w:rsidDel="00000000" w:rsidR="00000000" w:rsidRPr="00000000">
        <w:rPr>
          <w:rFonts w:ascii="Verdana" w:cs="Verdana" w:eastAsia="Verdana" w:hAnsi="Verdana"/>
          <w:sz w:val="24"/>
          <w:szCs w:val="24"/>
          <w:shd w:fill="ffe599" w:val="clear"/>
          <w:rtl w:val="0"/>
        </w:rPr>
        <w:t xml:space="preserve">¿Qué pasos ubicaron en la realización de búsquedas de información?</w:t>
      </w:r>
    </w:p>
    <w:p w:rsidR="00000000" w:rsidDel="00000000" w:rsidP="00000000" w:rsidRDefault="00000000" w:rsidRPr="00000000" w14:paraId="00000038">
      <w:pPr>
        <w:contextualSpacing w:val="0"/>
        <w:rPr>
          <w:rFonts w:ascii="Verdana" w:cs="Verdana" w:eastAsia="Verdana" w:hAnsi="Verdana"/>
          <w:sz w:val="24"/>
          <w:szCs w:val="24"/>
          <w:shd w:fill="ffe599" w:val="clear"/>
        </w:rPr>
      </w:pPr>
      <w:r w:rsidDel="00000000" w:rsidR="00000000" w:rsidRPr="00000000">
        <w:rPr>
          <w:rtl w:val="0"/>
        </w:rPr>
      </w:r>
    </w:p>
    <w:p w:rsidR="00000000" w:rsidDel="00000000" w:rsidP="00000000" w:rsidRDefault="00000000" w:rsidRPr="00000000" w14:paraId="00000039">
      <w:pPr>
        <w:numPr>
          <w:ilvl w:val="0"/>
          <w:numId w:val="13"/>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Exprese su tema de investigación en una oración o pregunta.</w:t>
      </w:r>
    </w:p>
    <w:p w:rsidR="00000000" w:rsidDel="00000000" w:rsidP="00000000" w:rsidRDefault="00000000" w:rsidRPr="00000000" w14:paraId="0000003A">
      <w:pPr>
        <w:numPr>
          <w:ilvl w:val="0"/>
          <w:numId w:val="13"/>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Analice su tema de investigación. Describirlo en conceptos claves.</w:t>
      </w:r>
    </w:p>
    <w:p w:rsidR="00000000" w:rsidDel="00000000" w:rsidP="00000000" w:rsidRDefault="00000000" w:rsidRPr="00000000" w14:paraId="0000003B">
      <w:pPr>
        <w:numPr>
          <w:ilvl w:val="0"/>
          <w:numId w:val="13"/>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Considere posibles sinónimos para cada concepto. Utilice tesauros, diccionarios y la lista de materias de la  biblioteca.</w:t>
      </w:r>
    </w:p>
    <w:p w:rsidR="00000000" w:rsidDel="00000000" w:rsidP="00000000" w:rsidRDefault="00000000" w:rsidRPr="00000000" w14:paraId="0000003C">
      <w:pPr>
        <w:numPr>
          <w:ilvl w:val="0"/>
          <w:numId w:val="13"/>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Combine los conceptos. Utilice combinaciones booleanas.</w:t>
      </w:r>
    </w:p>
    <w:p w:rsidR="00000000" w:rsidDel="00000000" w:rsidP="00000000" w:rsidRDefault="00000000" w:rsidRPr="00000000" w14:paraId="0000003D">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E">
      <w:pPr>
        <w:contextualSpacing w:val="0"/>
        <w:rPr>
          <w:rFonts w:ascii="Verdana" w:cs="Verdana" w:eastAsia="Verdana" w:hAnsi="Verdana"/>
          <w:sz w:val="24"/>
          <w:szCs w:val="24"/>
          <w:shd w:fill="ffe599" w:val="clear"/>
        </w:rPr>
      </w:pPr>
      <w:r w:rsidDel="00000000" w:rsidR="00000000" w:rsidRPr="00000000">
        <w:rPr>
          <w:rFonts w:ascii="Verdana" w:cs="Verdana" w:eastAsia="Verdana" w:hAnsi="Verdana"/>
          <w:sz w:val="24"/>
          <w:szCs w:val="24"/>
          <w:shd w:fill="ffe599" w:val="clear"/>
          <w:rtl w:val="0"/>
        </w:rPr>
        <w:t xml:space="preserve">¿En qué consisten dichos pasos? </w:t>
      </w:r>
    </w:p>
    <w:p w:rsidR="00000000" w:rsidDel="00000000" w:rsidP="00000000" w:rsidRDefault="00000000" w:rsidRPr="00000000" w14:paraId="0000003F">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0">
      <w:pPr>
        <w:numPr>
          <w:ilvl w:val="0"/>
          <w:numId w:val="14"/>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Abrir el motor de búsqueda google</w:t>
      </w:r>
    </w:p>
    <w:p w:rsidR="00000000" w:rsidDel="00000000" w:rsidP="00000000" w:rsidRDefault="00000000" w:rsidRPr="00000000" w14:paraId="00000041">
      <w:pPr>
        <w:numPr>
          <w:ilvl w:val="0"/>
          <w:numId w:val="14"/>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Dar click en “herramientas de idioma” y elegir el español </w:t>
      </w:r>
    </w:p>
    <w:p w:rsidR="00000000" w:rsidDel="00000000" w:rsidP="00000000" w:rsidRDefault="00000000" w:rsidRPr="00000000" w14:paraId="00000042">
      <w:pPr>
        <w:numPr>
          <w:ilvl w:val="0"/>
          <w:numId w:val="14"/>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Seleccionar la opción “buscar sólo páginas en español” </w:t>
      </w:r>
    </w:p>
    <w:p w:rsidR="00000000" w:rsidDel="00000000" w:rsidP="00000000" w:rsidRDefault="00000000" w:rsidRPr="00000000" w14:paraId="00000043">
      <w:pPr>
        <w:numPr>
          <w:ilvl w:val="0"/>
          <w:numId w:val="14"/>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Realizar la búsqueda de manera específica </w:t>
      </w:r>
    </w:p>
    <w:p w:rsidR="00000000" w:rsidDel="00000000" w:rsidP="00000000" w:rsidRDefault="00000000" w:rsidRPr="00000000" w14:paraId="00000044">
      <w:pPr>
        <w:numPr>
          <w:ilvl w:val="0"/>
          <w:numId w:val="14"/>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Dar click en “búsqueda avanzada”, mover el término de búsqueda a la ventanilla que dice “con la frase exacta”, dar click en buscar con google</w:t>
      </w:r>
    </w:p>
    <w:p w:rsidR="00000000" w:rsidDel="00000000" w:rsidP="00000000" w:rsidRDefault="00000000" w:rsidRPr="00000000" w14:paraId="00000045">
      <w:pPr>
        <w:ind w:left="720" w:firstLine="0"/>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6">
      <w:pPr>
        <w:ind w:left="141.73228346456688" w:firstLine="0"/>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Video “2” busqueda de informacion.</w:t>
      </w:r>
    </w:p>
    <w:p w:rsidR="00000000" w:rsidDel="00000000" w:rsidP="00000000" w:rsidRDefault="00000000" w:rsidRPr="00000000" w14:paraId="00000047">
      <w:pPr>
        <w:ind w:left="141.73228346456688" w:firstLine="0"/>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8">
      <w:pPr>
        <w:numPr>
          <w:ilvl w:val="0"/>
          <w:numId w:val="5"/>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Definir claramente la necesidad de información o tarea a realizar.</w:t>
      </w:r>
    </w:p>
    <w:p w:rsidR="00000000" w:rsidDel="00000000" w:rsidP="00000000" w:rsidRDefault="00000000" w:rsidRPr="00000000" w14:paraId="00000049">
      <w:pPr>
        <w:numPr>
          <w:ilvl w:val="0"/>
          <w:numId w:val="5"/>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Identificar el vocabulario a usar.</w:t>
      </w:r>
    </w:p>
    <w:p w:rsidR="00000000" w:rsidDel="00000000" w:rsidP="00000000" w:rsidRDefault="00000000" w:rsidRPr="00000000" w14:paraId="0000004A">
      <w:pPr>
        <w:numPr>
          <w:ilvl w:val="0"/>
          <w:numId w:val="5"/>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Relacionar el vocabulario seleccionado.</w:t>
      </w:r>
    </w:p>
    <w:p w:rsidR="00000000" w:rsidDel="00000000" w:rsidP="00000000" w:rsidRDefault="00000000" w:rsidRPr="00000000" w14:paraId="0000004B">
      <w:pPr>
        <w:numPr>
          <w:ilvl w:val="0"/>
          <w:numId w:val="6"/>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Como vas a utilizar para realizar la búsqueda.</w:t>
      </w:r>
    </w:p>
    <w:p w:rsidR="00000000" w:rsidDel="00000000" w:rsidP="00000000" w:rsidRDefault="00000000" w:rsidRPr="00000000" w14:paraId="0000004C">
      <w:pPr>
        <w:numPr>
          <w:ilvl w:val="0"/>
          <w:numId w:val="5"/>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Identificar dónde vas a buscar la información.</w:t>
      </w:r>
    </w:p>
    <w:p w:rsidR="00000000" w:rsidDel="00000000" w:rsidP="00000000" w:rsidRDefault="00000000" w:rsidRPr="00000000" w14:paraId="0000004D">
      <w:pPr>
        <w:numPr>
          <w:ilvl w:val="0"/>
          <w:numId w:val="15"/>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Bases de datos, catálogos de biblioteca, etc.</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