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058" w:rsidRDefault="00B94FA4">
      <w:pPr>
        <w:contextualSpacing w:val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Escuela Normal de Educación Preescolar</w:t>
      </w:r>
    </w:p>
    <w:p w:rsidR="00FA5058" w:rsidRDefault="00B94FA4">
      <w:pPr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>Licenciatura en Educación Preescolar</w:t>
      </w:r>
    </w:p>
    <w:p w:rsidR="00FA5058" w:rsidRDefault="00B94FA4">
      <w:pPr>
        <w:contextualSpacing w:val="0"/>
        <w:jc w:val="center"/>
        <w:rPr>
          <w:sz w:val="40"/>
          <w:szCs w:val="40"/>
        </w:rPr>
      </w:pPr>
      <w:r>
        <w:rPr>
          <w:sz w:val="36"/>
          <w:szCs w:val="36"/>
        </w:rPr>
        <w:t>Ciclo Escolar 2017 - 2018</w:t>
      </w:r>
    </w:p>
    <w:p w:rsidR="00FA5058" w:rsidRDefault="00FA5058">
      <w:pPr>
        <w:spacing w:after="200"/>
        <w:contextualSpacing w:val="0"/>
        <w:jc w:val="center"/>
        <w:rPr>
          <w:sz w:val="40"/>
          <w:szCs w:val="40"/>
        </w:rPr>
      </w:pPr>
    </w:p>
    <w:p w:rsidR="00FA5058" w:rsidRDefault="00B94FA4">
      <w:pPr>
        <w:spacing w:after="200"/>
        <w:contextualSpacing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noProof/>
          <w:sz w:val="36"/>
          <w:szCs w:val="36"/>
        </w:rPr>
        <w:drawing>
          <wp:inline distT="114300" distB="114300" distL="114300" distR="114300">
            <wp:extent cx="1019175" cy="12382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22575" t="12154" r="18508" b="1602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5058" w:rsidRDefault="00B94FA4">
      <w:pPr>
        <w:spacing w:after="200"/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A5058" w:rsidRDefault="00B94FA4">
      <w:pPr>
        <w:pStyle w:val="Ttulo2"/>
        <w:keepNext w:val="0"/>
        <w:keepLines w:val="0"/>
        <w:spacing w:before="80" w:after="80"/>
        <w:contextualSpacing w:val="0"/>
        <w:jc w:val="center"/>
        <w:rPr>
          <w:b/>
        </w:rPr>
      </w:pPr>
      <w:bookmarkStart w:id="1" w:name="_gj0t3t97qsww" w:colFirst="0" w:colLast="0"/>
      <w:bookmarkEnd w:id="1"/>
      <w:r>
        <w:rPr>
          <w:b/>
        </w:rPr>
        <w:t>HERRAMIENTAS BÁSICAS PARA LA INVESTIGACIÓN EDUCATIVA</w:t>
      </w:r>
    </w:p>
    <w:p w:rsidR="00FA5058" w:rsidRDefault="00FA5058">
      <w:pPr>
        <w:contextualSpacing w:val="0"/>
      </w:pPr>
    </w:p>
    <w:p w:rsidR="00FA5058" w:rsidRDefault="00B94FA4">
      <w:pPr>
        <w:spacing w:before="40" w:after="40"/>
        <w:ind w:left="60"/>
        <w:contextualSpacing w:val="0"/>
        <w:jc w:val="center"/>
      </w:pPr>
      <w:r>
        <w:t>MAESTRA: YARA ALEJANDRA HERNANDEZ FIGUEROA</w:t>
      </w:r>
    </w:p>
    <w:p w:rsidR="00FA5058" w:rsidRDefault="00FA5058">
      <w:pPr>
        <w:spacing w:after="200"/>
        <w:contextualSpacing w:val="0"/>
        <w:rPr>
          <w:b/>
          <w:sz w:val="48"/>
          <w:szCs w:val="48"/>
        </w:rPr>
      </w:pPr>
    </w:p>
    <w:p w:rsidR="00FA5058" w:rsidRDefault="00B94FA4">
      <w:pPr>
        <w:spacing w:after="200"/>
        <w:contextualSpacing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A5058" w:rsidRDefault="00B94FA4">
      <w:pPr>
        <w:spacing w:after="200"/>
        <w:contextualSpacing w:val="0"/>
        <w:jc w:val="center"/>
        <w:rPr>
          <w:sz w:val="40"/>
          <w:szCs w:val="40"/>
        </w:rPr>
      </w:pPr>
      <w:r>
        <w:rPr>
          <w:sz w:val="40"/>
          <w:szCs w:val="40"/>
        </w:rPr>
        <w:t>Lizeth Berenice Leos López.</w:t>
      </w:r>
    </w:p>
    <w:p w:rsidR="00FA5058" w:rsidRDefault="00B94FA4">
      <w:pPr>
        <w:spacing w:after="200"/>
        <w:contextualSpacing w:val="0"/>
        <w:jc w:val="center"/>
        <w:rPr>
          <w:sz w:val="40"/>
          <w:szCs w:val="40"/>
        </w:rPr>
      </w:pPr>
      <w:r>
        <w:rPr>
          <w:sz w:val="40"/>
          <w:szCs w:val="40"/>
        </w:rPr>
        <w:t>Diana Terecita Rocha Perales.</w:t>
      </w:r>
    </w:p>
    <w:p w:rsidR="00FA5058" w:rsidRDefault="00FA5058">
      <w:pPr>
        <w:spacing w:after="200"/>
        <w:contextualSpacing w:val="0"/>
        <w:rPr>
          <w:sz w:val="40"/>
          <w:szCs w:val="40"/>
        </w:rPr>
      </w:pPr>
    </w:p>
    <w:p w:rsidR="00FA5058" w:rsidRDefault="00B94FA4">
      <w:pPr>
        <w:spacing w:after="200"/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>Grado: 3°     Sección: “A”</w:t>
      </w:r>
    </w:p>
    <w:p w:rsidR="00FA5058" w:rsidRDefault="00B94FA4">
      <w:pPr>
        <w:spacing w:after="200"/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A5058" w:rsidRDefault="00B94FA4">
      <w:pPr>
        <w:spacing w:after="200"/>
        <w:contextualSpacing w:val="0"/>
        <w:jc w:val="right"/>
        <w:rPr>
          <w:sz w:val="36"/>
          <w:szCs w:val="36"/>
        </w:rPr>
      </w:pPr>
      <w:r>
        <w:rPr>
          <w:sz w:val="36"/>
          <w:szCs w:val="36"/>
        </w:rPr>
        <w:t>Agosto  2018</w:t>
      </w:r>
    </w:p>
    <w:p w:rsidR="00FA5058" w:rsidRDefault="00B94FA4">
      <w:pPr>
        <w:contextualSpacing w:val="0"/>
        <w:jc w:val="center"/>
        <w:rPr>
          <w:b/>
          <w:sz w:val="28"/>
          <w:szCs w:val="28"/>
        </w:rPr>
      </w:pPr>
      <w:r>
        <w:br w:type="page"/>
      </w:r>
    </w:p>
    <w:p w:rsidR="00FA5058" w:rsidRDefault="00B94FA4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Motores de búsqueda.</w:t>
      </w:r>
    </w:p>
    <w:p w:rsidR="00FA5058" w:rsidRDefault="00B94FA4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A5058" w:rsidRDefault="00B94FA4">
      <w:pPr>
        <w:contextualSpacing w:val="0"/>
      </w:pPr>
      <w:r>
        <w:t>Los motores de búsqueda son fundamentales para poder navegar en internet</w:t>
      </w:r>
    </w:p>
    <w:p w:rsidR="00FA5058" w:rsidRDefault="00B94FA4">
      <w:pPr>
        <w:contextualSpacing w:val="0"/>
      </w:pPr>
      <w:r>
        <w:t>Buscar específicamente lo que se requiere para obtener un mejor resultado</w:t>
      </w:r>
    </w:p>
    <w:p w:rsidR="00FA5058" w:rsidRDefault="00B94FA4">
      <w:pPr>
        <w:contextualSpacing w:val="0"/>
      </w:pPr>
      <w:r>
        <w:t>“Mientras m</w:t>
      </w:r>
      <w:r>
        <w:t>ás específica sea la búsqueda, los motores de búsqueda arrojar resultados más relevantes”</w:t>
      </w:r>
    </w:p>
    <w:p w:rsidR="00FA5058" w:rsidRDefault="00B94FA4">
      <w:pPr>
        <w:contextualSpacing w:val="0"/>
      </w:pPr>
      <w:r>
        <w:t>Botón de búsqueda avanzada, reduce el número de páginas encontradas.</w:t>
      </w:r>
    </w:p>
    <w:p w:rsidR="00FA5058" w:rsidRDefault="00B94FA4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058" w:rsidRDefault="00B94FA4">
      <w:pPr>
        <w:contextualSpacing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El proceso de búsqueda de información</w:t>
      </w:r>
      <w:r>
        <w:rPr>
          <w:sz w:val="28"/>
          <w:szCs w:val="28"/>
        </w:rPr>
        <w:t>.</w:t>
      </w:r>
    </w:p>
    <w:p w:rsidR="00FA5058" w:rsidRDefault="00B94FA4">
      <w:p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058" w:rsidRDefault="00B94FA4">
      <w:pPr>
        <w:contextualSpacing w:val="0"/>
        <w:rPr>
          <w:b/>
        </w:rPr>
      </w:pPr>
      <w:r>
        <w:rPr>
          <w:b/>
        </w:rPr>
        <w:t>Diseño de estrategias de búsqueda</w:t>
      </w:r>
    </w:p>
    <w:p w:rsidR="00FA5058" w:rsidRDefault="00B94FA4">
      <w:pPr>
        <w:contextualSpacing w:val="0"/>
      </w:pPr>
      <w:r>
        <w:t xml:space="preserve">            </w:t>
      </w:r>
      <w:r>
        <w:tab/>
      </w:r>
      <w:r>
        <w:t>Selección del tema</w:t>
      </w:r>
    </w:p>
    <w:p w:rsidR="00FA5058" w:rsidRDefault="00B94FA4">
      <w:pPr>
        <w:contextualSpacing w:val="0"/>
      </w:pPr>
      <w:r>
        <w:t xml:space="preserve">            </w:t>
      </w:r>
      <w:r>
        <w:tab/>
        <w:t>Vocabulario</w:t>
      </w:r>
    </w:p>
    <w:p w:rsidR="00FA5058" w:rsidRDefault="00B94FA4">
      <w:pPr>
        <w:contextualSpacing w:val="0"/>
      </w:pPr>
      <w:r>
        <w:t xml:space="preserve">            </w:t>
      </w:r>
      <w:r>
        <w:tab/>
        <w:t>Estrategias booleanas</w:t>
      </w:r>
    </w:p>
    <w:p w:rsidR="00FA5058" w:rsidRDefault="00B94FA4">
      <w:pPr>
        <w:contextualSpacing w:val="0"/>
      </w:pPr>
      <w:r>
        <w:t xml:space="preserve">            </w:t>
      </w:r>
      <w:r>
        <w:tab/>
        <w:t>Herramientas de búsqueda</w:t>
      </w:r>
    </w:p>
    <w:p w:rsidR="00FA5058" w:rsidRDefault="00FA5058">
      <w:pPr>
        <w:contextualSpacing w:val="0"/>
      </w:pPr>
    </w:p>
    <w:p w:rsidR="00FA5058" w:rsidRDefault="00B94FA4">
      <w:pPr>
        <w:contextualSpacing w:val="0"/>
        <w:rPr>
          <w:b/>
        </w:rPr>
      </w:pPr>
      <w:r>
        <w:rPr>
          <w:b/>
        </w:rPr>
        <w:t>¿Qué es una estrategia de búsqueda de información?</w:t>
      </w:r>
    </w:p>
    <w:p w:rsidR="00FA5058" w:rsidRDefault="00B94FA4">
      <w:pPr>
        <w:contextualSpacing w:val="0"/>
      </w:pPr>
      <w:r>
        <w:t xml:space="preserve">            </w:t>
      </w:r>
      <w:r>
        <w:tab/>
        <w:t>Forma específica en que buscas la información.</w:t>
      </w:r>
    </w:p>
    <w:p w:rsidR="00FA5058" w:rsidRDefault="00B94FA4">
      <w:pPr>
        <w:contextualSpacing w:val="0"/>
      </w:pPr>
      <w:r>
        <w:t xml:space="preserve">            </w:t>
      </w:r>
      <w:r>
        <w:tab/>
      </w:r>
      <w:r>
        <w:t>Plan para la localización de información</w:t>
      </w:r>
    </w:p>
    <w:p w:rsidR="00FA5058" w:rsidRDefault="00B94FA4">
      <w:pPr>
        <w:contextualSpacing w:val="0"/>
      </w:pPr>
      <w:r>
        <w:t xml:space="preserve">            </w:t>
      </w:r>
      <w:r>
        <w:tab/>
        <w:t>Pasos a seguir para satisfacer una necesidad de información.</w:t>
      </w:r>
    </w:p>
    <w:p w:rsidR="00FA5058" w:rsidRDefault="00FA5058">
      <w:pPr>
        <w:contextualSpacing w:val="0"/>
      </w:pPr>
    </w:p>
    <w:p w:rsidR="00FA5058" w:rsidRDefault="00B94FA4">
      <w:pPr>
        <w:contextualSpacing w:val="0"/>
        <w:rPr>
          <w:b/>
        </w:rPr>
      </w:pPr>
      <w:r>
        <w:rPr>
          <w:b/>
        </w:rPr>
        <w:t>¿En qué consiste?</w:t>
      </w:r>
    </w:p>
    <w:p w:rsidR="00FA5058" w:rsidRDefault="00B94FA4">
      <w:pPr>
        <w:contextualSpacing w:val="0"/>
      </w:pPr>
      <w:r>
        <w:t xml:space="preserve">            </w:t>
      </w:r>
      <w:r>
        <w:tab/>
        <w:t>Definir la tarea a realizar</w:t>
      </w:r>
    </w:p>
    <w:p w:rsidR="00FA5058" w:rsidRDefault="00B94FA4">
      <w:pPr>
        <w:contextualSpacing w:val="0"/>
      </w:pPr>
      <w:r>
        <w:t xml:space="preserve">            </w:t>
      </w:r>
      <w:r>
        <w:tab/>
        <w:t>Vocabulario</w:t>
      </w:r>
    </w:p>
    <w:p w:rsidR="00FA5058" w:rsidRDefault="00B94FA4">
      <w:pPr>
        <w:contextualSpacing w:val="0"/>
      </w:pPr>
      <w:r>
        <w:t xml:space="preserve">            </w:t>
      </w:r>
      <w:r>
        <w:tab/>
        <w:t>Relacionar vocabulario</w:t>
      </w:r>
    </w:p>
    <w:p w:rsidR="00FA5058" w:rsidRDefault="00B94FA4">
      <w:pPr>
        <w:contextualSpacing w:val="0"/>
      </w:pPr>
      <w:r>
        <w:t xml:space="preserve">            </w:t>
      </w:r>
      <w:r>
        <w:tab/>
        <w:t>Identif</w:t>
      </w:r>
      <w:r>
        <w:t>icar dónde vas a buscar la información</w:t>
      </w:r>
    </w:p>
    <w:p w:rsidR="00FA5058" w:rsidRDefault="00FA5058">
      <w:pPr>
        <w:contextualSpacing w:val="0"/>
      </w:pPr>
    </w:p>
    <w:p w:rsidR="00FA5058" w:rsidRDefault="00B94FA4">
      <w:pPr>
        <w:contextualSpacing w:val="0"/>
      </w:pPr>
      <w:r>
        <w:rPr>
          <w:color w:val="4472C4"/>
        </w:rPr>
        <w:t>Paso 1</w:t>
      </w:r>
      <w:r>
        <w:t xml:space="preserve"> Expresar tema en oración o pregunta</w:t>
      </w:r>
    </w:p>
    <w:p w:rsidR="00FA5058" w:rsidRDefault="00B94FA4">
      <w:pPr>
        <w:contextualSpacing w:val="0"/>
      </w:pPr>
      <w:r>
        <w:rPr>
          <w:color w:val="4472C4"/>
        </w:rPr>
        <w:t>Paso 2</w:t>
      </w:r>
      <w:r>
        <w:t xml:space="preserve"> Describir conceptos claves y traducirlos al inglés</w:t>
      </w:r>
    </w:p>
    <w:p w:rsidR="00FA5058" w:rsidRDefault="00B94FA4">
      <w:pPr>
        <w:contextualSpacing w:val="0"/>
      </w:pPr>
      <w:r>
        <w:rPr>
          <w:color w:val="4472C4"/>
        </w:rPr>
        <w:t xml:space="preserve">Paso 3 </w:t>
      </w:r>
      <w:r>
        <w:t>Considerar sinónimos para cada concepto</w:t>
      </w:r>
    </w:p>
    <w:p w:rsidR="00FA5058" w:rsidRDefault="00B94FA4">
      <w:pPr>
        <w:contextualSpacing w:val="0"/>
      </w:pPr>
      <w:r>
        <w:rPr>
          <w:color w:val="4472C4"/>
        </w:rPr>
        <w:t xml:space="preserve">Paso 4 </w:t>
      </w:r>
      <w:r>
        <w:t>Utilizar combinaciones booleanas.</w:t>
      </w:r>
    </w:p>
    <w:p w:rsidR="00FA5058" w:rsidRDefault="00FA5058">
      <w:pPr>
        <w:contextualSpacing w:val="0"/>
      </w:pPr>
    </w:p>
    <w:p w:rsidR="00FA5058" w:rsidRDefault="00B94FA4">
      <w:pPr>
        <w:contextualSpacing w:val="0"/>
        <w:rPr>
          <w:b/>
        </w:rPr>
      </w:pPr>
      <w:r>
        <w:rPr>
          <w:b/>
        </w:rPr>
        <w:t>Selección del tema</w:t>
      </w:r>
    </w:p>
    <w:p w:rsidR="00FA5058" w:rsidRDefault="00B94FA4">
      <w:pPr>
        <w:contextualSpacing w:val="0"/>
      </w:pPr>
      <w:r>
        <w:t>Obtener</w:t>
      </w:r>
      <w:r>
        <w:t xml:space="preserve"> una idea general sobre el tema, identificar el vocabulario importante,  autores importantes, diferentes aspectos del tema y delimitar el tema.</w:t>
      </w:r>
    </w:p>
    <w:p w:rsidR="00FA5058" w:rsidRDefault="00FA5058">
      <w:pPr>
        <w:contextualSpacing w:val="0"/>
      </w:pPr>
    </w:p>
    <w:p w:rsidR="00FA5058" w:rsidRDefault="00B94FA4">
      <w:pPr>
        <w:contextualSpacing w:val="0"/>
        <w:rPr>
          <w:b/>
        </w:rPr>
      </w:pPr>
      <w:r>
        <w:rPr>
          <w:b/>
        </w:rPr>
        <w:t>Bosquejo preliminar</w:t>
      </w:r>
    </w:p>
    <w:p w:rsidR="00FA5058" w:rsidRDefault="00B94FA4">
      <w:pPr>
        <w:contextualSpacing w:val="0"/>
      </w:pPr>
      <w:r>
        <w:t>Organizar ideas, identificar tópicos principales y secundarios, guia para seleccionar material de investigación, determinar qué información se tiene y cual falta, rescatar la idea principal o hipótesis.</w:t>
      </w:r>
    </w:p>
    <w:p w:rsidR="00FA5058" w:rsidRDefault="00FA5058">
      <w:pPr>
        <w:contextualSpacing w:val="0"/>
        <w:rPr>
          <w:b/>
        </w:rPr>
      </w:pPr>
    </w:p>
    <w:p w:rsidR="00FA5058" w:rsidRDefault="00B94FA4">
      <w:pPr>
        <w:contextualSpacing w:val="0"/>
        <w:rPr>
          <w:b/>
        </w:rPr>
      </w:pPr>
      <w:r>
        <w:rPr>
          <w:b/>
        </w:rPr>
        <w:t>Palabras clave (keywords)</w:t>
      </w:r>
    </w:p>
    <w:p w:rsidR="00FA5058" w:rsidRDefault="00B94FA4">
      <w:pPr>
        <w:contextualSpacing w:val="0"/>
      </w:pPr>
      <w:r>
        <w:t>Utilizar una palabra signi</w:t>
      </w:r>
      <w:r>
        <w:t>ficativa o descriptiva como punto de referencia para encontrar otra palabras o información.</w:t>
      </w:r>
    </w:p>
    <w:sectPr w:rsidR="00FA50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8"/>
    <w:rsid w:val="00B94FA4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08323-A538-47A2-A489-B8A6C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 fernando</dc:creator>
  <cp:lastModifiedBy>Lenovo</cp:lastModifiedBy>
  <cp:revision>2</cp:revision>
  <dcterms:created xsi:type="dcterms:W3CDTF">2018-08-29T04:51:00Z</dcterms:created>
  <dcterms:modified xsi:type="dcterms:W3CDTF">2018-08-29T04:51:00Z</dcterms:modified>
</cp:coreProperties>
</file>