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rsidR="00DC48C8" w:rsidRDefault="00DC48C8" w:rsidP="00DC48C8">
      <w:pPr>
        <w:spacing w:line="276" w:lineRule="auto"/>
        <w:contextualSpacing/>
        <w:jc w:val="center"/>
        <w:rPr>
          <w:rFonts w:ascii="Times New Roman" w:hAnsi="Times New Roman" w:cs="Times New Roman"/>
          <w:b/>
          <w:sz w:val="48"/>
        </w:rPr>
      </w:pPr>
      <w:r w:rsidRPr="00DC48C8">
        <w:rPr>
          <w:rFonts w:ascii="Times New Roman" w:hAnsi="Times New Roman" w:cs="Times New Roman"/>
          <w:b/>
          <w:sz w:val="48"/>
        </w:rPr>
        <w:t>EDUCACIÓN PREESCOLAR</w:t>
      </w:r>
    </w:p>
    <w:p w:rsidR="000C34DC" w:rsidRPr="00EE59E9" w:rsidRDefault="000C34DC" w:rsidP="00DC48C8">
      <w:pPr>
        <w:spacing w:line="276" w:lineRule="auto"/>
        <w:contextualSpacing/>
        <w:jc w:val="center"/>
        <w:rPr>
          <w:rFonts w:ascii="Times New Roman" w:hAnsi="Times New Roman" w:cs="Times New Roman"/>
          <w:b/>
          <w:sz w:val="72"/>
        </w:rPr>
      </w:pPr>
      <w:r>
        <w:rPr>
          <w:rFonts w:ascii="Times New Roman" w:hAnsi="Times New Roman" w:cs="Times New Roman"/>
          <w:b/>
          <w:sz w:val="48"/>
        </w:rPr>
        <w:t>Licenciatura en educación preescolar</w:t>
      </w:r>
      <w:bookmarkStart w:id="0" w:name="_GoBack"/>
      <w:bookmarkEnd w:id="0"/>
    </w:p>
    <w:p w:rsidR="00DC48C8" w:rsidRDefault="00DC48C8" w:rsidP="00DC48C8">
      <w:pPr>
        <w:jc w:val="center"/>
      </w:pPr>
    </w:p>
    <w:p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anchor>
        </w:drawing>
      </w:r>
    </w:p>
    <w:p w:rsidR="00DC48C8" w:rsidRPr="00DC48C8" w:rsidRDefault="00DC48C8" w:rsidP="00DC48C8">
      <w:pPr>
        <w:jc w:val="center"/>
        <w:rPr>
          <w:rFonts w:ascii="Arial" w:hAnsi="Arial" w:cs="Arial"/>
          <w:sz w:val="96"/>
        </w:rPr>
      </w:pPr>
    </w:p>
    <w:p w:rsidR="00DC48C8" w:rsidRPr="00DC48C8" w:rsidRDefault="00DC48C8" w:rsidP="00DC48C8">
      <w:pPr>
        <w:jc w:val="center"/>
        <w:rPr>
          <w:b/>
          <w:sz w:val="32"/>
        </w:rPr>
      </w:pPr>
      <w:r w:rsidRPr="00DC48C8">
        <w:rPr>
          <w:b/>
          <w:sz w:val="32"/>
        </w:rPr>
        <w:t>CUADRO SOBRE DIFERENTES CONCEPTOS SEGÚN LAS PERSPECTIVAS TEORICAS</w:t>
      </w:r>
    </w:p>
    <w:p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rsidR="00DC48C8" w:rsidRPr="00EE59E9" w:rsidRDefault="00DC48C8" w:rsidP="00DC48C8">
      <w:pPr>
        <w:jc w:val="center"/>
        <w:rPr>
          <w:rFonts w:ascii="Arial" w:hAnsi="Arial" w:cs="Arial"/>
          <w:sz w:val="40"/>
        </w:rPr>
      </w:pPr>
      <w:r>
        <w:rPr>
          <w:rFonts w:ascii="Arial" w:hAnsi="Arial" w:cs="Arial"/>
          <w:sz w:val="40"/>
        </w:rPr>
        <w:t>PRIMER SEMESTRE                1°B</w:t>
      </w:r>
    </w:p>
    <w:p w:rsidR="00DC48C8" w:rsidRDefault="000C34DC" w:rsidP="00DC48C8">
      <w:pPr>
        <w:jc w:val="center"/>
        <w:rPr>
          <w:b/>
          <w:sz w:val="36"/>
        </w:rPr>
      </w:pPr>
      <w:r>
        <w:rPr>
          <w:b/>
          <w:sz w:val="36"/>
        </w:rPr>
        <w:t xml:space="preserve">Trabajo grupal </w:t>
      </w:r>
    </w:p>
    <w:p w:rsidR="00DC48C8" w:rsidRDefault="00DC48C8" w:rsidP="00DC48C8">
      <w:pPr>
        <w:contextualSpacing/>
        <w:jc w:val="center"/>
        <w:rPr>
          <w:b/>
          <w:sz w:val="36"/>
        </w:rPr>
      </w:pPr>
    </w:p>
    <w:p w:rsidR="00DC48C8" w:rsidRDefault="00DC48C8" w:rsidP="00DC48C8">
      <w:pPr>
        <w:contextualSpacing/>
        <w:jc w:val="center"/>
        <w:rPr>
          <w:b/>
          <w:sz w:val="36"/>
        </w:rPr>
      </w:pPr>
    </w:p>
    <w:p w:rsidR="00DC48C8" w:rsidRPr="00787689" w:rsidRDefault="00DC48C8" w:rsidP="00DC48C8">
      <w:pPr>
        <w:jc w:val="center"/>
        <w:rPr>
          <w:sz w:val="36"/>
        </w:rPr>
      </w:pPr>
      <w:r>
        <w:rPr>
          <w:b/>
          <w:sz w:val="36"/>
        </w:rPr>
        <w:t>9 de noviembre del 2018, Saltillo Coah.</w:t>
      </w:r>
    </w:p>
    <w:p w:rsidR="00DC48C8" w:rsidRDefault="00DC48C8" w:rsidP="00DC48C8"/>
    <w:p w:rsidR="00DC48C8" w:rsidRDefault="00DC48C8" w:rsidP="00D05D60">
      <w:pPr>
        <w:jc w:val="center"/>
      </w:pPr>
    </w:p>
    <w:p w:rsidR="000C34DC" w:rsidRDefault="000C34DC" w:rsidP="00D05D60">
      <w:pPr>
        <w:jc w:val="center"/>
      </w:pPr>
    </w:p>
    <w:p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73"/>
        <w:gridCol w:w="1417"/>
        <w:gridCol w:w="1134"/>
        <w:gridCol w:w="1163"/>
        <w:gridCol w:w="1247"/>
        <w:gridCol w:w="1276"/>
        <w:gridCol w:w="1276"/>
        <w:gridCol w:w="992"/>
        <w:gridCol w:w="1134"/>
        <w:gridCol w:w="1276"/>
        <w:gridCol w:w="1871"/>
      </w:tblGrid>
      <w:tr w:rsidR="00B47E9F" w:rsidTr="00D2071A">
        <w:tc>
          <w:tcPr>
            <w:tcW w:w="1673" w:type="dxa"/>
            <w:shd w:val="clear" w:color="auto" w:fill="92D050"/>
          </w:tcPr>
          <w:p w:rsidR="00B47E9F" w:rsidRDefault="00B47E9F">
            <w:r>
              <w:t xml:space="preserve">Concepto </w:t>
            </w:r>
          </w:p>
        </w:tc>
        <w:tc>
          <w:tcPr>
            <w:tcW w:w="1417" w:type="dxa"/>
            <w:shd w:val="clear" w:color="auto" w:fill="ED7D31" w:themeFill="accent2"/>
            <w:vAlign w:val="center"/>
          </w:tcPr>
          <w:p w:rsidR="00B47E9F" w:rsidRDefault="00B47E9F" w:rsidP="00D05D60">
            <w:pPr>
              <w:jc w:val="center"/>
            </w:pPr>
            <w:r w:rsidRPr="00C6489A">
              <w:rPr>
                <w:sz w:val="20"/>
              </w:rPr>
              <w:t>T</w:t>
            </w:r>
            <w:r w:rsidR="00955224">
              <w:rPr>
                <w:sz w:val="20"/>
              </w:rPr>
              <w:t>H</w:t>
            </w:r>
            <w:r w:rsidRPr="00C6489A">
              <w:rPr>
                <w:sz w:val="20"/>
              </w:rPr>
              <w:t>ORNDRIKE</w:t>
            </w:r>
          </w:p>
        </w:tc>
        <w:tc>
          <w:tcPr>
            <w:tcW w:w="1134" w:type="dxa"/>
            <w:shd w:val="clear" w:color="auto" w:fill="ED7D31" w:themeFill="accent2"/>
            <w:vAlign w:val="center"/>
          </w:tcPr>
          <w:p w:rsidR="00B47E9F" w:rsidRDefault="00B47E9F" w:rsidP="00D05D60">
            <w:pPr>
              <w:jc w:val="center"/>
            </w:pPr>
            <w:r>
              <w:t>WATSON</w:t>
            </w:r>
          </w:p>
        </w:tc>
        <w:tc>
          <w:tcPr>
            <w:tcW w:w="1163" w:type="dxa"/>
            <w:shd w:val="clear" w:color="auto" w:fill="ED7D31" w:themeFill="accent2"/>
            <w:vAlign w:val="center"/>
          </w:tcPr>
          <w:p w:rsidR="00B47E9F" w:rsidRDefault="00B47E9F" w:rsidP="00D05D60">
            <w:pPr>
              <w:jc w:val="center"/>
            </w:pPr>
            <w:r>
              <w:t>BANDURA</w:t>
            </w:r>
          </w:p>
        </w:tc>
        <w:tc>
          <w:tcPr>
            <w:tcW w:w="1247"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992"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871" w:type="dxa"/>
            <w:shd w:val="clear" w:color="auto" w:fill="00B0F0"/>
            <w:vAlign w:val="center"/>
          </w:tcPr>
          <w:p w:rsidR="00B47E9F" w:rsidRDefault="00B47E9F" w:rsidP="00D05D60">
            <w:pPr>
              <w:jc w:val="center"/>
            </w:pPr>
            <w:r w:rsidRPr="00C6489A">
              <w:rPr>
                <w:sz w:val="18"/>
              </w:rPr>
              <w:t>BRONFENBRENNER</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APRENDIZAJE</w:t>
            </w:r>
          </w:p>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p>
        </w:tc>
        <w:tc>
          <w:tcPr>
            <w:tcW w:w="141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ESTIMULO-RESPUESTA. Existen dos tipos de aprendizajes: Condicionamiento clásico o respondiente aprender la relación entre sí de varios sucesos del entorno. El condicionamiento instrumental: aprender la relación entre varios eventos contextuales y el comportamiento.</w:t>
            </w:r>
          </w:p>
          <w:p w:rsidR="00B47E9F" w:rsidRPr="00D2071A" w:rsidRDefault="00B47E9F">
            <w:pPr>
              <w:rPr>
                <w:rFonts w:ascii="Times" w:hAnsi="Times"/>
                <w:sz w:val="20"/>
                <w:szCs w:val="20"/>
              </w:rPr>
            </w:pPr>
          </w:p>
        </w:tc>
        <w:tc>
          <w:tcPr>
            <w:tcW w:w="1134"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rsidR="00B47E9F" w:rsidRPr="00D2071A" w:rsidRDefault="00B47E9F">
            <w:pPr>
              <w:rPr>
                <w:rFonts w:ascii="Times" w:hAnsi="Times"/>
                <w:sz w:val="20"/>
                <w:szCs w:val="20"/>
              </w:rPr>
            </w:pPr>
          </w:p>
        </w:tc>
        <w:tc>
          <w:tcPr>
            <w:tcW w:w="1163"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Interacción entre el aprendiz y el entorno. Aprendizaje por observación</w:t>
            </w:r>
          </w:p>
          <w:p w:rsidR="00B47E9F" w:rsidRPr="00D2071A" w:rsidRDefault="00B47E9F">
            <w:pPr>
              <w:rPr>
                <w:rFonts w:ascii="Times" w:hAnsi="Times"/>
                <w:sz w:val="20"/>
                <w:szCs w:val="20"/>
              </w:rPr>
            </w:pPr>
          </w:p>
        </w:tc>
        <w:tc>
          <w:tcPr>
            <w:tcW w:w="124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Pone énfasis en la figura del aprendiz como el agente que es el motor de su propio aprendizaje. Para el, aprendizaje es una reorganización de las estructuras cognitivas existentes en cada momento.</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Aprendizaje entre iguales. Los niños desarrollan su aprendizaje mediante la interacción social: van adquiriendo nuevas y mejores habilidades cognoscitivas como proceso lógico de su inmersión a un modo de vida</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Aprendizaje por descubrimiento o aprendizaje heurístico. Promueve que el alumno (aprendiente) adquiera los conocimientos por sí mismo.</w:t>
            </w:r>
          </w:p>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DESARROLLO</w:t>
            </w:r>
          </w:p>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Los niños desarrollan su inteligencia y </w:t>
            </w:r>
            <w:r w:rsidRPr="00D2071A">
              <w:rPr>
                <w:rFonts w:ascii="Times" w:eastAsia="Times New Roman" w:hAnsi="Times" w:cs="Times New Roman"/>
                <w:color w:val="000000"/>
                <w:sz w:val="20"/>
                <w:szCs w:val="20"/>
                <w:lang w:eastAsia="es-ES"/>
              </w:rPr>
              <w:lastRenderedPageBreak/>
              <w:t>aprendizaje a través de un contexto social en el que interactúan con personas iguales a ellos o personas mayores. Se basa en el desarrollo del conductismo y en los estímulos y respuestas, los cuales van desarrollando aprendizajes en el individuo.</w:t>
            </w:r>
          </w:p>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00AC5" w:rsidRPr="00D2071A" w:rsidRDefault="00B00AC5" w:rsidP="00B00AC5">
            <w:pPr>
              <w:pStyle w:val="NormalWeb"/>
              <w:rPr>
                <w:color w:val="000000"/>
              </w:rPr>
            </w:pPr>
            <w:r w:rsidRPr="00D2071A">
              <w:rPr>
                <w:rFonts w:eastAsia="Times New Roman"/>
                <w:color w:val="000000"/>
              </w:rPr>
              <w:t xml:space="preserve">Piaget nos ofrece 4 etapas del desarrollo cognitivo: </w:t>
            </w:r>
            <w:r w:rsidRPr="00D2071A">
              <w:rPr>
                <w:color w:val="000000"/>
              </w:rPr>
              <w:lastRenderedPageBreak/>
              <w:t>Etapa 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rsidR="00B00AC5" w:rsidRPr="00D2071A" w:rsidRDefault="00B00AC5" w:rsidP="00B00AC5">
            <w:pPr>
              <w:pStyle w:val="NormalWeb"/>
              <w:rPr>
                <w:color w:val="000000"/>
              </w:rPr>
            </w:pPr>
            <w:r w:rsidRPr="00D2071A">
              <w:rPr>
                <w:color w:val="000000"/>
              </w:rPr>
              <w:t xml:space="preserve">Etapa preoperacional: empiezan a ganar la capacidad de ponerse en el lugar </w:t>
            </w:r>
            <w:r w:rsidRPr="00D2071A">
              <w:rPr>
                <w:color w:val="000000"/>
              </w:rPr>
              <w:lastRenderedPageBreak/>
              <w:t>de los demás, actuar y jugar siguiendo roles ficticios y utilizar objetos de carácter simbólico. Sin embargo, el egocentrismo sigue estando muy presente en esta fase.</w:t>
            </w:r>
          </w:p>
          <w:p w:rsidR="00B00AC5" w:rsidRPr="00D2071A" w:rsidRDefault="00B00AC5" w:rsidP="00B00AC5">
            <w:pPr>
              <w:pStyle w:val="NormalWeb"/>
              <w:rPr>
                <w:color w:val="000000"/>
              </w:rPr>
            </w:pPr>
            <w:r w:rsidRPr="00D2071A">
              <w:rPr>
                <w:color w:val="000000"/>
              </w:rPr>
              <w:t>Etapa de las operaciones concretas: etapa de desarrollo cognitivo en el que empieza a usarse la lógica para llegar a conclusiones válidas, siempre y cuando las premisas desde las que se parte tengan que ver con situaciones concretas y no abstractas.</w:t>
            </w:r>
          </w:p>
          <w:p w:rsidR="00B00AC5" w:rsidRPr="00D2071A" w:rsidRDefault="00B00AC5" w:rsidP="00B00AC5">
            <w:pPr>
              <w:pStyle w:val="NormalWeb"/>
              <w:rPr>
                <w:color w:val="000000"/>
              </w:rPr>
            </w:pPr>
            <w:r w:rsidRPr="00D2071A">
              <w:rPr>
                <w:color w:val="000000"/>
              </w:rPr>
              <w:t xml:space="preserve">Etapa de las operaciones formales: en este período en el que se </w:t>
            </w:r>
            <w:r w:rsidRPr="00D2071A">
              <w:rPr>
                <w:color w:val="000000"/>
              </w:rPr>
              <w:lastRenderedPageBreak/>
              <w:t>gana la capacidad para utilizar la lógica para llegar a conclusiones abstractas que no están ligadas a casos concretos que se han experimentado de primera mano.</w:t>
            </w:r>
          </w:p>
          <w:p w:rsidR="00B00AC5" w:rsidRPr="00D2071A" w:rsidRDefault="00B00AC5" w:rsidP="00B00AC5">
            <w:pPr>
              <w:rPr>
                <w:rFonts w:ascii="Times" w:eastAsia="Times New Roman" w:hAnsi="Times" w:cs="Times New Roman"/>
                <w:sz w:val="20"/>
                <w:szCs w:val="20"/>
                <w:lang w:eastAsia="es-ES"/>
              </w:rPr>
            </w:pPr>
          </w:p>
          <w:p w:rsidR="00B47E9F" w:rsidRPr="00D2071A" w:rsidRDefault="00B47E9F">
            <w:pPr>
              <w:rPr>
                <w:rFonts w:ascii="Times" w:hAnsi="Times"/>
                <w:sz w:val="20"/>
                <w:szCs w:val="20"/>
              </w:rPr>
            </w:pPr>
          </w:p>
        </w:tc>
        <w:tc>
          <w:tcPr>
            <w:tcW w:w="1276" w:type="dxa"/>
          </w:tcPr>
          <w:p w:rsidR="00B00AC5" w:rsidRPr="00D2071A" w:rsidRDefault="00B00AC5" w:rsidP="00B00AC5">
            <w:pPr>
              <w:pStyle w:val="NormalWeb"/>
              <w:rPr>
                <w:color w:val="000000"/>
              </w:rPr>
            </w:pPr>
            <w:r w:rsidRPr="00D2071A">
              <w:rPr>
                <w:color w:val="000000"/>
              </w:rPr>
              <w:lastRenderedPageBreak/>
              <w:t xml:space="preserve">Desarrollo cognoscitivo, es el grupo o comunidad en el que el </w:t>
            </w:r>
            <w:r w:rsidRPr="00D2071A">
              <w:rPr>
                <w:color w:val="000000"/>
              </w:rPr>
              <w:lastRenderedPageBreak/>
              <w:t>individuo se relaciona, contrario a lo que dice Piaget el niño se desarrolla con base a la experiencia obtenida.</w:t>
            </w:r>
          </w:p>
          <w:p w:rsidR="00B00AC5" w:rsidRPr="00D2071A" w:rsidRDefault="00B00AC5" w:rsidP="00B00AC5">
            <w:pPr>
              <w:pStyle w:val="NormalWeb"/>
              <w:rPr>
                <w:color w:val="000000"/>
              </w:rPr>
            </w:pPr>
            <w:r w:rsidRPr="00D2071A">
              <w:rPr>
                <w:color w:val="000000"/>
              </w:rPr>
              <w:t>Se basa principalmente en el constructivismo que sugiere 3 temas relacionados a su teoría que son: la interacción social del ser humano, Vygotsky remarcó que la interacción social en el ser humano juega un papel muy importante en el desarrollo cognitivo.</w:t>
            </w:r>
          </w:p>
          <w:p w:rsidR="00B47E9F" w:rsidRPr="00D2071A" w:rsidRDefault="00B47E9F">
            <w:pPr>
              <w:rPr>
                <w:rFonts w:ascii="Times" w:hAnsi="Times"/>
                <w:sz w:val="20"/>
                <w:szCs w:val="20"/>
              </w:rPr>
            </w:pPr>
          </w:p>
        </w:tc>
        <w:tc>
          <w:tcPr>
            <w:tcW w:w="1276"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Que el alumno adquiera los conocimientos por si </w:t>
            </w:r>
            <w:r w:rsidRPr="00D2071A">
              <w:rPr>
                <w:rFonts w:ascii="Times" w:eastAsia="Times New Roman" w:hAnsi="Times" w:cs="Times New Roman"/>
                <w:color w:val="000000"/>
                <w:sz w:val="20"/>
                <w:szCs w:val="20"/>
                <w:lang w:eastAsia="es-ES"/>
              </w:rPr>
              <w:lastRenderedPageBreak/>
              <w:t>mismos. El resultado del desarrollo cognitivo es el pensamiento. La mente inteligente crea a partir de la experiencia “sistemas genéricos de codificación que permiten ir más allá de los datos a predicciones nuevas.</w:t>
            </w:r>
          </w:p>
          <w:p w:rsidR="00B47E9F" w:rsidRPr="00D2071A" w:rsidRDefault="00B47E9F">
            <w:pPr>
              <w:rPr>
                <w:rFonts w:ascii="Times" w:hAnsi="Times"/>
                <w:sz w:val="20"/>
                <w:szCs w:val="20"/>
              </w:rPr>
            </w:pPr>
          </w:p>
        </w:tc>
        <w:tc>
          <w:tcPr>
            <w:tcW w:w="992"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Proceso constituido por diferentes </w:t>
            </w:r>
            <w:r w:rsidRPr="00D2071A">
              <w:rPr>
                <w:rFonts w:ascii="Times" w:eastAsia="Times New Roman" w:hAnsi="Times" w:cs="Times New Roman"/>
                <w:color w:val="000000"/>
                <w:sz w:val="20"/>
                <w:szCs w:val="20"/>
                <w:lang w:eastAsia="es-ES"/>
              </w:rPr>
              <w:lastRenderedPageBreak/>
              <w:t>periodos de vida, que a su vez de subdividen en fases, en las que un área diferente del cuerpo, denominada zona erógena, proporciona la fuente de satisfacción.</w:t>
            </w:r>
          </w:p>
          <w:p w:rsidR="00B47E9F" w:rsidRPr="00D2071A" w:rsidRDefault="00B47E9F">
            <w:pPr>
              <w:rPr>
                <w:rFonts w:ascii="Times" w:hAnsi="Times"/>
                <w:sz w:val="20"/>
                <w:szCs w:val="20"/>
              </w:rPr>
            </w:pPr>
          </w:p>
        </w:tc>
        <w:tc>
          <w:tcPr>
            <w:tcW w:w="1134"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 entiende por desarrollo cuando el </w:t>
            </w:r>
            <w:r w:rsidRPr="00D2071A">
              <w:rPr>
                <w:rFonts w:ascii="Times" w:eastAsia="Times New Roman" w:hAnsi="Times" w:cs="Times New Roman"/>
                <w:color w:val="000000"/>
                <w:sz w:val="20"/>
                <w:szCs w:val="20"/>
                <w:lang w:eastAsia="es-ES"/>
              </w:rPr>
              <w:lastRenderedPageBreak/>
              <w:t>individuo a medida que va transcurriendo por las distintas etapas, va desarrollando su conciencia gracias a la interacción social, y cada una de las etapas se ven determinadas por un conflicto que permite el desarrollo individual.</w:t>
            </w:r>
          </w:p>
          <w:p w:rsidR="00B47E9F" w:rsidRPr="00D2071A" w:rsidRDefault="00B47E9F">
            <w:pPr>
              <w:rPr>
                <w:rFonts w:ascii="Times" w:hAnsi="Times"/>
                <w:sz w:val="20"/>
                <w:szCs w:val="20"/>
              </w:rPr>
            </w:pPr>
          </w:p>
        </w:tc>
        <w:tc>
          <w:tcPr>
            <w:tcW w:w="1276"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apego como vinculo emocional que </w:t>
            </w:r>
            <w:r w:rsidRPr="00D2071A">
              <w:rPr>
                <w:rFonts w:ascii="Times" w:eastAsia="Times New Roman" w:hAnsi="Times" w:cs="Times New Roman"/>
                <w:color w:val="000000"/>
                <w:sz w:val="20"/>
                <w:szCs w:val="20"/>
                <w:lang w:eastAsia="es-ES"/>
              </w:rPr>
              <w:lastRenderedPageBreak/>
              <w:t>desarrolla el niño con sus padres (o cuidadores, y que le proporciona la seguridad emocional indispensable para un buen desarrollo de la persona.</w:t>
            </w:r>
          </w:p>
          <w:p w:rsidR="00B47E9F" w:rsidRPr="00D2071A" w:rsidRDefault="00B47E9F">
            <w:pPr>
              <w:rPr>
                <w:rFonts w:ascii="Times" w:hAnsi="Times"/>
                <w:sz w:val="20"/>
                <w:szCs w:val="20"/>
              </w:rPr>
            </w:pPr>
          </w:p>
        </w:tc>
        <w:tc>
          <w:tcPr>
            <w:tcW w:w="1871"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Define un sistema ambiental basado en el desarrollo de los individuos a través de los diferentes </w:t>
            </w:r>
            <w:r w:rsidRPr="00D2071A">
              <w:rPr>
                <w:rFonts w:ascii="Times" w:eastAsia="Times New Roman" w:hAnsi="Times" w:cs="Times New Roman"/>
                <w:color w:val="000000"/>
                <w:sz w:val="20"/>
                <w:szCs w:val="20"/>
                <w:lang w:eastAsia="es-ES"/>
              </w:rPr>
              <w:lastRenderedPageBreak/>
              <w:t>ambientes en los que se mueve y que influyen consecuentemente en sus cambios y desarrollo cognitivo, moral y relacional.</w:t>
            </w:r>
          </w:p>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COGNICIÓN</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rsidP="008148F5">
            <w:pPr>
              <w:rPr>
                <w:rFonts w:ascii="Times" w:hAnsi="Times"/>
                <w:sz w:val="20"/>
                <w:szCs w:val="20"/>
              </w:rPr>
            </w:pPr>
          </w:p>
        </w:tc>
        <w:tc>
          <w:tcPr>
            <w:tcW w:w="1276"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No se trata de que el individuo coja la información del exterior sin más, sino que para que esta se transforme en conocimiento debe ser procesada, trabajada y dotada de sentido por el sujeto</w:t>
            </w:r>
          </w:p>
          <w:p w:rsidR="00B47E9F" w:rsidRPr="00D2071A" w:rsidRDefault="00B47E9F">
            <w:pPr>
              <w:rPr>
                <w:rFonts w:ascii="Times" w:hAnsi="Times"/>
                <w:sz w:val="20"/>
                <w:szCs w:val="20"/>
              </w:rPr>
            </w:pPr>
          </w:p>
        </w:tc>
        <w:tc>
          <w:tcPr>
            <w:tcW w:w="992"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Intercambio de ideas, para modificar las creencias del paciente.</w:t>
            </w:r>
          </w:p>
          <w:p w:rsidR="00B47E9F" w:rsidRPr="00D2071A" w:rsidRDefault="00B47E9F">
            <w:pPr>
              <w:rPr>
                <w:rFonts w:ascii="Times" w:hAnsi="Times"/>
                <w:sz w:val="20"/>
                <w:szCs w:val="20"/>
              </w:rPr>
            </w:pPr>
          </w:p>
        </w:tc>
        <w:tc>
          <w:tcPr>
            <w:tcW w:w="1134"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El inconsciente es una fuerza importante en la formación de la personalidad.</w:t>
            </w:r>
          </w:p>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INTELIGENCIA</w:t>
            </w:r>
          </w:p>
          <w:p w:rsidR="00B47E9F" w:rsidRPr="00D2071A" w:rsidRDefault="00B47E9F" w:rsidP="00D05D60">
            <w:pPr>
              <w:jc w:val="center"/>
              <w:rPr>
                <w:rFonts w:ascii="Times" w:hAnsi="Times"/>
                <w:sz w:val="20"/>
                <w:szCs w:val="20"/>
              </w:rPr>
            </w:pPr>
          </w:p>
        </w:tc>
        <w:tc>
          <w:tcPr>
            <w:tcW w:w="1417"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La inteligencia es el poder de dar buenas respuestas, desde el punto de vista de la verdad o el hecho.</w:t>
            </w:r>
          </w:p>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la inteligencia es un término genérico que indica que las formas superiores de organización o </w:t>
            </w:r>
            <w:r w:rsidRPr="00D2071A">
              <w:rPr>
                <w:rFonts w:ascii="Times" w:eastAsia="Times New Roman" w:hAnsi="Times" w:cs="Times New Roman"/>
                <w:color w:val="000000"/>
                <w:sz w:val="20"/>
                <w:szCs w:val="20"/>
                <w:lang w:eastAsia="es-ES"/>
              </w:rPr>
              <w:lastRenderedPageBreak/>
              <w:t>equilibrio de la estructura cognoscitiva que se utilizan para la adaptación al ambiente físico y social.</w:t>
            </w:r>
          </w:p>
          <w:p w:rsidR="00B47E9F" w:rsidRPr="00D2071A" w:rsidRDefault="00B47E9F">
            <w:pPr>
              <w:rPr>
                <w:rFonts w:ascii="Times" w:hAnsi="Times"/>
                <w:sz w:val="20"/>
                <w:szCs w:val="20"/>
              </w:rPr>
            </w:pPr>
          </w:p>
        </w:tc>
        <w:tc>
          <w:tcPr>
            <w:tcW w:w="1276"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Para Vigotsky (1979, 1995a) la inteligencia es un producto histórico cultural, que puede modificarse </w:t>
            </w:r>
            <w:r w:rsidRPr="00D2071A">
              <w:rPr>
                <w:rFonts w:ascii="Times" w:eastAsia="Times New Roman" w:hAnsi="Times" w:cs="Times New Roman"/>
                <w:color w:val="000000"/>
                <w:sz w:val="20"/>
                <w:szCs w:val="20"/>
                <w:lang w:eastAsia="es-ES"/>
              </w:rPr>
              <w:lastRenderedPageBreak/>
              <w:t>a través de la actividad, y en particular por la actividad mediada por el lenguaje. Además de la nutrición, ejerce gran influencia el ambiente y el contexto cultural en que se desarrollan los individuos.</w:t>
            </w:r>
          </w:p>
          <w:p w:rsidR="00B47E9F" w:rsidRPr="00D2071A" w:rsidRDefault="00B47E9F">
            <w:pPr>
              <w:rPr>
                <w:rFonts w:ascii="Times" w:hAnsi="Times"/>
                <w:sz w:val="20"/>
                <w:szCs w:val="20"/>
              </w:rPr>
            </w:pPr>
          </w:p>
        </w:tc>
        <w:tc>
          <w:tcPr>
            <w:tcW w:w="1276"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inteligencia no es una función vacia ya que se apoya en conocimientos y destrezas aprendidas: no hay una </w:t>
            </w:r>
            <w:r w:rsidRPr="00D2071A">
              <w:rPr>
                <w:rFonts w:ascii="Times" w:eastAsia="Times New Roman" w:hAnsi="Times" w:cs="Times New Roman"/>
                <w:color w:val="000000"/>
                <w:sz w:val="20"/>
                <w:szCs w:val="20"/>
                <w:lang w:eastAsia="es-ES"/>
              </w:rPr>
              <w:lastRenderedPageBreak/>
              <w:t>inteligencia fuera del contexto sociocultural. la construimos gracias a la estructura social en que nacemos. gracias a ella en pocos años asimilamos el saber contenido de un idioma.</w:t>
            </w:r>
          </w:p>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MADURACIÓN</w:t>
            </w:r>
          </w:p>
          <w:p w:rsidR="00B47E9F" w:rsidRPr="00D2071A" w:rsidRDefault="00B47E9F" w:rsidP="00D05D60">
            <w:pPr>
              <w:jc w:val="center"/>
              <w:rPr>
                <w:rFonts w:ascii="Times" w:hAnsi="Times"/>
                <w:sz w:val="20"/>
                <w:szCs w:val="20"/>
              </w:rPr>
            </w:pPr>
          </w:p>
        </w:tc>
        <w:tc>
          <w:tcPr>
            <w:tcW w:w="1417"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Él decía que se aprendía por ensayo y error, entre más errores más experiencias y así alcanza su maduración.</w:t>
            </w:r>
          </w:p>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C520C5">
            <w:pPr>
              <w:rPr>
                <w:rFonts w:ascii="Times" w:hAnsi="Times"/>
                <w:sz w:val="20"/>
                <w:szCs w:val="20"/>
              </w:rPr>
            </w:pPr>
            <w:r w:rsidRPr="00D2071A">
              <w:rPr>
                <w:rFonts w:ascii="Times" w:hAnsi="Times"/>
                <w:sz w:val="20"/>
                <w:szCs w:val="20"/>
              </w:rPr>
              <w:t xml:space="preserve">Es cuando una persona logra extraer enseñanzas </w:t>
            </w:r>
            <w:r w:rsidR="00D2071A" w:rsidRPr="00D2071A">
              <w:rPr>
                <w:rFonts w:ascii="Times" w:hAnsi="Times"/>
                <w:sz w:val="20"/>
                <w:szCs w:val="20"/>
              </w:rPr>
              <w:t>a partir</w:t>
            </w:r>
            <w:r w:rsidRPr="00D2071A">
              <w:rPr>
                <w:rFonts w:ascii="Times" w:hAnsi="Times"/>
                <w:sz w:val="20"/>
                <w:szCs w:val="20"/>
              </w:rPr>
              <w:t xml:space="preserve"> de la </w:t>
            </w:r>
            <w:r w:rsidR="00D2071A" w:rsidRPr="00D2071A">
              <w:rPr>
                <w:rFonts w:ascii="Times" w:hAnsi="Times"/>
                <w:sz w:val="20"/>
                <w:szCs w:val="20"/>
              </w:rPr>
              <w:t>observación</w:t>
            </w:r>
            <w:r w:rsidRPr="00D2071A">
              <w:rPr>
                <w:rFonts w:ascii="Times" w:hAnsi="Times"/>
                <w:sz w:val="20"/>
                <w:szCs w:val="20"/>
              </w:rPr>
              <w:t xml:space="preserve"> del contexto</w:t>
            </w:r>
          </w:p>
        </w:tc>
        <w:tc>
          <w:tcPr>
            <w:tcW w:w="1247" w:type="dxa"/>
          </w:tcPr>
          <w:p w:rsidR="00B47E9F" w:rsidRPr="00D2071A" w:rsidRDefault="00C520C5">
            <w:pPr>
              <w:rPr>
                <w:rFonts w:ascii="Times" w:hAnsi="Times"/>
                <w:sz w:val="20"/>
                <w:szCs w:val="20"/>
              </w:rPr>
            </w:pPr>
            <w:r w:rsidRPr="00D2071A">
              <w:rPr>
                <w:rFonts w:ascii="Times" w:hAnsi="Times"/>
                <w:sz w:val="20"/>
                <w:szCs w:val="20"/>
              </w:rPr>
              <w:t xml:space="preserve">Para Piaget la </w:t>
            </w:r>
            <w:r w:rsidR="00D2071A" w:rsidRPr="00D2071A">
              <w:rPr>
                <w:rFonts w:ascii="Times" w:hAnsi="Times"/>
                <w:sz w:val="20"/>
                <w:szCs w:val="20"/>
              </w:rPr>
              <w:t>maduración</w:t>
            </w:r>
            <w:r w:rsidRPr="00D2071A">
              <w:rPr>
                <w:rFonts w:ascii="Times" w:hAnsi="Times"/>
                <w:sz w:val="20"/>
                <w:szCs w:val="20"/>
              </w:rPr>
              <w:t xml:space="preserve"> llega cuando se han superado todas las etapas de su teoría, asimilando y acomodando la </w:t>
            </w:r>
            <w:r w:rsidR="00D2071A" w:rsidRPr="00D2071A">
              <w:rPr>
                <w:rFonts w:ascii="Times" w:hAnsi="Times"/>
                <w:sz w:val="20"/>
                <w:szCs w:val="20"/>
              </w:rPr>
              <w:t>información</w:t>
            </w:r>
            <w:r w:rsidRPr="00D2071A">
              <w:rPr>
                <w:rFonts w:ascii="Times" w:hAnsi="Times"/>
                <w:sz w:val="20"/>
                <w:szCs w:val="20"/>
              </w:rPr>
              <w:t xml:space="preserve"> para tener un equilibrio</w:t>
            </w:r>
          </w:p>
        </w:tc>
        <w:tc>
          <w:tcPr>
            <w:tcW w:w="1276" w:type="dxa"/>
          </w:tcPr>
          <w:p w:rsidR="00B47E9F" w:rsidRPr="00D2071A" w:rsidRDefault="00C520C5">
            <w:pPr>
              <w:rPr>
                <w:rFonts w:ascii="Times" w:hAnsi="Times"/>
                <w:sz w:val="20"/>
                <w:szCs w:val="20"/>
              </w:rPr>
            </w:pPr>
            <w:r w:rsidRPr="00D2071A">
              <w:rPr>
                <w:rFonts w:ascii="Times" w:hAnsi="Times"/>
                <w:sz w:val="20"/>
                <w:szCs w:val="20"/>
              </w:rPr>
              <w:t xml:space="preserve">La </w:t>
            </w:r>
            <w:r w:rsidR="00D2071A" w:rsidRPr="00D2071A">
              <w:rPr>
                <w:rFonts w:ascii="Times" w:hAnsi="Times"/>
                <w:sz w:val="20"/>
                <w:szCs w:val="20"/>
              </w:rPr>
              <w:t>maduración</w:t>
            </w:r>
            <w:r w:rsidRPr="00D2071A">
              <w:rPr>
                <w:rFonts w:ascii="Times" w:hAnsi="Times"/>
                <w:sz w:val="20"/>
                <w:szCs w:val="20"/>
              </w:rPr>
              <w:t xml:space="preserve"> se da cuando logra superar la ZDP entre mas </w:t>
            </w:r>
            <w:r w:rsidR="00D2071A" w:rsidRPr="00D2071A">
              <w:rPr>
                <w:rFonts w:ascii="Times" w:hAnsi="Times"/>
                <w:sz w:val="20"/>
                <w:szCs w:val="20"/>
              </w:rPr>
              <w:t>conocimientos</w:t>
            </w:r>
            <w:r w:rsidRPr="00D2071A">
              <w:rPr>
                <w:rFonts w:ascii="Times" w:hAnsi="Times"/>
                <w:sz w:val="20"/>
                <w:szCs w:val="20"/>
              </w:rPr>
              <w:t xml:space="preserve">, habilidades, y actitudes positivas </w:t>
            </w:r>
            <w:r w:rsidR="00D2071A" w:rsidRPr="00D2071A">
              <w:rPr>
                <w:rFonts w:ascii="Times" w:hAnsi="Times"/>
                <w:sz w:val="20"/>
                <w:szCs w:val="20"/>
              </w:rPr>
              <w:t>desarrolle</w:t>
            </w:r>
            <w:r w:rsidRPr="00D2071A">
              <w:rPr>
                <w:rFonts w:ascii="Times" w:hAnsi="Times"/>
                <w:sz w:val="20"/>
                <w:szCs w:val="20"/>
              </w:rPr>
              <w:t xml:space="preserve"> mayor aprendizaje </w:t>
            </w:r>
            <w:r w:rsidR="00D2071A" w:rsidRPr="00D2071A">
              <w:rPr>
                <w:rFonts w:ascii="Times" w:hAnsi="Times"/>
                <w:sz w:val="20"/>
                <w:szCs w:val="20"/>
              </w:rPr>
              <w:t>adquiere</w:t>
            </w:r>
          </w:p>
        </w:tc>
        <w:tc>
          <w:tcPr>
            <w:tcW w:w="1276" w:type="dxa"/>
          </w:tcPr>
          <w:p w:rsidR="00B47E9F" w:rsidRPr="00D2071A" w:rsidRDefault="00B47E9F">
            <w:pPr>
              <w:rPr>
                <w:rFonts w:ascii="Times" w:hAnsi="Times"/>
                <w:sz w:val="20"/>
                <w:szCs w:val="20"/>
              </w:rPr>
            </w:pPr>
          </w:p>
        </w:tc>
        <w:tc>
          <w:tcPr>
            <w:tcW w:w="992"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La maduración es un proceso cuya ocurrencia es resultado de la información genética.</w:t>
            </w:r>
          </w:p>
          <w:p w:rsidR="00B47E9F" w:rsidRPr="00D2071A" w:rsidRDefault="00B47E9F">
            <w:pPr>
              <w:rPr>
                <w:rFonts w:ascii="Times" w:hAnsi="Times"/>
                <w:sz w:val="20"/>
                <w:szCs w:val="20"/>
              </w:rPr>
            </w:pPr>
          </w:p>
        </w:tc>
        <w:tc>
          <w:tcPr>
            <w:tcW w:w="1134"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Si no alcanzan los logros impuestos por la sociedad, se quedan estancados y no llegan a madurar al ritmo que debe ser.</w:t>
            </w:r>
          </w:p>
          <w:p w:rsidR="00B47E9F" w:rsidRPr="00D2071A" w:rsidRDefault="00B47E9F">
            <w:pPr>
              <w:rPr>
                <w:rFonts w:ascii="Times" w:hAnsi="Times"/>
                <w:sz w:val="20"/>
                <w:szCs w:val="20"/>
              </w:rPr>
            </w:pPr>
          </w:p>
        </w:tc>
        <w:tc>
          <w:tcPr>
            <w:tcW w:w="1276" w:type="dxa"/>
          </w:tcPr>
          <w:p w:rsidR="00B47E9F" w:rsidRPr="00D2071A" w:rsidRDefault="00C520C5">
            <w:pPr>
              <w:rPr>
                <w:rFonts w:ascii="Times" w:hAnsi="Times"/>
                <w:sz w:val="20"/>
                <w:szCs w:val="20"/>
              </w:rPr>
            </w:pPr>
            <w:r w:rsidRPr="00D2071A">
              <w:rPr>
                <w:rFonts w:ascii="Times" w:hAnsi="Times"/>
                <w:sz w:val="20"/>
                <w:szCs w:val="20"/>
              </w:rPr>
              <w:t xml:space="preserve">Para este autor la </w:t>
            </w:r>
            <w:r w:rsidR="00D2071A" w:rsidRPr="00D2071A">
              <w:rPr>
                <w:rFonts w:ascii="Times" w:hAnsi="Times"/>
                <w:sz w:val="20"/>
                <w:szCs w:val="20"/>
              </w:rPr>
              <w:t>maduración</w:t>
            </w:r>
            <w:r w:rsidRPr="00D2071A">
              <w:rPr>
                <w:rFonts w:ascii="Times" w:hAnsi="Times"/>
                <w:sz w:val="20"/>
                <w:szCs w:val="20"/>
              </w:rPr>
              <w:t xml:space="preserve"> aparece cuando se da correctamente un desapego</w:t>
            </w:r>
            <w:r w:rsidR="00D2071A" w:rsidRPr="00D2071A">
              <w:rPr>
                <w:rFonts w:ascii="Times" w:hAnsi="Times"/>
                <w:sz w:val="20"/>
                <w:szCs w:val="20"/>
              </w:rPr>
              <w:t>, logrando así la adaptación del individuo</w:t>
            </w:r>
          </w:p>
        </w:tc>
        <w:tc>
          <w:tcPr>
            <w:tcW w:w="1871" w:type="dxa"/>
          </w:tcPr>
          <w:p w:rsidR="00B47E9F" w:rsidRPr="00D2071A" w:rsidRDefault="00D2071A">
            <w:pPr>
              <w:rPr>
                <w:rFonts w:ascii="Times" w:hAnsi="Times"/>
                <w:sz w:val="20"/>
                <w:szCs w:val="20"/>
              </w:rPr>
            </w:pPr>
            <w:r w:rsidRPr="00D2071A">
              <w:rPr>
                <w:rFonts w:ascii="Times" w:hAnsi="Times"/>
                <w:sz w:val="20"/>
                <w:szCs w:val="20"/>
              </w:rPr>
              <w:t>Para el era importante la participación del sujeto en patrones de actividad reciproca cada vez más complejas con alguna persona con la que haya establecido un apego y cuando el equilibrio de poderes cambia gradualmente a favor de la persona en desarrollo</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HABILIDAD</w:t>
            </w:r>
          </w:p>
          <w:p w:rsidR="00B47E9F" w:rsidRPr="00D2071A" w:rsidRDefault="00B47E9F" w:rsidP="00D05D60">
            <w:pPr>
              <w:jc w:val="center"/>
              <w:rPr>
                <w:rFonts w:ascii="Times" w:hAnsi="Times"/>
                <w:sz w:val="20"/>
                <w:szCs w:val="20"/>
              </w:rPr>
            </w:pPr>
          </w:p>
        </w:tc>
        <w:tc>
          <w:tcPr>
            <w:tcW w:w="1417" w:type="dxa"/>
          </w:tcPr>
          <w:p w:rsidR="00A577B7" w:rsidRPr="00D2071A" w:rsidRDefault="00A577B7" w:rsidP="00A577B7">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Thorndike pensaba que la inteligencia consiste en la combinación de todas las habilidades específicas adquiridas mediante aprendizaje, y con esta idea trabajó en el campo de la </w:t>
            </w:r>
            <w:r w:rsidRPr="00D2071A">
              <w:rPr>
                <w:rFonts w:ascii="Times" w:eastAsia="Times New Roman" w:hAnsi="Times" w:cs="Times New Roman"/>
                <w:color w:val="000000"/>
                <w:sz w:val="20"/>
                <w:szCs w:val="20"/>
                <w:lang w:eastAsia="es-ES"/>
              </w:rPr>
              <w:lastRenderedPageBreak/>
              <w:t>estadística y pruebas mentales construyendo pruebas de inteligencia multifactoriales</w:t>
            </w:r>
          </w:p>
          <w:p w:rsidR="00B47E9F" w:rsidRPr="00D2071A" w:rsidRDefault="00B47E9F">
            <w:pPr>
              <w:rPr>
                <w:rFonts w:ascii="Times" w:hAnsi="Times"/>
                <w:sz w:val="20"/>
                <w:szCs w:val="20"/>
              </w:rPr>
            </w:pPr>
          </w:p>
        </w:tc>
        <w:tc>
          <w:tcPr>
            <w:tcW w:w="1134"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A partir de 1950, los psicólogos conductistas produjeron una impresionante cantidad de estudios dirigidos a entender como se </w:t>
            </w:r>
            <w:r w:rsidRPr="00D2071A">
              <w:rPr>
                <w:rFonts w:ascii="Times" w:eastAsia="Times New Roman" w:hAnsi="Times" w:cs="Times New Roman"/>
                <w:color w:val="000000"/>
                <w:sz w:val="20"/>
                <w:szCs w:val="20"/>
                <w:lang w:eastAsia="es-ES"/>
              </w:rPr>
              <w:lastRenderedPageBreak/>
              <w:t>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w:t>
            </w:r>
            <w:r w:rsidRPr="00D2071A">
              <w:rPr>
                <w:rFonts w:ascii="Times" w:eastAsia="Times New Roman" w:hAnsi="Times" w:cs="Times New Roman"/>
                <w:color w:val="000000"/>
                <w:sz w:val="20"/>
                <w:szCs w:val="20"/>
                <w:lang w:eastAsia="es-ES"/>
              </w:rPr>
              <w:lastRenderedPageBreak/>
              <w:t>s que prevalecen a través de los eventos, como el stress emociona</w:t>
            </w:r>
          </w:p>
          <w:p w:rsidR="00B47E9F" w:rsidRPr="00D2071A" w:rsidRDefault="00B47E9F">
            <w:pPr>
              <w:rPr>
                <w:rFonts w:ascii="Times" w:hAnsi="Times"/>
                <w:sz w:val="20"/>
                <w:szCs w:val="20"/>
              </w:rPr>
            </w:pPr>
          </w:p>
        </w:tc>
        <w:tc>
          <w:tcPr>
            <w:tcW w:w="1163"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la teoría del aprendizaje social de Bandura se establece que las habilidades sociales se adquieren mediante Reforzamiento positivo y </w:t>
            </w:r>
            <w:r w:rsidRPr="00D2071A">
              <w:rPr>
                <w:rFonts w:ascii="Times" w:eastAsia="Times New Roman" w:hAnsi="Times" w:cs="Times New Roman"/>
                <w:color w:val="000000"/>
                <w:sz w:val="20"/>
                <w:szCs w:val="20"/>
                <w:lang w:eastAsia="es-ES"/>
              </w:rPr>
              <w:lastRenderedPageBreak/>
              <w:t>directo de las habilidades. Aprendizaje vicario o aprendizaje observacional. Retroalimentación interpersonal. Por medio de estos principios se puede estructurar el entrenamiento de las habilidades sociales</w:t>
            </w:r>
          </w:p>
          <w:p w:rsidR="00B47E9F" w:rsidRPr="00D2071A" w:rsidRDefault="00B47E9F">
            <w:pPr>
              <w:rPr>
                <w:rFonts w:ascii="Times" w:hAnsi="Times"/>
                <w:sz w:val="20"/>
                <w:szCs w:val="20"/>
              </w:rPr>
            </w:pPr>
          </w:p>
        </w:tc>
        <w:tc>
          <w:tcPr>
            <w:tcW w:w="124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teoría de las etapas de Piaget describe el desarrollo cognoscitivo de los niños. Este desarrollo cognitivo implica cambios tanto en el proceso </w:t>
            </w:r>
            <w:r w:rsidRPr="00D2071A">
              <w:rPr>
                <w:rFonts w:ascii="Times" w:eastAsia="Times New Roman" w:hAnsi="Times" w:cs="Times New Roman"/>
                <w:color w:val="000000"/>
                <w:sz w:val="20"/>
                <w:szCs w:val="20"/>
                <w:lang w:eastAsia="es-ES"/>
              </w:rPr>
              <w:lastRenderedPageBreak/>
              <w:t>cognitivo como en las habilidades. Desde el enfoque de Piaget, el desarrollo cognoscitivo temprano implica procesos basados en acciones y más adelante progresa hacia cambios en operaciones mentales.</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Las herramientas psicológicas son el puente entre las funciones mentales inferiores y las funciones mentales superiores y, dentro de estas, el puente entre </w:t>
            </w:r>
            <w:r w:rsidRPr="00D2071A">
              <w:rPr>
                <w:rFonts w:ascii="Times" w:eastAsia="Times New Roman" w:hAnsi="Times" w:cs="Times New Roman"/>
                <w:color w:val="000000"/>
                <w:sz w:val="20"/>
                <w:szCs w:val="20"/>
                <w:lang w:eastAsia="es-ES"/>
              </w:rPr>
              <w:lastRenderedPageBreak/>
              <w:t xml:space="preserve">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w:t>
            </w:r>
            <w:r w:rsidRPr="00D2071A">
              <w:rPr>
                <w:rFonts w:ascii="Times" w:eastAsia="Times New Roman" w:hAnsi="Times" w:cs="Times New Roman"/>
                <w:color w:val="000000"/>
                <w:sz w:val="20"/>
                <w:szCs w:val="20"/>
                <w:lang w:eastAsia="es-ES"/>
              </w:rPr>
              <w:lastRenderedPageBreak/>
              <w:t>de comunicación entre los individuos en las interacciones sociales. Progresivamente, el lenguaje se convierte en una habilidad intrapsicológica y por consiguiente, en una herramienta con la que pensamos y controlamos nuestro propio comportamiento</w:t>
            </w:r>
          </w:p>
          <w:p w:rsidR="00B47E9F" w:rsidRPr="00D2071A" w:rsidRDefault="00B47E9F" w:rsidP="00787DF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Bruner busca facilitar el pensamiento del niño y sus habilidades de resolución de problemas que luego pueden transferirse a </w:t>
            </w:r>
            <w:r w:rsidRPr="00D2071A">
              <w:rPr>
                <w:rFonts w:ascii="Times" w:eastAsia="Times New Roman" w:hAnsi="Times" w:cs="Times New Roman"/>
                <w:color w:val="000000"/>
                <w:sz w:val="20"/>
                <w:szCs w:val="20"/>
                <w:lang w:eastAsia="es-ES"/>
              </w:rPr>
              <w:lastRenderedPageBreak/>
              <w:t>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rsidR="00B47E9F" w:rsidRPr="00D2071A" w:rsidRDefault="00B47E9F" w:rsidP="00787DFF">
            <w:pPr>
              <w:rPr>
                <w:rFonts w:ascii="Times" w:hAnsi="Times"/>
                <w:sz w:val="20"/>
                <w:szCs w:val="20"/>
              </w:rPr>
            </w:pPr>
          </w:p>
        </w:tc>
        <w:tc>
          <w:tcPr>
            <w:tcW w:w="992"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represión es el proceso por el cual la mente convierte un suceso (un hecho, persona o emoción) </w:t>
            </w:r>
            <w:r w:rsidRPr="00D2071A">
              <w:rPr>
                <w:rFonts w:ascii="Times" w:eastAsia="Times New Roman" w:hAnsi="Times" w:cs="Times New Roman"/>
                <w:color w:val="000000"/>
                <w:sz w:val="20"/>
                <w:szCs w:val="20"/>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w:t>
            </w:r>
            <w:r w:rsidRPr="00D2071A">
              <w:rPr>
                <w:rFonts w:ascii="Times" w:eastAsia="Times New Roman" w:hAnsi="Times" w:cs="Times New Roman"/>
                <w:color w:val="000000"/>
                <w:sz w:val="20"/>
                <w:szCs w:val="20"/>
                <w:lang w:eastAsia="es-ES"/>
              </w:rPr>
              <w:lastRenderedPageBreak/>
              <w:t>peores casos, originando patologías psíquicas (como la histeria, la compulsión, la hipocondría, etc.). Cuando aparecen las patologías psíquicas, el psicoanálisis sostiene que la forma más efectiva de curarlas es hacer consciente los contenidos reprimidos.</w:t>
            </w:r>
          </w:p>
          <w:p w:rsidR="00B47E9F" w:rsidRPr="00D2071A" w:rsidRDefault="00B47E9F" w:rsidP="00787DFF">
            <w:pPr>
              <w:rPr>
                <w:rFonts w:ascii="Times" w:hAnsi="Times"/>
                <w:sz w:val="20"/>
                <w:szCs w:val="20"/>
              </w:rPr>
            </w:pPr>
          </w:p>
        </w:tc>
        <w:tc>
          <w:tcPr>
            <w:tcW w:w="1134"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su teoría en la etapa 2 de autonomía vs vergüenza y duda se da como objetivo principal al final de esta etapa el que el niño haya </w:t>
            </w:r>
            <w:r w:rsidRPr="00D2071A">
              <w:rPr>
                <w:rFonts w:ascii="Times" w:eastAsia="Times New Roman" w:hAnsi="Times" w:cs="Times New Roman"/>
                <w:color w:val="000000"/>
                <w:sz w:val="20"/>
                <w:szCs w:val="20"/>
                <w:lang w:eastAsia="es-ES"/>
              </w:rPr>
              <w:lastRenderedPageBreak/>
              <w:t>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rsidR="00B47E9F" w:rsidRPr="00D2071A" w:rsidRDefault="00B47E9F" w:rsidP="00787DF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el apego ansioso que él nos explica da la situación donde el niño crea temor y ansiedad. Las habilidades emocionales del pequeño </w:t>
            </w:r>
            <w:r w:rsidRPr="00D2071A">
              <w:rPr>
                <w:rFonts w:ascii="Times" w:eastAsia="Times New Roman" w:hAnsi="Times" w:cs="Times New Roman"/>
                <w:color w:val="000000"/>
                <w:sz w:val="20"/>
                <w:szCs w:val="20"/>
                <w:lang w:eastAsia="es-ES"/>
              </w:rPr>
              <w:lastRenderedPageBreak/>
              <w:t>se desarrollan de forma inconsistente. Se forma un gran deseo de intimidad, pero va acompañado de inseguridad. Pero con todos los tipos de apego el niño adquiere o fortalece habilidades sociales.</w:t>
            </w:r>
          </w:p>
          <w:p w:rsidR="00B47E9F" w:rsidRPr="00D2071A" w:rsidRDefault="00B47E9F" w:rsidP="00787DFF">
            <w:pPr>
              <w:rPr>
                <w:rFonts w:ascii="Times" w:hAnsi="Times"/>
                <w:sz w:val="20"/>
                <w:szCs w:val="20"/>
              </w:rPr>
            </w:pPr>
          </w:p>
        </w:tc>
        <w:tc>
          <w:tcPr>
            <w:tcW w:w="1871"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w:t>
            </w:r>
            <w:r w:rsidRPr="00D2071A">
              <w:rPr>
                <w:rFonts w:ascii="Times" w:eastAsia="Times New Roman" w:hAnsi="Times" w:cs="Times New Roman"/>
                <w:color w:val="000000"/>
                <w:sz w:val="20"/>
                <w:szCs w:val="20"/>
                <w:lang w:eastAsia="es-ES"/>
              </w:rPr>
              <w:lastRenderedPageBreak/>
              <w:t>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rsidR="00B47E9F" w:rsidRPr="00D2071A" w:rsidRDefault="00B47E9F" w:rsidP="0056619C">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CONOCIMIENTO</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CONDUCTA</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LENGUAJE</w:t>
            </w:r>
          </w:p>
          <w:p w:rsidR="00B47E9F" w:rsidRPr="00D2071A" w:rsidRDefault="00B47E9F" w:rsidP="00D05D60">
            <w:pPr>
              <w:jc w:val="center"/>
              <w:rPr>
                <w:rFonts w:ascii="Times" w:hAnsi="Times"/>
                <w:sz w:val="20"/>
                <w:szCs w:val="20"/>
              </w:rPr>
            </w:pPr>
          </w:p>
        </w:tc>
        <w:tc>
          <w:tcPr>
            <w:tcW w:w="1417" w:type="dxa"/>
          </w:tcPr>
          <w:p w:rsidR="00C42FFC" w:rsidRPr="00D2071A" w:rsidRDefault="00C42FFC" w:rsidP="00C42FF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El lenguaje se da por medio del conductismo, </w:t>
            </w:r>
            <w:r w:rsidRPr="00D2071A">
              <w:rPr>
                <w:rFonts w:ascii="Times" w:eastAsia="Times New Roman" w:hAnsi="Times" w:cs="Times New Roman"/>
                <w:color w:val="000000"/>
                <w:sz w:val="20"/>
                <w:szCs w:val="20"/>
                <w:lang w:eastAsia="es-ES"/>
              </w:rPr>
              <w:lastRenderedPageBreak/>
              <w:t>es decir ensayo y error. Es decir, tendemos a repetir acciones que van seguidas de recompensas y tendemos a dejar de hacer aquellas que van seguidas de castigos.</w:t>
            </w:r>
          </w:p>
          <w:p w:rsidR="00B47E9F" w:rsidRPr="00D2071A" w:rsidRDefault="00B47E9F" w:rsidP="008148F5">
            <w:pPr>
              <w:rPr>
                <w:rFonts w:ascii="Times" w:hAnsi="Times"/>
                <w:sz w:val="20"/>
                <w:szCs w:val="20"/>
              </w:rPr>
            </w:pPr>
          </w:p>
        </w:tc>
        <w:tc>
          <w:tcPr>
            <w:tcW w:w="1134"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conjunto de procesos mentales </w:t>
            </w:r>
            <w:r w:rsidRPr="00D2071A">
              <w:rPr>
                <w:rFonts w:ascii="Times" w:hAnsi="Times" w:cs="Arial"/>
                <w:sz w:val="20"/>
                <w:szCs w:val="20"/>
              </w:rPr>
              <w:lastRenderedPageBreak/>
              <w:t>conscientes que llamamos pensamiento era en realidad una forma de lenguaje silencioso, en donde lo que hacemos es efectuar un subconjunto de movimientos musculares, atenuados que no llegan a traducirse en la emisión de sonidos vocales, si no que permanecen en el nivel de lo que Watson llama “habla subvocal”</w:t>
            </w:r>
          </w:p>
        </w:tc>
        <w:tc>
          <w:tcPr>
            <w:tcW w:w="1163" w:type="dxa"/>
          </w:tcPr>
          <w:p w:rsidR="00C42FFC" w:rsidRPr="00D2071A" w:rsidRDefault="00C42FFC" w:rsidP="00C42FFC">
            <w:pPr>
              <w:rPr>
                <w:rFonts w:ascii="Times" w:hAnsi="Times" w:cs="Arial"/>
                <w:sz w:val="20"/>
                <w:szCs w:val="20"/>
              </w:rPr>
            </w:pPr>
            <w:r w:rsidRPr="00D2071A">
              <w:rPr>
                <w:rFonts w:ascii="Times" w:hAnsi="Times" w:cs="Arial"/>
                <w:sz w:val="20"/>
                <w:szCs w:val="20"/>
                <w:shd w:val="clear" w:color="auto" w:fill="FFFFFF"/>
              </w:rPr>
              <w:lastRenderedPageBreak/>
              <w:t xml:space="preserve">Está basado en una situación </w:t>
            </w:r>
            <w:r w:rsidRPr="00D2071A">
              <w:rPr>
                <w:rFonts w:ascii="Times" w:hAnsi="Times" w:cs="Arial"/>
                <w:sz w:val="20"/>
                <w:szCs w:val="20"/>
                <w:shd w:val="clear" w:color="auto" w:fill="FFFFFF"/>
              </w:rPr>
              <w:lastRenderedPageBreak/>
              <w:t>social en la que al menos participan dos personas: el modelo, que realiza una conducta determinada y el sujeto que realiza la observación de dicha conducta</w:t>
            </w:r>
            <w:r w:rsidRPr="00D2071A">
              <w:rPr>
                <w:rFonts w:ascii="Times" w:hAnsi="Times" w:cs="Arial"/>
                <w:sz w:val="20"/>
                <w:szCs w:val="20"/>
              </w:rPr>
              <w:t>, en su mayoría es aprendida, no innata y que gran parte del aprendizaje es asociativo y simbólico.</w:t>
            </w:r>
          </w:p>
          <w:p w:rsidR="00B47E9F" w:rsidRPr="00D2071A" w:rsidRDefault="00C42FFC" w:rsidP="00C42FFC">
            <w:pPr>
              <w:rPr>
                <w:rFonts w:ascii="Times" w:hAnsi="Times"/>
                <w:sz w:val="20"/>
                <w:szCs w:val="20"/>
              </w:rPr>
            </w:pPr>
            <w:r w:rsidRPr="00D2071A">
              <w:rPr>
                <w:rFonts w:ascii="Times" w:hAnsi="Times" w:cs="Arial"/>
                <w:sz w:val="20"/>
                <w:szCs w:val="20"/>
              </w:rPr>
              <w:t>Cree que el lenguaje se adquiere por imitación. Y esta se da por instinto, condicionamiento, desarrollo o conducta instrumental</w:t>
            </w:r>
          </w:p>
        </w:tc>
        <w:tc>
          <w:tcPr>
            <w:tcW w:w="1247" w:type="dxa"/>
          </w:tcPr>
          <w:p w:rsidR="00C42FFC" w:rsidRPr="00D2071A" w:rsidRDefault="00C42FFC" w:rsidP="00C42FFC">
            <w:pPr>
              <w:jc w:val="both"/>
              <w:rPr>
                <w:rFonts w:ascii="Times" w:eastAsia="Times New Roman" w:hAnsi="Times" w:cs="Arial"/>
                <w:sz w:val="20"/>
                <w:szCs w:val="20"/>
                <w:lang w:eastAsia="es-MX"/>
              </w:rPr>
            </w:pPr>
            <w:r w:rsidRPr="00D2071A">
              <w:rPr>
                <w:rStyle w:val="Textoennegrita"/>
                <w:rFonts w:ascii="Times" w:hAnsi="Times" w:cs="Arial"/>
                <w:b w:val="0"/>
                <w:sz w:val="20"/>
                <w:szCs w:val="20"/>
                <w:shd w:val="clear" w:color="auto" w:fill="FFFFFF"/>
              </w:rPr>
              <w:lastRenderedPageBreak/>
              <w:t xml:space="preserve">El origen del lenguaje está íntimamente </w:t>
            </w:r>
            <w:r w:rsidRPr="00D2071A">
              <w:rPr>
                <w:rStyle w:val="Textoennegrita"/>
                <w:rFonts w:ascii="Times" w:hAnsi="Times" w:cs="Arial"/>
                <w:b w:val="0"/>
                <w:sz w:val="20"/>
                <w:szCs w:val="20"/>
                <w:shd w:val="clear" w:color="auto" w:fill="FFFFFF"/>
              </w:rPr>
              <w:lastRenderedPageBreak/>
              <w:t xml:space="preserve">vinculado con el desarrollo cognitivo. </w:t>
            </w:r>
            <w:r w:rsidRPr="00D2071A">
              <w:rPr>
                <w:rFonts w:ascii="Times" w:eastAsia="Times New Roman" w:hAnsi="Times" w:cs="Arial"/>
                <w:sz w:val="20"/>
                <w:szCs w:val="20"/>
                <w:lang w:eastAsia="es-MX"/>
              </w:rPr>
              <w:t>Pretende que el lenguaje de un niño refleje el desarrollo de su pensamiento lógico y sus habilidades de razonamiento en "períodos" o etapas.</w:t>
            </w:r>
          </w:p>
          <w:p w:rsidR="00C42FFC" w:rsidRPr="00D2071A" w:rsidRDefault="00C42FFC" w:rsidP="00C42FFC">
            <w:pPr>
              <w:jc w:val="both"/>
              <w:rPr>
                <w:rStyle w:val="Textoennegrita"/>
                <w:rFonts w:ascii="Times" w:hAnsi="Times" w:cs="Arial"/>
                <w:b w:val="0"/>
                <w:sz w:val="20"/>
                <w:szCs w:val="20"/>
                <w:shd w:val="clear" w:color="auto" w:fill="FFFFFF"/>
              </w:rPr>
            </w:pPr>
            <w:r w:rsidRPr="00D2071A">
              <w:rPr>
                <w:rFonts w:ascii="Times" w:eastAsia="Times New Roman" w:hAnsi="Times" w:cs="Arial"/>
                <w:sz w:val="20"/>
                <w:szCs w:val="20"/>
                <w:lang w:eastAsia="es-MX"/>
              </w:rPr>
              <w:t>El lenguaje infantil es "simbólico", El lenguaje a menudo muestra instancias de lo que Piaget llama "animismo" y "egocentrismo.</w:t>
            </w:r>
          </w:p>
          <w:p w:rsidR="00B47E9F" w:rsidRPr="00D2071A" w:rsidRDefault="00B47E9F" w:rsidP="008148F5">
            <w:pPr>
              <w:rPr>
                <w:rFonts w:ascii="Times" w:hAnsi="Times"/>
                <w:sz w:val="20"/>
                <w:szCs w:val="20"/>
              </w:rPr>
            </w:pPr>
          </w:p>
        </w:tc>
        <w:tc>
          <w:tcPr>
            <w:tcW w:w="1276"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lenguaje es fuente de la unidad de las funciones </w:t>
            </w:r>
            <w:r w:rsidRPr="00D2071A">
              <w:rPr>
                <w:rFonts w:ascii="Times" w:hAnsi="Times" w:cs="Arial"/>
                <w:sz w:val="20"/>
                <w:szCs w:val="20"/>
              </w:rPr>
              <w:lastRenderedPageBreak/>
              <w:t>comunicativas y representativas de nuestro 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rsidR="00C42FFC" w:rsidRPr="00D2071A" w:rsidRDefault="00C42FFC" w:rsidP="00C42FFC">
            <w:pPr>
              <w:jc w:val="both"/>
              <w:rPr>
                <w:rFonts w:ascii="Times" w:hAnsi="Times" w:cs="Arial"/>
                <w:sz w:val="20"/>
                <w:szCs w:val="20"/>
              </w:rPr>
            </w:pPr>
            <w:r w:rsidRPr="00D2071A">
              <w:rPr>
                <w:rFonts w:ascii="Times" w:hAnsi="Times" w:cs="Arial"/>
                <w:sz w:val="20"/>
                <w:szCs w:val="20"/>
              </w:rPr>
              <w:lastRenderedPageBreak/>
              <w:t xml:space="preserve">El lenguaje para Brunner se da de manera </w:t>
            </w:r>
            <w:r w:rsidRPr="00D2071A">
              <w:rPr>
                <w:rFonts w:ascii="Times" w:hAnsi="Times" w:cs="Arial"/>
                <w:sz w:val="20"/>
                <w:szCs w:val="20"/>
              </w:rPr>
              <w:lastRenderedPageBreak/>
              <w:t>comunicativa.</w:t>
            </w:r>
          </w:p>
          <w:p w:rsidR="00C42FFC" w:rsidRPr="00D2071A" w:rsidRDefault="00C42FFC" w:rsidP="00C42FFC">
            <w:pPr>
              <w:jc w:val="both"/>
              <w:rPr>
                <w:rFonts w:ascii="Times" w:hAnsi="Times" w:cs="Arial"/>
                <w:sz w:val="20"/>
                <w:szCs w:val="20"/>
                <w:shd w:val="clear" w:color="auto" w:fill="FFFFFF"/>
              </w:rPr>
            </w:pPr>
            <w:r w:rsidRPr="00D2071A">
              <w:rPr>
                <w:rFonts w:ascii="Times" w:hAnsi="Times" w:cs="Arial"/>
                <w:sz w:val="20"/>
                <w:szCs w:val="20"/>
                <w:shd w:val="clear" w:color="auto" w:fill="FFFFFF"/>
              </w:rPr>
              <w:t>El </w:t>
            </w:r>
            <w:r w:rsidRPr="00D2071A">
              <w:rPr>
                <w:rFonts w:ascii="Times" w:hAnsi="Times" w:cs="Arial"/>
                <w:bCs/>
                <w:sz w:val="20"/>
                <w:szCs w:val="20"/>
                <w:shd w:val="clear" w:color="auto" w:fill="FFFFFF"/>
              </w:rPr>
              <w:t>lenguaje</w:t>
            </w:r>
            <w:r w:rsidRPr="00D2071A">
              <w:rPr>
                <w:rFonts w:ascii="Times" w:hAnsi="Times" w:cs="Arial"/>
                <w:sz w:val="20"/>
                <w:szCs w:val="20"/>
                <w:shd w:val="clear" w:color="auto" w:fill="FFFFFF"/>
              </w:rPr>
              <w:t> es el mejor ejemplo </w:t>
            </w:r>
            <w:r w:rsidRPr="00D2071A">
              <w:rPr>
                <w:rFonts w:ascii="Times" w:hAnsi="Times" w:cs="Arial"/>
                <w:bCs/>
                <w:sz w:val="20"/>
                <w:szCs w:val="20"/>
                <w:shd w:val="clear" w:color="auto" w:fill="FFFFFF"/>
              </w:rPr>
              <w:t>de</w:t>
            </w:r>
            <w:r w:rsidRPr="00D2071A">
              <w:rPr>
                <w:rFonts w:ascii="Times" w:hAnsi="Times" w:cs="Arial"/>
                <w:sz w:val="20"/>
                <w:szCs w:val="20"/>
                <w:shd w:val="clear" w:color="auto" w:fill="FFFFFF"/>
              </w:rPr>
              <w:t> una tecnología potente, ya que se utiliza no sólo </w:t>
            </w:r>
            <w:r w:rsidRPr="00D2071A">
              <w:rPr>
                <w:rFonts w:ascii="Times" w:hAnsi="Times" w:cs="Arial"/>
                <w:bCs/>
                <w:sz w:val="20"/>
                <w:szCs w:val="20"/>
                <w:shd w:val="clear" w:color="auto" w:fill="FFFFFF"/>
              </w:rPr>
              <w:t>para</w:t>
            </w:r>
            <w:r w:rsidRPr="00D2071A">
              <w:rPr>
                <w:rFonts w:ascii="Times" w:hAnsi="Times" w:cs="Arial"/>
                <w:sz w:val="20"/>
                <w:szCs w:val="20"/>
                <w:shd w:val="clear" w:color="auto" w:fill="FFFFFF"/>
              </w:rPr>
              <w:t> comunicarse, sino también </w:t>
            </w:r>
            <w:r w:rsidRPr="00D2071A">
              <w:rPr>
                <w:rFonts w:ascii="Times" w:hAnsi="Times" w:cs="Arial"/>
                <w:bCs/>
                <w:sz w:val="20"/>
                <w:szCs w:val="20"/>
                <w:shd w:val="clear" w:color="auto" w:fill="FFFFFF"/>
              </w:rPr>
              <w:t>para</w:t>
            </w:r>
            <w:r w:rsidRPr="00D2071A">
              <w:rPr>
                <w:rFonts w:ascii="Times" w:hAnsi="Times" w:cs="Arial"/>
                <w:sz w:val="20"/>
                <w:szCs w:val="20"/>
                <w:shd w:val="clear" w:color="auto" w:fill="FFFFFF"/>
              </w:rPr>
              <w:t> representar, codificar y transformar la realidad.</w:t>
            </w:r>
          </w:p>
          <w:p w:rsidR="00B47E9F" w:rsidRPr="00D2071A" w:rsidRDefault="00C42FFC" w:rsidP="00C42FFC">
            <w:pPr>
              <w:rPr>
                <w:rFonts w:ascii="Times" w:hAnsi="Times"/>
                <w:sz w:val="20"/>
                <w:szCs w:val="20"/>
              </w:rPr>
            </w:pPr>
            <w:r w:rsidRPr="00D2071A">
              <w:rPr>
                <w:rFonts w:ascii="Times" w:hAnsi="Times" w:cs="Arial"/>
                <w:sz w:val="20"/>
                <w:szCs w:val="20"/>
              </w:rPr>
              <w:t>El inicio del lenguaje y la comunicación en el niño es el fruto de un proceso interactivo social, que supone no solo el desarrollo de las habilidades lingüísticas, sino también sociales y cognitivas</w:t>
            </w:r>
          </w:p>
        </w:tc>
        <w:tc>
          <w:tcPr>
            <w:tcW w:w="992" w:type="dxa"/>
          </w:tcPr>
          <w:p w:rsidR="00B47E9F" w:rsidRPr="00D2071A" w:rsidRDefault="00C42FFC" w:rsidP="008148F5">
            <w:pPr>
              <w:rPr>
                <w:rFonts w:ascii="Times" w:hAnsi="Times"/>
                <w:sz w:val="20"/>
                <w:szCs w:val="20"/>
              </w:rPr>
            </w:pPr>
            <w:r w:rsidRPr="00D2071A">
              <w:rPr>
                <w:rFonts w:ascii="Times" w:hAnsi="Times" w:cs="Arial"/>
                <w:color w:val="333333"/>
                <w:sz w:val="20"/>
                <w:szCs w:val="20"/>
                <w:shd w:val="clear" w:color="auto" w:fill="FFFFFF"/>
              </w:rPr>
              <w:lastRenderedPageBreak/>
              <w:t xml:space="preserve">a palabra no sólo ha sido el elemento </w:t>
            </w:r>
            <w:r w:rsidRPr="00D2071A">
              <w:rPr>
                <w:rFonts w:ascii="Times" w:hAnsi="Times" w:cs="Arial"/>
                <w:color w:val="333333"/>
                <w:sz w:val="20"/>
                <w:szCs w:val="20"/>
                <w:shd w:val="clear" w:color="auto" w:fill="FFFFFF"/>
              </w:rPr>
              <w:lastRenderedPageBreak/>
              <w:t>que permite evidenciar los conflictos internos del sujeto, 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lenguaje para Erikson se da en la </w:t>
            </w:r>
            <w:r w:rsidRPr="00D2071A">
              <w:rPr>
                <w:rFonts w:ascii="Times" w:hAnsi="Times" w:cs="Arial"/>
                <w:sz w:val="20"/>
                <w:szCs w:val="20"/>
              </w:rPr>
              <w:lastRenderedPageBreak/>
              <w:t>etapa de autonomía vs vergüenza y duda que es de los 2 a los 3 años de edad, ya que hay mayor desarrollo del movimiento y del lenguaje, se crea un yo mas fuerte y un autocontrol rígido, experimentara temor a equivocarse, inseguridad en sí mismo y duda</w:t>
            </w:r>
          </w:p>
        </w:tc>
        <w:tc>
          <w:tcPr>
            <w:tcW w:w="1276"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niño va construyendo su propio lenguaje y a </w:t>
            </w:r>
            <w:r w:rsidRPr="00D2071A">
              <w:rPr>
                <w:rFonts w:ascii="Times" w:hAnsi="Times" w:cs="Arial"/>
                <w:sz w:val="20"/>
                <w:szCs w:val="20"/>
              </w:rPr>
              <w:lastRenderedPageBreak/>
              <w:t>través del contacto con la familia, sobre todo la madre. va apropiándose del lenguaje de los adultos en la lengua que utilizan en el seno familiar.</w:t>
            </w:r>
          </w:p>
        </w:tc>
        <w:tc>
          <w:tcPr>
            <w:tcW w:w="1871"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niño construye su lenguaje debido a la interacción que desarrolla en el </w:t>
            </w:r>
            <w:r w:rsidRPr="00D2071A">
              <w:rPr>
                <w:rFonts w:ascii="Times" w:hAnsi="Times" w:cs="Arial"/>
                <w:sz w:val="20"/>
                <w:szCs w:val="20"/>
              </w:rPr>
              <w:lastRenderedPageBreak/>
              <w:t>ambiente los valores, la cultura sus costumbres. Debe interactuar con padres, la escuela y el entorno.</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PENSAMIENTO</w:t>
            </w:r>
          </w:p>
          <w:p w:rsidR="00B47E9F" w:rsidRPr="00D2071A" w:rsidRDefault="00B47E9F" w:rsidP="00D05D60">
            <w:pPr>
              <w:jc w:val="center"/>
              <w:rPr>
                <w:rFonts w:ascii="Times" w:hAnsi="Times"/>
                <w:sz w:val="20"/>
                <w:szCs w:val="20"/>
              </w:rPr>
            </w:pPr>
          </w:p>
        </w:tc>
        <w:tc>
          <w:tcPr>
            <w:tcW w:w="1417" w:type="dxa"/>
          </w:tcPr>
          <w:p w:rsidR="00B47E9F" w:rsidRPr="00D2071A" w:rsidRDefault="00B47E9F" w:rsidP="008148F5">
            <w:pPr>
              <w:rPr>
                <w:rFonts w:ascii="Times" w:hAnsi="Times"/>
                <w:sz w:val="20"/>
                <w:szCs w:val="20"/>
              </w:rPr>
            </w:pPr>
          </w:p>
        </w:tc>
        <w:tc>
          <w:tcPr>
            <w:tcW w:w="1134"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Watson en su libro de 1924, El Conductismo habla de que “Deseamos recalcar </w:t>
            </w:r>
            <w:r w:rsidRPr="00D2071A">
              <w:rPr>
                <w:rFonts w:ascii="Times" w:eastAsia="Times New Roman" w:hAnsi="Times" w:cs="Times New Roman"/>
                <w:color w:val="000000"/>
                <w:sz w:val="20"/>
                <w:szCs w:val="20"/>
                <w:lang w:eastAsia="es-ES"/>
              </w:rPr>
              <w:lastRenderedPageBreak/>
              <w:t xml:space="preserve">ahora que 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w:t>
            </w:r>
            <w:r w:rsidRPr="00D2071A">
              <w:rPr>
                <w:rFonts w:ascii="Times" w:eastAsia="Times New Roman" w:hAnsi="Times" w:cs="Times New Roman"/>
                <w:color w:val="000000"/>
                <w:sz w:val="20"/>
                <w:szCs w:val="20"/>
                <w:lang w:eastAsia="es-ES"/>
              </w:rPr>
              <w:lastRenderedPageBreak/>
              <w:t>planeamos con todo el cuerpo. Solemos decir que el pensar es en su mayor parte verbalización subvocal, siempre que admitamos en seguida que también puede desenvolverse sin palabras”</w:t>
            </w:r>
          </w:p>
          <w:p w:rsidR="00B47E9F" w:rsidRPr="00D2071A" w:rsidRDefault="00B47E9F" w:rsidP="008148F5">
            <w:pPr>
              <w:rPr>
                <w:rFonts w:ascii="Times" w:hAnsi="Times"/>
                <w:sz w:val="20"/>
                <w:szCs w:val="20"/>
              </w:rPr>
            </w:pPr>
          </w:p>
        </w:tc>
        <w:tc>
          <w:tcPr>
            <w:tcW w:w="1163"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Un niño se comportará de manera en la que piense que va a ganar una mayor aprobación, </w:t>
            </w:r>
            <w:r w:rsidRPr="00D2071A">
              <w:rPr>
                <w:rFonts w:ascii="Times" w:eastAsia="Times New Roman" w:hAnsi="Times" w:cs="Times New Roman"/>
                <w:color w:val="000000"/>
                <w:sz w:val="20"/>
                <w:szCs w:val="20"/>
                <w:lang w:eastAsia="es-ES"/>
              </w:rPr>
              <w:lastRenderedPageBreak/>
              <w:t>ya que la desea de forma innata. 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rsidR="004210D8" w:rsidRPr="00D2071A" w:rsidRDefault="004210D8" w:rsidP="004210D8">
            <w:pPr>
              <w:rPr>
                <w:rFonts w:ascii="Times" w:eastAsia="Times New Roman" w:hAnsi="Times" w:cs="Times New Roman"/>
                <w:sz w:val="20"/>
                <w:szCs w:val="20"/>
                <w:lang w:eastAsia="es-ES"/>
              </w:rPr>
            </w:pPr>
          </w:p>
          <w:p w:rsidR="00B47E9F" w:rsidRPr="00D2071A" w:rsidRDefault="00B47E9F" w:rsidP="008148F5">
            <w:pPr>
              <w:rPr>
                <w:rFonts w:ascii="Times" w:hAnsi="Times"/>
                <w:sz w:val="20"/>
                <w:szCs w:val="20"/>
              </w:rPr>
            </w:pPr>
          </w:p>
        </w:tc>
        <w:tc>
          <w:tcPr>
            <w:tcW w:w="1247" w:type="dxa"/>
          </w:tcPr>
          <w:p w:rsidR="004210D8" w:rsidRPr="00D2071A" w:rsidRDefault="004210D8" w:rsidP="004210D8">
            <w:pPr>
              <w:pStyle w:val="NormalWeb"/>
              <w:rPr>
                <w:color w:val="000000"/>
              </w:rPr>
            </w:pPr>
            <w:r w:rsidRPr="00D2071A">
              <w:rPr>
                <w:color w:val="000000"/>
              </w:rPr>
              <w:lastRenderedPageBreak/>
              <w:t xml:space="preserve">El pensamiento se deriva de la acción del niño para Piaget el pensamiento es una </w:t>
            </w:r>
            <w:r w:rsidRPr="00D2071A">
              <w:rPr>
                <w:color w:val="000000"/>
              </w:rPr>
              <w:lastRenderedPageBreak/>
              <w:t xml:space="preserve">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w:t>
            </w:r>
            <w:r w:rsidRPr="00D2071A">
              <w:rPr>
                <w:color w:val="000000"/>
              </w:rPr>
              <w:lastRenderedPageBreak/>
              <w:t>pensamiento científico en la historia de la humanidad con el descubrimiento individual que cada niño hace de estos conceptos.</w:t>
            </w:r>
          </w:p>
          <w:p w:rsidR="00B47E9F" w:rsidRPr="00D2071A" w:rsidRDefault="004210D8" w:rsidP="004210D8">
            <w:pPr>
              <w:rPr>
                <w:rFonts w:ascii="Times" w:hAnsi="Times"/>
                <w:sz w:val="20"/>
                <w:szCs w:val="20"/>
              </w:rPr>
            </w:pPr>
            <w:r w:rsidRPr="00D2071A">
              <w:rPr>
                <w:rFonts w:ascii="Times" w:hAnsi="Times"/>
                <w:color w:val="000000"/>
                <w:sz w:val="20"/>
                <w:szCs w:val="20"/>
              </w:rPr>
              <w:t>El pensamiento no aparece sino hasta cuando la función simbólica se comienza a desarrollar donde atraves de la asimilación el niño integra nuevos objetos o situaciones a sus esquemas</w:t>
            </w:r>
          </w:p>
        </w:tc>
        <w:tc>
          <w:tcPr>
            <w:tcW w:w="1276" w:type="dxa"/>
          </w:tcPr>
          <w:p w:rsidR="004210D8" w:rsidRPr="00D2071A" w:rsidRDefault="004210D8" w:rsidP="004210D8">
            <w:pPr>
              <w:pStyle w:val="NormalWeb"/>
              <w:rPr>
                <w:color w:val="000000"/>
              </w:rPr>
            </w:pPr>
            <w:r w:rsidRPr="00D2071A">
              <w:rPr>
                <w:color w:val="000000"/>
              </w:rPr>
              <w:lastRenderedPageBreak/>
              <w:t xml:space="preserve">. El desarrollo del pensamiento es una construcción social, que se hace </w:t>
            </w:r>
            <w:r w:rsidRPr="00D2071A">
              <w:rPr>
                <w:color w:val="000000"/>
              </w:rPr>
              <w:lastRenderedPageBreak/>
              <w:t>posible atraves de la interacción con el medio que nos rodea,</w:t>
            </w:r>
          </w:p>
          <w:p w:rsidR="004210D8" w:rsidRPr="00D2071A" w:rsidRDefault="004210D8" w:rsidP="004210D8">
            <w:pPr>
              <w:pStyle w:val="NormalWeb"/>
              <w:rPr>
                <w:color w:val="000000"/>
              </w:rPr>
            </w:pPr>
            <w:r w:rsidRPr="00D2071A">
              <w:rPr>
                <w:color w:val="000000"/>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rsidR="00B47E9F" w:rsidRPr="00D2071A" w:rsidRDefault="00B47E9F" w:rsidP="008148F5">
            <w:pPr>
              <w:rPr>
                <w:rFonts w:ascii="Times" w:hAnsi="Times"/>
                <w:sz w:val="20"/>
                <w:szCs w:val="20"/>
              </w:rPr>
            </w:pPr>
          </w:p>
        </w:tc>
        <w:tc>
          <w:tcPr>
            <w:tcW w:w="1276" w:type="dxa"/>
          </w:tcPr>
          <w:p w:rsidR="004210D8" w:rsidRPr="00D2071A" w:rsidRDefault="004210D8" w:rsidP="004210D8">
            <w:pPr>
              <w:pStyle w:val="NormalWeb"/>
              <w:rPr>
                <w:color w:val="000000"/>
              </w:rPr>
            </w:pPr>
            <w:r w:rsidRPr="00D2071A">
              <w:rPr>
                <w:color w:val="000000"/>
              </w:rPr>
              <w:lastRenderedPageBreak/>
              <w:t xml:space="preserve">. El crecimiento cognitivo implica una interacción entre las capacidades humanas </w:t>
            </w:r>
            <w:r w:rsidRPr="00D2071A">
              <w:rPr>
                <w:color w:val="000000"/>
              </w:rPr>
              <w:lastRenderedPageBreak/>
              <w:t>básicas y las “tecnologías inventadas culturalmente que sirven como amplificadores de estas capacidades”. En su investigación sobre el desarrollo cognitivo de los niños (1966), Jerome Bruner propuso tres modos de representación:</w:t>
            </w:r>
          </w:p>
          <w:p w:rsidR="004210D8" w:rsidRPr="00D2071A" w:rsidRDefault="004210D8" w:rsidP="004210D8">
            <w:pPr>
              <w:pStyle w:val="NormalWeb"/>
              <w:rPr>
                <w:color w:val="000000"/>
              </w:rPr>
            </w:pPr>
            <w:r w:rsidRPr="00D2071A">
              <w:rPr>
                <w:color w:val="000000"/>
              </w:rPr>
              <w:t>* Representación activa (basada en la acción)</w:t>
            </w:r>
          </w:p>
          <w:p w:rsidR="004210D8" w:rsidRPr="00D2071A" w:rsidRDefault="004210D8" w:rsidP="004210D8">
            <w:pPr>
              <w:pStyle w:val="NormalWeb"/>
              <w:rPr>
                <w:color w:val="000000"/>
              </w:rPr>
            </w:pPr>
            <w:r w:rsidRPr="00D2071A">
              <w:rPr>
                <w:color w:val="000000"/>
              </w:rPr>
              <w:t>* Representación icónica (basada en imágenes)</w:t>
            </w:r>
          </w:p>
          <w:p w:rsidR="004210D8" w:rsidRPr="00D2071A" w:rsidRDefault="004210D8" w:rsidP="004210D8">
            <w:pPr>
              <w:pStyle w:val="NormalWeb"/>
              <w:rPr>
                <w:color w:val="000000"/>
              </w:rPr>
            </w:pPr>
            <w:r w:rsidRPr="00D2071A">
              <w:rPr>
                <w:color w:val="000000"/>
              </w:rPr>
              <w:t>* Representación simbólica (basada en el lenguaje)</w:t>
            </w:r>
          </w:p>
          <w:p w:rsidR="004210D8" w:rsidRPr="00D2071A" w:rsidRDefault="004210D8" w:rsidP="004210D8">
            <w:pPr>
              <w:pStyle w:val="NormalWeb"/>
              <w:rPr>
                <w:color w:val="000000"/>
              </w:rPr>
            </w:pPr>
            <w:r w:rsidRPr="00D2071A">
              <w:rPr>
                <w:color w:val="000000"/>
              </w:rPr>
              <w:t xml:space="preserve">Para Bruner (1961), el propósito de la educación no es impartir conocimiento, sino </w:t>
            </w:r>
            <w:r w:rsidRPr="00D2071A">
              <w:rPr>
                <w:color w:val="000000"/>
              </w:rPr>
              <w:lastRenderedPageBreak/>
              <w:t>facilitar el pensamiento del niño y sus habilidades de resolución de problemas</w:t>
            </w:r>
          </w:p>
          <w:p w:rsidR="004210D8" w:rsidRPr="00D2071A" w:rsidRDefault="004210D8" w:rsidP="004210D8">
            <w:pPr>
              <w:pStyle w:val="NormalWeb"/>
              <w:rPr>
                <w:color w:val="000000"/>
              </w:rPr>
            </w:pPr>
            <w:r w:rsidRPr="00D2071A">
              <w:rPr>
                <w:color w:val="000000"/>
              </w:rPr>
              <w:t>Específicamente, la educación debería desarrollar el pensamiento simbólico en los niños.</w:t>
            </w:r>
          </w:p>
          <w:p w:rsidR="004210D8" w:rsidRPr="00D2071A" w:rsidRDefault="004210D8" w:rsidP="004210D8">
            <w:pPr>
              <w:pStyle w:val="NormalWeb"/>
              <w:rPr>
                <w:color w:val="000000"/>
              </w:rPr>
            </w:pPr>
          </w:p>
          <w:p w:rsidR="00B47E9F" w:rsidRPr="00D2071A" w:rsidRDefault="00B47E9F" w:rsidP="008148F5">
            <w:pPr>
              <w:rPr>
                <w:rFonts w:ascii="Times" w:hAnsi="Times"/>
                <w:sz w:val="20"/>
                <w:szCs w:val="20"/>
              </w:rPr>
            </w:pPr>
          </w:p>
        </w:tc>
        <w:tc>
          <w:tcPr>
            <w:tcW w:w="992" w:type="dxa"/>
          </w:tcPr>
          <w:p w:rsidR="004210D8" w:rsidRPr="00D2071A" w:rsidRDefault="004210D8" w:rsidP="004210D8">
            <w:pPr>
              <w:pStyle w:val="NormalWeb"/>
              <w:rPr>
                <w:color w:val="000000"/>
              </w:rPr>
            </w:pPr>
            <w:r w:rsidRPr="00D2071A">
              <w:rPr>
                <w:color w:val="000000"/>
              </w:rPr>
              <w:lastRenderedPageBreak/>
              <w:t xml:space="preserve">El pensamiento es la manipulación de las representaciones </w:t>
            </w:r>
            <w:r w:rsidRPr="00D2071A">
              <w:rPr>
                <w:color w:val="000000"/>
              </w:rPr>
              <w:lastRenderedPageBreak/>
              <w:t>mentales de la información, que puede ser una imagen visual, sonido o datos de cualquier otra modalidad.</w:t>
            </w:r>
          </w:p>
          <w:p w:rsidR="004210D8" w:rsidRPr="00D2071A" w:rsidRDefault="004210D8" w:rsidP="004210D8">
            <w:pPr>
              <w:pStyle w:val="NormalWeb"/>
              <w:rPr>
                <w:color w:val="000000"/>
              </w:rPr>
            </w:pPr>
            <w:r w:rsidRPr="00D2071A">
              <w:rPr>
                <w:color w:val="000000"/>
              </w:rPr>
              <w:t>Bowlby</w:t>
            </w:r>
          </w:p>
          <w:p w:rsidR="004210D8" w:rsidRPr="00D2071A" w:rsidRDefault="004210D8" w:rsidP="004210D8">
            <w:pPr>
              <w:pStyle w:val="NormalWeb"/>
              <w:rPr>
                <w:color w:val="000000"/>
              </w:rPr>
            </w:pPr>
            <w:r w:rsidRPr="00D2071A">
              <w:rPr>
                <w:color w:val="000000"/>
              </w:rPr>
              <w:t>es la capacidad que nos permite reflexionar sobre cosas que no se encuentran presentes en el momento.</w:t>
            </w:r>
          </w:p>
          <w:p w:rsidR="004210D8" w:rsidRPr="00D2071A" w:rsidRDefault="004210D8" w:rsidP="004210D8">
            <w:pPr>
              <w:pStyle w:val="NormalWeb"/>
              <w:rPr>
                <w:color w:val="000000"/>
              </w:rPr>
            </w:pPr>
          </w:p>
          <w:p w:rsidR="00B47E9F" w:rsidRPr="00D2071A" w:rsidRDefault="00B47E9F" w:rsidP="008148F5">
            <w:pPr>
              <w:rPr>
                <w:rFonts w:ascii="Times" w:hAnsi="Times"/>
                <w:sz w:val="20"/>
                <w:szCs w:val="20"/>
              </w:rPr>
            </w:pPr>
          </w:p>
        </w:tc>
        <w:tc>
          <w:tcPr>
            <w:tcW w:w="1134" w:type="dxa"/>
          </w:tcPr>
          <w:p w:rsidR="00D024DA" w:rsidRPr="00D2071A" w:rsidRDefault="00D024DA" w:rsidP="00D024DA">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Le llama la capacidad del ser humano para reflexionar que puede ser influido </w:t>
            </w:r>
            <w:r w:rsidRPr="00D2071A">
              <w:rPr>
                <w:rFonts w:ascii="Times" w:eastAsia="Times New Roman" w:hAnsi="Times" w:cs="Times New Roman"/>
                <w:color w:val="000000"/>
                <w:sz w:val="20"/>
                <w:szCs w:val="20"/>
                <w:lang w:eastAsia="es-ES"/>
              </w:rPr>
              <w:lastRenderedPageBreak/>
              <w:t>por impulsos, la ansiedad que producen los pensamientos de pérdida de autonomía y muerte daña la salud de la mente.</w:t>
            </w:r>
          </w:p>
          <w:p w:rsidR="00B47E9F" w:rsidRPr="00D2071A" w:rsidRDefault="00B47E9F" w:rsidP="008148F5">
            <w:pPr>
              <w:rPr>
                <w:rFonts w:ascii="Times" w:hAnsi="Times"/>
                <w:sz w:val="20"/>
                <w:szCs w:val="20"/>
              </w:rPr>
            </w:pPr>
          </w:p>
        </w:tc>
        <w:tc>
          <w:tcPr>
            <w:tcW w:w="1276" w:type="dxa"/>
          </w:tcPr>
          <w:p w:rsidR="00B47E9F" w:rsidRPr="00D2071A" w:rsidRDefault="00B47E9F" w:rsidP="008148F5">
            <w:pPr>
              <w:rPr>
                <w:rFonts w:ascii="Times" w:hAnsi="Times"/>
                <w:sz w:val="20"/>
                <w:szCs w:val="20"/>
              </w:rPr>
            </w:pPr>
          </w:p>
        </w:tc>
        <w:tc>
          <w:tcPr>
            <w:tcW w:w="1871" w:type="dxa"/>
          </w:tcPr>
          <w:p w:rsidR="00D024DA" w:rsidRPr="00D2071A" w:rsidRDefault="00D024DA" w:rsidP="00D024DA">
            <w:pPr>
              <w:pStyle w:val="NormalWeb"/>
              <w:rPr>
                <w:color w:val="000000"/>
              </w:rPr>
            </w:pPr>
            <w:r w:rsidRPr="00D2071A">
              <w:rPr>
                <w:color w:val="000000"/>
              </w:rPr>
              <w:t>Capacidad de asimilar y refelixionar se</w:t>
            </w:r>
          </w:p>
          <w:p w:rsidR="00D024DA" w:rsidRPr="00D2071A" w:rsidRDefault="00D024DA" w:rsidP="00D024DA">
            <w:pPr>
              <w:pStyle w:val="NormalWeb"/>
              <w:rPr>
                <w:color w:val="000000"/>
              </w:rPr>
            </w:pPr>
            <w:r w:rsidRPr="00D2071A">
              <w:rPr>
                <w:color w:val="000000"/>
              </w:rPr>
              <w:t xml:space="preserve">comporta según cómo se perciba el </w:t>
            </w:r>
            <w:r w:rsidRPr="00D2071A">
              <w:rPr>
                <w:color w:val="000000"/>
              </w:rPr>
              <w:lastRenderedPageBreak/>
              <w:t>contexto.</w:t>
            </w:r>
          </w:p>
          <w:p w:rsidR="00B47E9F" w:rsidRPr="00D2071A" w:rsidRDefault="00B47E9F" w:rsidP="008148F5">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COMPRENSIÓN</w:t>
            </w:r>
          </w:p>
          <w:p w:rsidR="00B47E9F" w:rsidRPr="00D2071A" w:rsidRDefault="00B47E9F" w:rsidP="00D05D60">
            <w:pPr>
              <w:jc w:val="center"/>
              <w:rPr>
                <w:rFonts w:ascii="Times" w:hAnsi="Times"/>
                <w:sz w:val="20"/>
                <w:szCs w:val="20"/>
              </w:rPr>
            </w:pPr>
          </w:p>
        </w:tc>
        <w:tc>
          <w:tcPr>
            <w:tcW w:w="1417" w:type="dxa"/>
          </w:tcPr>
          <w:p w:rsidR="00A577B7" w:rsidRPr="00D2071A" w:rsidRDefault="00A577B7" w:rsidP="00A577B7">
            <w:pPr>
              <w:jc w:val="center"/>
              <w:rPr>
                <w:rFonts w:ascii="Times" w:hAnsi="Times"/>
                <w:color w:val="000000" w:themeColor="text1"/>
                <w:sz w:val="20"/>
                <w:szCs w:val="20"/>
                <w:shd w:val="clear" w:color="auto" w:fill="FFFFFF"/>
              </w:rPr>
            </w:pPr>
            <w:r w:rsidRPr="00D2071A">
              <w:rPr>
                <w:rFonts w:ascii="Times" w:hAnsi="Times"/>
                <w:color w:val="000000" w:themeColor="text1"/>
                <w:sz w:val="20"/>
                <w:szCs w:val="20"/>
                <w:shd w:val="clear" w:color="auto" w:fill="FFFFFF"/>
              </w:rPr>
              <w:t>La comprensión es</w:t>
            </w:r>
          </w:p>
          <w:p w:rsidR="00B47E9F" w:rsidRPr="00D2071A" w:rsidRDefault="00A577B7" w:rsidP="00A577B7">
            <w:pPr>
              <w:rPr>
                <w:rFonts w:ascii="Times" w:hAnsi="Times"/>
                <w:sz w:val="20"/>
                <w:szCs w:val="20"/>
              </w:rPr>
            </w:pPr>
            <w:r w:rsidRPr="00D2071A">
              <w:rPr>
                <w:rFonts w:ascii="Times" w:hAnsi="Times"/>
                <w:color w:val="000000" w:themeColor="text1"/>
                <w:sz w:val="20"/>
                <w:szCs w:val="20"/>
                <w:shd w:val="clear" w:color="auto" w:fill="FFFFFF"/>
              </w:rPr>
              <w:t>cuando las situaciones se comprenden de inmediato, es decir, que se produjo transferencia o asimilación.</w:t>
            </w:r>
          </w:p>
        </w:tc>
        <w:tc>
          <w:tcPr>
            <w:tcW w:w="1134" w:type="dxa"/>
          </w:tcPr>
          <w:p w:rsidR="00B47E9F" w:rsidRPr="00D2071A" w:rsidRDefault="00A577B7" w:rsidP="008148F5">
            <w:pPr>
              <w:rPr>
                <w:rFonts w:ascii="Times" w:hAnsi="Times"/>
                <w:sz w:val="20"/>
                <w:szCs w:val="20"/>
              </w:rPr>
            </w:pPr>
            <w:r w:rsidRPr="00D2071A">
              <w:rPr>
                <w:rFonts w:ascii="Times" w:hAnsi="Times"/>
                <w:sz w:val="20"/>
                <w:szCs w:val="20"/>
              </w:rPr>
              <w:t>Procesos mentales superiores para la comprensión de la conducta humana.</w:t>
            </w:r>
          </w:p>
        </w:tc>
        <w:tc>
          <w:tcPr>
            <w:tcW w:w="1163" w:type="dxa"/>
          </w:tcPr>
          <w:p w:rsidR="00B47E9F" w:rsidRPr="00D2071A" w:rsidRDefault="00A577B7" w:rsidP="008148F5">
            <w:pPr>
              <w:rPr>
                <w:rFonts w:ascii="Times" w:hAnsi="Times"/>
                <w:sz w:val="20"/>
                <w:szCs w:val="20"/>
              </w:rPr>
            </w:pPr>
            <w:r w:rsidRPr="00D2071A">
              <w:rPr>
                <w:rFonts w:ascii="Times" w:hAnsi="Times"/>
                <w:sz w:val="20"/>
                <w:szCs w:val="20"/>
              </w:rPr>
              <w:t>Comprender cómo por medio de la observación e imitación, se pone en marcha un comportamiento o habilidad.</w:t>
            </w:r>
          </w:p>
        </w:tc>
        <w:tc>
          <w:tcPr>
            <w:tcW w:w="1247" w:type="dxa"/>
          </w:tcPr>
          <w:p w:rsidR="00A577B7" w:rsidRPr="00D2071A" w:rsidRDefault="00A577B7" w:rsidP="00A577B7">
            <w:pPr>
              <w:jc w:val="center"/>
              <w:rPr>
                <w:rFonts w:ascii="Times" w:hAnsi="Times"/>
                <w:sz w:val="20"/>
                <w:szCs w:val="20"/>
              </w:rPr>
            </w:pPr>
            <w:r w:rsidRPr="00D2071A">
              <w:rPr>
                <w:rFonts w:ascii="Times" w:hAnsi="Times"/>
                <w:sz w:val="20"/>
                <w:szCs w:val="20"/>
              </w:rPr>
              <w:t>Comprensión de las identidades.</w:t>
            </w:r>
          </w:p>
          <w:p w:rsidR="00B47E9F" w:rsidRPr="00D2071A" w:rsidRDefault="00A577B7" w:rsidP="00A577B7">
            <w:pPr>
              <w:rPr>
                <w:rFonts w:ascii="Times" w:hAnsi="Times"/>
                <w:sz w:val="20"/>
                <w:szCs w:val="20"/>
              </w:rPr>
            </w:pPr>
            <w:r w:rsidRPr="00D2071A">
              <w:rPr>
                <w:rFonts w:ascii="Times" w:hAnsi="Times"/>
                <w:sz w:val="20"/>
                <w:szCs w:val="20"/>
              </w:rPr>
              <w:t>(Forma, tamaño o apariencia).</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Consiste en vincular la palabra del hablante a una contra palabra (entendiéndose como contra palabra a una palabra alternativa del repertorio del oyente).</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Comprensión de los significados de la cultura</w:t>
            </w:r>
          </w:p>
        </w:tc>
        <w:tc>
          <w:tcPr>
            <w:tcW w:w="992" w:type="dxa"/>
          </w:tcPr>
          <w:p w:rsidR="00A577B7" w:rsidRPr="00D2071A" w:rsidRDefault="00A577B7" w:rsidP="00A577B7">
            <w:pPr>
              <w:jc w:val="center"/>
              <w:rPr>
                <w:rFonts w:ascii="Times" w:hAnsi="Times"/>
                <w:sz w:val="20"/>
                <w:szCs w:val="20"/>
              </w:rPr>
            </w:pPr>
            <w:r w:rsidRPr="00D2071A">
              <w:rPr>
                <w:rFonts w:ascii="Times" w:hAnsi="Times"/>
                <w:sz w:val="20"/>
                <w:szCs w:val="20"/>
              </w:rPr>
              <w:t>Insight:</w:t>
            </w:r>
          </w:p>
          <w:p w:rsidR="00A577B7" w:rsidRPr="00D2071A" w:rsidRDefault="00A577B7" w:rsidP="00A577B7">
            <w:pPr>
              <w:jc w:val="center"/>
              <w:rPr>
                <w:rFonts w:ascii="Times" w:hAnsi="Times"/>
                <w:sz w:val="20"/>
                <w:szCs w:val="20"/>
              </w:rPr>
            </w:pPr>
            <w:r w:rsidRPr="00D2071A">
              <w:rPr>
                <w:rFonts w:ascii="Times" w:hAnsi="Times"/>
                <w:sz w:val="20"/>
                <w:szCs w:val="20"/>
              </w:rPr>
              <w:t>Se trata de un vocablo usado en inglés corriente como sinónimo de comprensión.</w:t>
            </w:r>
          </w:p>
          <w:p w:rsidR="00A577B7" w:rsidRPr="00D2071A" w:rsidRDefault="00A577B7" w:rsidP="00A577B7">
            <w:pPr>
              <w:jc w:val="center"/>
              <w:rPr>
                <w:rFonts w:ascii="Times" w:hAnsi="Times"/>
                <w:sz w:val="20"/>
                <w:szCs w:val="20"/>
              </w:rPr>
            </w:pPr>
            <w:r w:rsidRPr="00D2071A">
              <w:rPr>
                <w:rFonts w:ascii="Times" w:hAnsi="Times"/>
                <w:sz w:val="20"/>
                <w:szCs w:val="20"/>
              </w:rPr>
              <w:t>Cuando nos referimos al insight</w:t>
            </w:r>
            <w:r w:rsidRPr="00D2071A">
              <w:rPr>
                <w:rFonts w:ascii="Times" w:hAnsi="Times"/>
                <w:sz w:val="20"/>
                <w:szCs w:val="20"/>
              </w:rPr>
              <w:lastRenderedPageBreak/>
              <w:t xml:space="preserve"> no pensamos tanto en una actividad perceptiva visual sino en un proceso de percepción mental. </w:t>
            </w:r>
          </w:p>
          <w:p w:rsidR="00A577B7" w:rsidRPr="00D2071A" w:rsidRDefault="00A577B7" w:rsidP="00A577B7">
            <w:pPr>
              <w:jc w:val="center"/>
              <w:rPr>
                <w:rFonts w:ascii="Times" w:hAnsi="Times"/>
                <w:sz w:val="20"/>
                <w:szCs w:val="20"/>
              </w:rPr>
            </w:pPr>
          </w:p>
          <w:p w:rsidR="00B47E9F" w:rsidRPr="00D2071A" w:rsidRDefault="00A577B7" w:rsidP="00A577B7">
            <w:pPr>
              <w:rPr>
                <w:rFonts w:ascii="Times" w:hAnsi="Times"/>
                <w:sz w:val="20"/>
                <w:szCs w:val="20"/>
              </w:rPr>
            </w:pPr>
            <w:r w:rsidRPr="00D2071A">
              <w:rPr>
                <w:rFonts w:ascii="Times" w:hAnsi="Times"/>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rsidR="00A577B7" w:rsidRPr="00D2071A" w:rsidRDefault="00A577B7" w:rsidP="00A577B7">
            <w:pPr>
              <w:jc w:val="center"/>
              <w:rPr>
                <w:rFonts w:ascii="Times" w:hAnsi="Times"/>
                <w:sz w:val="20"/>
                <w:szCs w:val="20"/>
              </w:rPr>
            </w:pPr>
            <w:r w:rsidRPr="00D2071A">
              <w:rPr>
                <w:rFonts w:ascii="Times" w:hAnsi="Times"/>
                <w:sz w:val="20"/>
                <w:szCs w:val="20"/>
              </w:rPr>
              <w:lastRenderedPageBreak/>
              <w:t>Subrayó la comprensión del yo como esa</w:t>
            </w:r>
          </w:p>
          <w:p w:rsidR="00B47E9F" w:rsidRPr="00D2071A" w:rsidRDefault="00A577B7" w:rsidP="00A577B7">
            <w:pPr>
              <w:rPr>
                <w:rFonts w:ascii="Times" w:hAnsi="Times"/>
                <w:sz w:val="20"/>
                <w:szCs w:val="20"/>
              </w:rPr>
            </w:pPr>
            <w:r w:rsidRPr="00D2071A">
              <w:rPr>
                <w:rFonts w:ascii="Times" w:hAnsi="Times"/>
                <w:sz w:val="20"/>
                <w:szCs w:val="20"/>
              </w:rPr>
              <w:t>capacidad de autoconocimiento.</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Es la profundidad para llegar a comprender el porqué de los sentimientos y conseguir hacerlos frente.</w:t>
            </w:r>
          </w:p>
        </w:tc>
        <w:tc>
          <w:tcPr>
            <w:tcW w:w="1871" w:type="dxa"/>
          </w:tcPr>
          <w:p w:rsidR="00B47E9F" w:rsidRPr="00D2071A" w:rsidRDefault="00A577B7" w:rsidP="008148F5">
            <w:pPr>
              <w:rPr>
                <w:rFonts w:ascii="Times" w:hAnsi="Times"/>
                <w:sz w:val="20"/>
                <w:szCs w:val="20"/>
              </w:rPr>
            </w:pPr>
            <w:r w:rsidRPr="00D2071A">
              <w:rPr>
                <w:rFonts w:ascii="Times" w:hAnsi="Times"/>
                <w:color w:val="333333"/>
                <w:sz w:val="20"/>
                <w:szCs w:val="20"/>
                <w:shd w:val="clear" w:color="auto" w:fill="FFFFFF"/>
              </w:rPr>
              <w:t>Comprender el desarrollo pasa por estudiar el individuo en los diferentes contextos/ambientes en donde se encuadra y se desarrolla.</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IDENTIDAD</w:t>
            </w:r>
          </w:p>
          <w:p w:rsidR="00B47E9F" w:rsidRPr="00D2071A" w:rsidRDefault="00B47E9F" w:rsidP="00D05D60">
            <w:pPr>
              <w:jc w:val="center"/>
              <w:rPr>
                <w:rFonts w:ascii="Times" w:hAnsi="Times"/>
                <w:sz w:val="20"/>
                <w:szCs w:val="20"/>
              </w:rPr>
            </w:pPr>
          </w:p>
        </w:tc>
        <w:tc>
          <w:tcPr>
            <w:tcW w:w="1417"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sostiene que la forma de aprendizaje mas caracteristico es el de ensayo y error </w:t>
            </w:r>
            <w:r w:rsidRPr="00D2071A">
              <w:rPr>
                <w:rFonts w:ascii="Times" w:eastAsia="Times New Roman" w:hAnsi="Times" w:cs="Times New Roman"/>
                <w:color w:val="000000"/>
                <w:sz w:val="20"/>
                <w:szCs w:val="20"/>
                <w:lang w:eastAsia="es-ES"/>
              </w:rPr>
              <w:lastRenderedPageBreak/>
              <w:t>porque el esta aprendiddo a resolver un problema tiene que seleccionar la respueta correcta entre otras posibles</w:t>
            </w:r>
          </w:p>
          <w:p w:rsidR="00B47E9F" w:rsidRPr="00D2071A" w:rsidRDefault="00B47E9F" w:rsidP="008148F5">
            <w:pPr>
              <w:rPr>
                <w:rFonts w:ascii="Times" w:hAnsi="Times"/>
                <w:sz w:val="20"/>
                <w:szCs w:val="20"/>
              </w:rPr>
            </w:pPr>
          </w:p>
        </w:tc>
        <w:tc>
          <w:tcPr>
            <w:tcW w:w="1134"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esto es lo que nos dice nuestro sentido común, y la idea </w:t>
            </w:r>
            <w:r w:rsidRPr="00D2071A">
              <w:rPr>
                <w:rFonts w:ascii="Times" w:eastAsia="Times New Roman" w:hAnsi="Times" w:cs="Times New Roman"/>
                <w:color w:val="000000"/>
                <w:sz w:val="20"/>
                <w:szCs w:val="20"/>
                <w:lang w:eastAsia="es-ES"/>
              </w:rPr>
              <w:lastRenderedPageBreak/>
              <w:t>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rsidR="00B47E9F" w:rsidRPr="00D2071A" w:rsidRDefault="00B47E9F" w:rsidP="008148F5">
            <w:pPr>
              <w:rPr>
                <w:rFonts w:ascii="Times" w:hAnsi="Times"/>
                <w:sz w:val="20"/>
                <w:szCs w:val="20"/>
              </w:rPr>
            </w:pPr>
          </w:p>
        </w:tc>
        <w:tc>
          <w:tcPr>
            <w:tcW w:w="1163"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Nos percibimos a nosotros mismos, evaluamos nuestro comportam</w:t>
            </w:r>
            <w:r w:rsidRPr="00D2071A">
              <w:rPr>
                <w:rFonts w:ascii="Times" w:eastAsia="Times New Roman" w:hAnsi="Times" w:cs="Times New Roman"/>
                <w:color w:val="000000"/>
                <w:sz w:val="20"/>
                <w:szCs w:val="20"/>
                <w:lang w:eastAsia="es-ES"/>
              </w:rPr>
              <w:lastRenderedPageBreak/>
              <w:t>iento y esto sirve para establecer un corpus coherente (o no) de lo que somos y hacemos.</w:t>
            </w:r>
          </w:p>
          <w:p w:rsidR="00B47E9F" w:rsidRPr="00D2071A" w:rsidRDefault="00B47E9F" w:rsidP="008148F5">
            <w:pPr>
              <w:rPr>
                <w:rFonts w:ascii="Times" w:hAnsi="Times"/>
                <w:sz w:val="20"/>
                <w:szCs w:val="20"/>
              </w:rPr>
            </w:pPr>
          </w:p>
        </w:tc>
        <w:tc>
          <w:tcPr>
            <w:tcW w:w="1247"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Es la asignación de continuidad y permanencia sustancial de </w:t>
            </w:r>
            <w:r w:rsidRPr="00D2071A">
              <w:rPr>
                <w:rFonts w:ascii="Times" w:eastAsia="Times New Roman" w:hAnsi="Times" w:cs="Times New Roman"/>
                <w:color w:val="000000"/>
                <w:sz w:val="20"/>
                <w:szCs w:val="20"/>
                <w:lang w:eastAsia="es-ES"/>
              </w:rPr>
              <w:lastRenderedPageBreak/>
              <w:t>si mismo. La identidad de modifica a través de los procesos de asimilación y acomodación, los cuales en las interacción con la realidad transforman los esquemas, permiten el equilibrio y la adaptación.</w:t>
            </w:r>
          </w:p>
          <w:p w:rsidR="00B47E9F" w:rsidRPr="00D2071A" w:rsidRDefault="00B47E9F" w:rsidP="008148F5">
            <w:pPr>
              <w:rPr>
                <w:rFonts w:ascii="Times" w:hAnsi="Times"/>
                <w:sz w:val="20"/>
                <w:szCs w:val="20"/>
              </w:rPr>
            </w:pPr>
          </w:p>
        </w:tc>
        <w:tc>
          <w:tcPr>
            <w:tcW w:w="1276"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ZDP establece un espacio similar para el desarrollo de la identidad. El </w:t>
            </w:r>
            <w:r w:rsidRPr="00D2071A">
              <w:rPr>
                <w:rFonts w:ascii="Times" w:eastAsia="Times New Roman" w:hAnsi="Times" w:cs="Times New Roman"/>
                <w:color w:val="000000"/>
                <w:sz w:val="20"/>
                <w:szCs w:val="20"/>
                <w:lang w:eastAsia="es-ES"/>
              </w:rPr>
              <w:lastRenderedPageBreak/>
              <w:t>contexto en donde el niño se desarrolla es el principal influyente en la identidad del niño.</w:t>
            </w:r>
          </w:p>
          <w:p w:rsidR="00B47E9F" w:rsidRPr="00D2071A" w:rsidRDefault="00B47E9F" w:rsidP="008148F5">
            <w:pPr>
              <w:rPr>
                <w:rFonts w:ascii="Times" w:hAnsi="Times"/>
                <w:sz w:val="20"/>
                <w:szCs w:val="20"/>
              </w:rPr>
            </w:pPr>
          </w:p>
        </w:tc>
        <w:tc>
          <w:tcPr>
            <w:tcW w:w="1276" w:type="dxa"/>
          </w:tcPr>
          <w:p w:rsidR="00B237D5" w:rsidRPr="00D2071A" w:rsidRDefault="00B237D5" w:rsidP="00B237D5">
            <w:pPr>
              <w:pStyle w:val="NormalWeb"/>
              <w:rPr>
                <w:color w:val="000000"/>
              </w:rPr>
            </w:pPr>
            <w:r w:rsidRPr="00D2071A">
              <w:rPr>
                <w:color w:val="000000"/>
              </w:rPr>
              <w:lastRenderedPageBreak/>
              <w:t xml:space="preserve">Bruner en la génesis de su planteamiento tenía el deseo de xplicar como los seres </w:t>
            </w:r>
            <w:r w:rsidRPr="00D2071A">
              <w:rPr>
                <w:color w:val="000000"/>
              </w:rPr>
              <w:lastRenderedPageBreak/>
              <w:t>humanos somos capaces de construir su significado y dotar de sentido al mundo social y</w:t>
            </w:r>
          </w:p>
          <w:p w:rsidR="00B237D5" w:rsidRPr="00D2071A" w:rsidRDefault="00B237D5" w:rsidP="00B237D5">
            <w:pPr>
              <w:pStyle w:val="NormalWeb"/>
              <w:rPr>
                <w:color w:val="000000"/>
              </w:rPr>
            </w:pPr>
            <w:r w:rsidRPr="00D2071A">
              <w:rPr>
                <w:color w:val="000000"/>
              </w:rPr>
              <w:t>cultural, sentirnos identificados y tener una identidad ligada a una comunidad determinado, es decir, la individuación no se puede llevar a cabo sin la socialización.</w:t>
            </w:r>
          </w:p>
          <w:p w:rsidR="00B47E9F" w:rsidRPr="00D2071A" w:rsidRDefault="00B47E9F" w:rsidP="008148F5">
            <w:pPr>
              <w:rPr>
                <w:rFonts w:ascii="Times" w:hAnsi="Times"/>
                <w:sz w:val="20"/>
                <w:szCs w:val="20"/>
              </w:rPr>
            </w:pPr>
          </w:p>
        </w:tc>
        <w:tc>
          <w:tcPr>
            <w:tcW w:w="992"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id o ello es el inconsciente del ser humano. Es la </w:t>
            </w:r>
            <w:r w:rsidRPr="00D2071A">
              <w:rPr>
                <w:rFonts w:ascii="Times" w:eastAsia="Times New Roman" w:hAnsi="Times" w:cs="Times New Roman"/>
                <w:color w:val="000000"/>
                <w:sz w:val="20"/>
                <w:szCs w:val="20"/>
                <w:lang w:eastAsia="es-ES"/>
              </w:rPr>
              <w:lastRenderedPageBreak/>
              <w:t>estructura de procesos humanos que parecen en primer lugar. Su principal objetivo es encontrar el placer inmediato.</w:t>
            </w:r>
          </w:p>
          <w:p w:rsidR="00B47E9F" w:rsidRPr="00D2071A" w:rsidRDefault="00B47E9F" w:rsidP="008148F5">
            <w:pPr>
              <w:rPr>
                <w:rFonts w:ascii="Times" w:hAnsi="Times"/>
                <w:sz w:val="20"/>
                <w:szCs w:val="20"/>
              </w:rPr>
            </w:pPr>
          </w:p>
        </w:tc>
        <w:tc>
          <w:tcPr>
            <w:tcW w:w="1134"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El yo hace referencia al sentido consciente de uno mismo que desarrolla</w:t>
            </w:r>
            <w:r w:rsidRPr="00D2071A">
              <w:rPr>
                <w:rFonts w:ascii="Times" w:eastAsia="Times New Roman" w:hAnsi="Times" w:cs="Times New Roman"/>
                <w:color w:val="000000"/>
                <w:sz w:val="20"/>
                <w:szCs w:val="20"/>
                <w:lang w:eastAsia="es-ES"/>
              </w:rPr>
              <w:lastRenderedPageBreak/>
              <w:t>mos a través de la interacción social. Según Erikson, nuestra identidad del yo está en constante cambio debido a las nuevas experiencias e información que adquirimos a través de nuestra interacción diaria con los demás.</w:t>
            </w:r>
          </w:p>
          <w:p w:rsidR="00B47E9F" w:rsidRPr="00D2071A" w:rsidRDefault="00B47E9F" w:rsidP="008148F5">
            <w:pPr>
              <w:rPr>
                <w:rFonts w:ascii="Times" w:hAnsi="Times"/>
                <w:sz w:val="20"/>
                <w:szCs w:val="20"/>
              </w:rPr>
            </w:pPr>
          </w:p>
        </w:tc>
        <w:tc>
          <w:tcPr>
            <w:tcW w:w="1276"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formación de una buena identidad depende del apego que el niño tenga </w:t>
            </w:r>
            <w:r w:rsidRPr="00D2071A">
              <w:rPr>
                <w:rFonts w:ascii="Times" w:eastAsia="Times New Roman" w:hAnsi="Times" w:cs="Times New Roman"/>
                <w:color w:val="000000"/>
                <w:sz w:val="20"/>
                <w:szCs w:val="20"/>
                <w:lang w:eastAsia="es-ES"/>
              </w:rPr>
              <w:lastRenderedPageBreak/>
              <w:t>con su cuidador, de si este le ayuda a desarrollar la confianza, seguridad, a ser resiliente y a adaptarse.</w:t>
            </w:r>
          </w:p>
          <w:p w:rsidR="00B47E9F" w:rsidRPr="00D2071A" w:rsidRDefault="00B47E9F" w:rsidP="008148F5">
            <w:pPr>
              <w:rPr>
                <w:rFonts w:ascii="Times" w:hAnsi="Times"/>
                <w:sz w:val="20"/>
                <w:szCs w:val="20"/>
              </w:rPr>
            </w:pPr>
          </w:p>
        </w:tc>
        <w:tc>
          <w:tcPr>
            <w:tcW w:w="1871"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desarrollo humano se da en interacción con las variables genéticas y el entorno, y expone de manera clara los diferentes </w:t>
            </w:r>
            <w:r w:rsidRPr="00D2071A">
              <w:rPr>
                <w:rFonts w:ascii="Times" w:eastAsia="Times New Roman" w:hAnsi="Times" w:cs="Times New Roman"/>
                <w:color w:val="000000"/>
                <w:sz w:val="20"/>
                <w:szCs w:val="20"/>
                <w:lang w:eastAsia="es-ES"/>
              </w:rPr>
              <w:lastRenderedPageBreak/>
              <w:t>sistemas que conforman las relaciones personales en función del contexto en el que se encuentran.</w:t>
            </w:r>
          </w:p>
          <w:p w:rsidR="00B47E9F" w:rsidRPr="00D2071A" w:rsidRDefault="00B47E9F" w:rsidP="008148F5">
            <w:pPr>
              <w:rPr>
                <w:rFonts w:ascii="Times" w:hAnsi="Times"/>
                <w:sz w:val="20"/>
                <w:szCs w:val="20"/>
              </w:rPr>
            </w:pPr>
          </w:p>
        </w:tc>
      </w:tr>
    </w:tbl>
    <w:p w:rsidR="001B6BA2" w:rsidRPr="00D2071A" w:rsidRDefault="001B6BA2">
      <w:pPr>
        <w:rPr>
          <w:rFonts w:ascii="Times" w:hAnsi="Times"/>
          <w:sz w:val="20"/>
          <w:szCs w:val="20"/>
        </w:rPr>
      </w:pPr>
    </w:p>
    <w:sectPr w:rsidR="001B6BA2" w:rsidRPr="00D2071A"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ABC" w:rsidRDefault="00852ABC" w:rsidP="00DC48C8">
      <w:pPr>
        <w:spacing w:after="0" w:line="240" w:lineRule="auto"/>
      </w:pPr>
      <w:r>
        <w:separator/>
      </w:r>
    </w:p>
  </w:endnote>
  <w:endnote w:type="continuationSeparator" w:id="0">
    <w:p w:rsidR="00852ABC" w:rsidRDefault="00852ABC"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ABC" w:rsidRDefault="00852ABC" w:rsidP="00DC48C8">
      <w:pPr>
        <w:spacing w:after="0" w:line="240" w:lineRule="auto"/>
      </w:pPr>
      <w:r>
        <w:separator/>
      </w:r>
    </w:p>
  </w:footnote>
  <w:footnote w:type="continuationSeparator" w:id="0">
    <w:p w:rsidR="00852ABC" w:rsidRDefault="00852ABC"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6BA2"/>
    <w:rsid w:val="00091718"/>
    <w:rsid w:val="000A4C1B"/>
    <w:rsid w:val="000C34DC"/>
    <w:rsid w:val="000C569A"/>
    <w:rsid w:val="001446D0"/>
    <w:rsid w:val="001B6BA2"/>
    <w:rsid w:val="0033031C"/>
    <w:rsid w:val="003E0F5D"/>
    <w:rsid w:val="004210D8"/>
    <w:rsid w:val="0056619C"/>
    <w:rsid w:val="005C2C8D"/>
    <w:rsid w:val="00787DFF"/>
    <w:rsid w:val="008148F5"/>
    <w:rsid w:val="00852ABC"/>
    <w:rsid w:val="009231F5"/>
    <w:rsid w:val="00955224"/>
    <w:rsid w:val="009C36AD"/>
    <w:rsid w:val="00A25ABC"/>
    <w:rsid w:val="00A577B7"/>
    <w:rsid w:val="00B00AC5"/>
    <w:rsid w:val="00B237D5"/>
    <w:rsid w:val="00B47E9F"/>
    <w:rsid w:val="00B55EBB"/>
    <w:rsid w:val="00C42FFC"/>
    <w:rsid w:val="00C520C5"/>
    <w:rsid w:val="00C6489A"/>
    <w:rsid w:val="00D024DA"/>
    <w:rsid w:val="00D05D60"/>
    <w:rsid w:val="00D2071A"/>
    <w:rsid w:val="00DC4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C61A46-F988-4661-A961-7045E02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9A"/>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9C7D-0C4E-48C8-A491-319FEC38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3544</Words>
  <Characters>19494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InterAcSis-HP</cp:lastModifiedBy>
  <cp:revision>2</cp:revision>
  <dcterms:created xsi:type="dcterms:W3CDTF">2018-11-26T23:35:00Z</dcterms:created>
  <dcterms:modified xsi:type="dcterms:W3CDTF">2018-11-26T23:35:00Z</dcterms:modified>
</cp:coreProperties>
</file>