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7CEC6C9F" w:rsidR="00DC48C8" w:rsidRDefault="00DC48C8" w:rsidP="00DC48C8">
      <w:pPr>
        <w:jc w:val="center"/>
        <w:rPr>
          <w:b/>
          <w:sz w:val="36"/>
        </w:rPr>
      </w:pPr>
      <w:r w:rsidRPr="004C6F78">
        <w:rPr>
          <w:b/>
          <w:sz w:val="36"/>
        </w:rPr>
        <w:t>ALUMNA</w:t>
      </w:r>
      <w:r>
        <w:rPr>
          <w:b/>
          <w:sz w:val="36"/>
        </w:rPr>
        <w:t xml:space="preserve">: </w:t>
      </w:r>
      <w:r w:rsidR="00E7146C">
        <w:rPr>
          <w:b/>
          <w:sz w:val="36"/>
        </w:rPr>
        <w:t>Daiva Ramírez Treviño</w:t>
      </w:r>
    </w:p>
    <w:p w14:paraId="5A8152BE" w14:textId="77777777" w:rsidR="00DC48C8" w:rsidRDefault="00DC48C8" w:rsidP="00DC48C8">
      <w:pPr>
        <w:contextualSpacing/>
        <w:jc w:val="center"/>
        <w:rPr>
          <w:b/>
          <w:sz w:val="36"/>
        </w:rPr>
      </w:pPr>
    </w:p>
    <w:p w14:paraId="524D9D82" w14:textId="4FAD7A8B" w:rsidR="00DC48C8" w:rsidRDefault="00DC48C8" w:rsidP="00DC48C8">
      <w:pPr>
        <w:jc w:val="center"/>
        <w:rPr>
          <w:b/>
          <w:sz w:val="36"/>
        </w:rPr>
      </w:pPr>
      <w:r>
        <w:rPr>
          <w:b/>
          <w:sz w:val="36"/>
        </w:rPr>
        <w:t xml:space="preserve">Núm de lista: </w:t>
      </w:r>
      <w:r w:rsidR="00D32B68">
        <w:rPr>
          <w:b/>
          <w:sz w:val="36"/>
        </w:rPr>
        <w:t>#18</w:t>
      </w:r>
      <w:bookmarkStart w:id="0" w:name="_GoBack"/>
      <w:bookmarkEnd w:id="0"/>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15100EC5" w:rsidR="00E7146C" w:rsidRPr="001230A9" w:rsidRDefault="00E7146C">
            <w:pPr>
              <w:rPr>
                <w:rFonts w:ascii="Times New Roman" w:hAnsi="Times New Roman" w:cs="Times New Roman"/>
                <w:sz w:val="24"/>
              </w:rPr>
            </w:pPr>
          </w:p>
          <w:p w14:paraId="24134A8C" w14:textId="16095DBE" w:rsidR="00B47E9F" w:rsidRPr="00E7146C" w:rsidRDefault="00E7146C" w:rsidP="00E7146C">
            <w:r w:rsidRPr="001230A9">
              <w:rPr>
                <w:rFonts w:ascii="Times New Roman" w:hAnsi="Times New Roman" w:cs="Times New Roman"/>
                <w:sz w:val="24"/>
              </w:rPr>
              <w:t>Por impulso y Placer</w:t>
            </w:r>
            <w:r w:rsidR="001230A9">
              <w:rPr>
                <w:rFonts w:ascii="Times New Roman" w:hAnsi="Times New Roman" w:cs="Times New Roman"/>
                <w:sz w:val="24"/>
              </w:rPr>
              <w:t>.</w:t>
            </w:r>
          </w:p>
        </w:tc>
        <w:tc>
          <w:tcPr>
            <w:tcW w:w="1134" w:type="dxa"/>
          </w:tcPr>
          <w:p w14:paraId="0E6AED61" w14:textId="0A8B4048" w:rsidR="00B47E9F" w:rsidRDefault="00B47E9F"/>
        </w:tc>
        <w:tc>
          <w:tcPr>
            <w:tcW w:w="1276" w:type="dxa"/>
          </w:tcPr>
          <w:p w14:paraId="37214E72" w14:textId="7EE53310" w:rsidR="00B47E9F" w:rsidRPr="001230A9" w:rsidRDefault="00E7146C">
            <w:pPr>
              <w:rPr>
                <w:rFonts w:ascii="Times New Roman" w:hAnsi="Times New Roman" w:cs="Times New Roman"/>
              </w:rPr>
            </w:pPr>
            <w:r w:rsidRPr="001230A9">
              <w:rPr>
                <w:rFonts w:ascii="Times New Roman" w:hAnsi="Times New Roman" w:cs="Times New Roman"/>
              </w:rPr>
              <w:t xml:space="preserve">Mayor apego, mayor seguridad, mayor </w:t>
            </w:r>
            <w:r w:rsidR="001230A9" w:rsidRPr="001230A9">
              <w:rPr>
                <w:rFonts w:ascii="Times New Roman" w:hAnsi="Times New Roman" w:cs="Times New Roman"/>
              </w:rPr>
              <w:t>resilencia,</w:t>
            </w:r>
            <w:r w:rsidRPr="001230A9">
              <w:rPr>
                <w:rFonts w:ascii="Times New Roman" w:hAnsi="Times New Roman" w:cs="Times New Roman"/>
              </w:rPr>
              <w:t xml:space="preserve"> mayor adaptación creando un aprendizaje por medio de la seguridad que </w:t>
            </w:r>
            <w:r w:rsidRPr="001230A9">
              <w:rPr>
                <w:rFonts w:ascii="Times New Roman" w:hAnsi="Times New Roman" w:cs="Times New Roman"/>
              </w:rPr>
              <w:t>le genera el cuidador al niño.</w:t>
            </w:r>
          </w:p>
        </w:tc>
        <w:tc>
          <w:tcPr>
            <w:tcW w:w="1984" w:type="dxa"/>
          </w:tcPr>
          <w:p w14:paraId="0763C6F9" w14:textId="77777777" w:rsidR="00B47E9F" w:rsidRPr="001230A9" w:rsidRDefault="00E7146C">
            <w:pPr>
              <w:rPr>
                <w:rFonts w:ascii="Times New Roman" w:hAnsi="Times New Roman" w:cs="Times New Roman"/>
              </w:rPr>
            </w:pPr>
            <w:r w:rsidRPr="001230A9">
              <w:rPr>
                <w:rFonts w:ascii="Times New Roman" w:hAnsi="Times New Roman" w:cs="Times New Roman"/>
              </w:rPr>
              <w:t xml:space="preserve">Ambiente </w:t>
            </w:r>
          </w:p>
          <w:p w14:paraId="13CB4BB3" w14:textId="6CA51E26" w:rsidR="001230A9" w:rsidRDefault="001230A9">
            <w:r w:rsidRPr="001230A9">
              <w:rPr>
                <w:rFonts w:ascii="Times New Roman" w:hAnsi="Times New Roman" w:cs="Times New Roman"/>
              </w:rPr>
              <w:t>Se da a partir de la interacción con los contextos de los sistemas  de relaciones que forman su entorno. Se da mediante las relaciones ´persona-ambiente (contexto): microsistema, el mesosistema, el exosistema, el macrosisitema y el cronosistema.</w:t>
            </w:r>
          </w:p>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t>Pretend</w:t>
            </w:r>
            <w:r w:rsidRPr="00C42FFC">
              <w:rPr>
                <w:rFonts w:ascii="Arial" w:eastAsia="Times New Roman" w:hAnsi="Arial" w:cs="Arial"/>
                <w:sz w:val="20"/>
                <w:lang w:eastAsia="es-MX"/>
              </w:rPr>
              <w:lastRenderedPageBreak/>
              <w:t>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siempre </w:t>
            </w:r>
            <w:r w:rsidRPr="004210D8">
              <w:rPr>
                <w:rFonts w:ascii="Times" w:eastAsia="Times New Roman" w:hAnsi="Times" w:cs="Times New Roman"/>
                <w:color w:val="000000"/>
                <w:sz w:val="20"/>
                <w:szCs w:val="27"/>
                <w:lang w:eastAsia="es-ES"/>
              </w:rPr>
              <w:lastRenderedPageBreak/>
              <w:t xml:space="preserve">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Solemos </w:t>
            </w:r>
            <w:r w:rsidRPr="004210D8">
              <w:rPr>
                <w:rFonts w:ascii="Times" w:eastAsia="Times New Roman" w:hAnsi="Times" w:cs="Times New Roman"/>
                <w:color w:val="000000"/>
                <w:sz w:val="20"/>
                <w:szCs w:val="27"/>
                <w:lang w:eastAsia="es-ES"/>
              </w:rPr>
              <w:lastRenderedPageBreak/>
              <w:t>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desea de </w:t>
            </w:r>
            <w:r w:rsidRPr="004210D8">
              <w:rPr>
                <w:rFonts w:ascii="Times" w:eastAsia="Times New Roman" w:hAnsi="Times" w:cs="Times New Roman"/>
                <w:color w:val="000000"/>
                <w:sz w:val="20"/>
                <w:szCs w:val="27"/>
                <w:lang w:eastAsia="es-ES"/>
              </w:rPr>
              <w:lastRenderedPageBreak/>
              <w:t>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actividad </w:t>
            </w:r>
            <w:r w:rsidRPr="004210D8">
              <w:rPr>
                <w:color w:val="000000"/>
                <w:sz w:val="18"/>
                <w:szCs w:val="27"/>
              </w:rPr>
              <w:lastRenderedPageBreak/>
              <w:t xml:space="preserve">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w:t>
            </w:r>
            <w:r w:rsidRPr="004210D8">
              <w:rPr>
                <w:color w:val="000000"/>
                <w:sz w:val="18"/>
                <w:szCs w:val="27"/>
              </w:rPr>
              <w:lastRenderedPageBreak/>
              <w:t>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atraves de la </w:t>
            </w:r>
            <w:r w:rsidRPr="004210D8">
              <w:rPr>
                <w:color w:val="000000"/>
                <w:szCs w:val="27"/>
              </w:rPr>
              <w:lastRenderedPageBreak/>
              <w:t>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“tecnologías </w:t>
            </w:r>
            <w:r w:rsidRPr="004210D8">
              <w:rPr>
                <w:color w:val="000000"/>
                <w:szCs w:val="27"/>
              </w:rPr>
              <w:lastRenderedPageBreak/>
              <w:t>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pensamiento </w:t>
            </w:r>
            <w:r w:rsidRPr="004210D8">
              <w:rPr>
                <w:color w:val="000000"/>
                <w:szCs w:val="27"/>
              </w:rPr>
              <w:lastRenderedPageBreak/>
              <w:t>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El pensamiento es la manipulación de las representaciones mentales de la informació</w:t>
            </w:r>
            <w:r w:rsidRPr="004210D8">
              <w:rPr>
                <w:color w:val="000000"/>
                <w:szCs w:val="27"/>
              </w:rPr>
              <w:lastRenderedPageBreak/>
              <w:t>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impulsos, </w:t>
            </w:r>
            <w:r w:rsidRPr="00D024DA">
              <w:rPr>
                <w:rFonts w:ascii="Times" w:eastAsia="Times New Roman" w:hAnsi="Times" w:cs="Times New Roman"/>
                <w:color w:val="000000"/>
                <w:sz w:val="20"/>
                <w:szCs w:val="27"/>
                <w:lang w:eastAsia="es-ES"/>
              </w:rPr>
              <w:lastRenderedPageBreak/>
              <w:t>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w:t>
            </w:r>
            <w:r w:rsidRPr="00116DEC">
              <w:rPr>
                <w:rFonts w:ascii="Georgia" w:hAnsi="Georgia"/>
                <w:color w:val="000000" w:themeColor="text1"/>
                <w:sz w:val="18"/>
                <w:szCs w:val="20"/>
                <w:shd w:val="clear" w:color="auto" w:fill="FFFFFF"/>
              </w:rPr>
              <w:lastRenderedPageBreak/>
              <w:t>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mo por medio de la observación e 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una palabra </w:t>
            </w:r>
            <w:r w:rsidRPr="00AD14FD">
              <w:rPr>
                <w:rFonts w:ascii="Georgia" w:hAnsi="Georgia"/>
                <w:sz w:val="20"/>
                <w:szCs w:val="20"/>
              </w:rPr>
              <w:lastRenderedPageBreak/>
              <w:t>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E19" w14:textId="77777777" w:rsidR="00EA2D61" w:rsidRDefault="00EA2D61" w:rsidP="00DC48C8">
      <w:pPr>
        <w:spacing w:after="0" w:line="240" w:lineRule="auto"/>
      </w:pPr>
      <w:r>
        <w:separator/>
      </w:r>
    </w:p>
  </w:endnote>
  <w:endnote w:type="continuationSeparator" w:id="0">
    <w:p w14:paraId="0632B328" w14:textId="77777777" w:rsidR="00EA2D61" w:rsidRDefault="00EA2D61"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30DE3" w14:textId="77777777" w:rsidR="00EA2D61" w:rsidRDefault="00EA2D61" w:rsidP="00DC48C8">
      <w:pPr>
        <w:spacing w:after="0" w:line="240" w:lineRule="auto"/>
      </w:pPr>
      <w:r>
        <w:separator/>
      </w:r>
    </w:p>
  </w:footnote>
  <w:footnote w:type="continuationSeparator" w:id="0">
    <w:p w14:paraId="49449E4D" w14:textId="77777777" w:rsidR="00EA2D61" w:rsidRDefault="00EA2D61"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0A4C1B"/>
    <w:rsid w:val="001230A9"/>
    <w:rsid w:val="001B6BA2"/>
    <w:rsid w:val="0033031C"/>
    <w:rsid w:val="003E0F5D"/>
    <w:rsid w:val="004210D8"/>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32B68"/>
    <w:rsid w:val="00DC48C8"/>
    <w:rsid w:val="00E7146C"/>
    <w:rsid w:val="00EA2D6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1D900F04-B94A-4F63-9189-6B94890A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06D9-9CD5-4AC2-BF60-52B88276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3492</Words>
  <Characters>19212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daiva ramirez treviño</cp:lastModifiedBy>
  <cp:revision>3</cp:revision>
  <dcterms:created xsi:type="dcterms:W3CDTF">2018-11-23T00:13:00Z</dcterms:created>
  <dcterms:modified xsi:type="dcterms:W3CDTF">2018-11-23T00:14:00Z</dcterms:modified>
</cp:coreProperties>
</file>