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-851534</wp:posOffset>
            </wp:positionH>
            <wp:positionV relativeFrom="paragraph">
              <wp:posOffset>232409</wp:posOffset>
            </wp:positionV>
            <wp:extent cx="1066800" cy="825500"/>
            <wp:effectExtent b="0" l="0" r="0" t="0"/>
            <wp:wrapSquare wrapText="bothSides" distB="0" distT="0" distL="114300" distR="11430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25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contextualSpacing w:val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ESCUELA NORMAL DE EDUCACIÓN PREESCOLAR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4">
      <w:pPr>
        <w:contextualSpacing w:val="0"/>
        <w:jc w:val="center"/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CICLO ESCOLAR 2018-2019</w:t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CURSO: DESARROLLO DEL PENSAMIENTO Y  LENGUAJE EN LA INFANCIA </w:t>
      </w:r>
    </w:p>
    <w:p w:rsidR="00000000" w:rsidDel="00000000" w:rsidP="00000000" w:rsidRDefault="00000000" w:rsidRPr="00000000" w14:paraId="00000007">
      <w:pPr>
        <w:contextualSpacing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DOCENTE: ANGÉLICA MARÍA ROCCA VALDÉS</w:t>
      </w:r>
    </w:p>
    <w:p w:rsidR="00000000" w:rsidDel="00000000" w:rsidP="00000000" w:rsidRDefault="00000000" w:rsidRPr="00000000" w14:paraId="00000008">
      <w:pPr>
        <w:contextualSpacing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UNIDAD DE APRENDIZAJE III.</w:t>
      </w:r>
    </w:p>
    <w:p w:rsidR="00000000" w:rsidDel="00000000" w:rsidP="00000000" w:rsidRDefault="00000000" w:rsidRPr="00000000" w14:paraId="0000000A">
      <w:pPr>
        <w:contextualSpacing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EL LENGUAJE COMO HERRAMIENTA PARA LA ADQUISICIÓN DE COMPETENCIAS COMUNICATIVAS</w:t>
      </w:r>
    </w:p>
    <w:p w:rsidR="00000000" w:rsidDel="00000000" w:rsidP="00000000" w:rsidRDefault="00000000" w:rsidRPr="00000000" w14:paraId="0000000B">
      <w:pPr>
        <w:contextualSpacing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COMPETENCIAS:</w:t>
      </w:r>
    </w:p>
    <w:p w:rsidR="00000000" w:rsidDel="00000000" w:rsidP="00000000" w:rsidRDefault="00000000" w:rsidRPr="00000000" w14:paraId="0000000D">
      <w:pPr>
        <w:contextualSpacing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FASES DEL DESARROLLO DE COMPETENCIAS COMUNICATIVAS.</w:t>
      </w:r>
    </w:p>
    <w:p w:rsidR="00000000" w:rsidDel="00000000" w:rsidP="00000000" w:rsidRDefault="00000000" w:rsidRPr="00000000" w14:paraId="0000000E">
      <w:pPr>
        <w:contextualSpacing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Reconoce las prácticas sociales del lenguaje e interactúa para desarrollar competencias previamente adquiridas y establecer el respeto a la diversidad.</w:t>
      </w:r>
    </w:p>
    <w:p w:rsidR="00000000" w:rsidDel="00000000" w:rsidP="00000000" w:rsidRDefault="00000000" w:rsidRPr="00000000" w14:paraId="0000000F">
      <w:pPr>
        <w:contextualSpacing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EVIDENCIAS DE APRENDIZAJE DE LA UNIDAD PARA EL PORTAFOLIO:</w:t>
      </w:r>
    </w:p>
    <w:p w:rsidR="00000000" w:rsidDel="00000000" w:rsidP="00000000" w:rsidRDefault="00000000" w:rsidRPr="00000000" w14:paraId="00000011">
      <w:pPr>
        <w:contextualSpacing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Cuadro en el que se muestren las diferentes  instancias del sector salud y de la SEP  que atienden a los niños con  problemas de lenguaje.</w:t>
      </w:r>
    </w:p>
    <w:p w:rsidR="00000000" w:rsidDel="00000000" w:rsidP="00000000" w:rsidRDefault="00000000" w:rsidRPr="00000000" w14:paraId="00000012">
      <w:pPr>
        <w:contextualSpacing w:val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DE LA ALUMNA: Daniela Elizabeth Luna Rangel</w:t>
      </w:r>
    </w:p>
    <w:p w:rsidR="00000000" w:rsidDel="00000000" w:rsidP="00000000" w:rsidRDefault="00000000" w:rsidRPr="00000000" w14:paraId="00000014">
      <w:pPr>
        <w:contextualSpacing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NÚMERO DE LISTA: #1</w:t>
      </w:r>
    </w:p>
    <w:p w:rsidR="00000000" w:rsidDel="00000000" w:rsidP="00000000" w:rsidRDefault="00000000" w:rsidRPr="00000000" w14:paraId="00000015">
      <w:pPr>
        <w:contextualSpacing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GRADO: 2º   SECCIÓN: “A”</w:t>
      </w:r>
    </w:p>
    <w:p w:rsidR="00000000" w:rsidDel="00000000" w:rsidP="00000000" w:rsidRDefault="00000000" w:rsidRPr="00000000" w14:paraId="00000016">
      <w:pPr>
        <w:contextualSpacing w:val="0"/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FECHA DE ENTREGA: 09 de Enero del 2019.</w:t>
      </w:r>
    </w:p>
    <w:p w:rsidR="00000000" w:rsidDel="00000000" w:rsidP="00000000" w:rsidRDefault="00000000" w:rsidRPr="00000000" w14:paraId="00000017">
      <w:pPr>
        <w:tabs>
          <w:tab w:val="left" w:pos="0"/>
        </w:tabs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Centro de Neurorehabilitacion Betesda.</w:t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  <w:t xml:space="preserve">            Paseo de los lobos #154 Fracc. Lomas de Lourdes</w:t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  <w:t xml:space="preserve">            Tel 4-18-01-69.</w:t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NeuropsiKids.</w:t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  <w:t xml:space="preserve">            Blvd. Rufino #494 Alpes norte</w:t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  <w:t xml:space="preserve">           Tel 4152861</w:t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Gymboree terapia del lenguaje.</w:t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  <w:t xml:space="preserve">           Monte Real 793 Fracc. Valle real.</w:t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  <w:t xml:space="preserve">           Tel 4846717</w:t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CEIM  (Centro educativo de inteligencias múltiples de saltillo)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Antonio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García G. #181 Magisterio Secc 38.</w:t>
      </w:r>
    </w:p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rtl w:val="0"/>
        </w:rPr>
        <w:t xml:space="preserve">            Tel 4319320</w:t>
      </w:r>
    </w:p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CRIT Saltillo.</w:t>
      </w:r>
    </w:p>
    <w:p w:rsidR="00000000" w:rsidDel="00000000" w:rsidP="00000000" w:rsidRDefault="00000000" w:rsidRPr="00000000" w14:paraId="0000002A">
      <w:pPr>
        <w:contextualSpacing w:val="0"/>
        <w:rPr/>
      </w:pPr>
      <w:r w:rsidDel="00000000" w:rsidR="00000000" w:rsidRPr="00000000">
        <w:rPr>
          <w:rtl w:val="0"/>
        </w:rPr>
        <w:t xml:space="preserve">            Carlos Abedrop Dávila  #2901  Nuevo centro metropolitano.</w:t>
      </w:r>
    </w:p>
    <w:p w:rsidR="00000000" w:rsidDel="00000000" w:rsidP="00000000" w:rsidRDefault="00000000" w:rsidRPr="00000000" w14:paraId="0000002B">
      <w:pPr>
        <w:contextualSpacing w:val="0"/>
        <w:rPr/>
      </w:pPr>
      <w:r w:rsidDel="00000000" w:rsidR="00000000" w:rsidRPr="00000000">
        <w:rPr>
          <w:rtl w:val="0"/>
        </w:rPr>
        <w:t xml:space="preserve">            Tel 4383838</w:t>
      </w:r>
    </w:p>
    <w:p w:rsidR="00000000" w:rsidDel="00000000" w:rsidP="00000000" w:rsidRDefault="00000000" w:rsidRPr="00000000" w14:paraId="0000002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Jefatura sector 12 educación especial.</w:t>
      </w:r>
    </w:p>
    <w:p w:rsidR="00000000" w:rsidDel="00000000" w:rsidP="00000000" w:rsidRDefault="00000000" w:rsidRPr="00000000" w14:paraId="0000002F">
      <w:pPr>
        <w:contextualSpacing w:val="0"/>
        <w:rPr/>
      </w:pPr>
      <w:r w:rsidDel="00000000" w:rsidR="00000000" w:rsidRPr="00000000">
        <w:rPr>
          <w:rtl w:val="0"/>
        </w:rPr>
        <w:t xml:space="preserve">            Félix U Gómez s/n Ojo de agua.</w:t>
      </w:r>
    </w:p>
    <w:p w:rsidR="00000000" w:rsidDel="00000000" w:rsidP="00000000" w:rsidRDefault="00000000" w:rsidRPr="00000000" w14:paraId="00000030">
      <w:pPr>
        <w:contextualSpacing w:val="0"/>
        <w:rPr/>
      </w:pPr>
      <w:r w:rsidDel="00000000" w:rsidR="00000000" w:rsidRPr="00000000">
        <w:rPr>
          <w:rtl w:val="0"/>
        </w:rPr>
        <w:t xml:space="preserve">            Tel 4818182</w:t>
      </w:r>
    </w:p>
    <w:p w:rsidR="00000000" w:rsidDel="00000000" w:rsidP="00000000" w:rsidRDefault="00000000" w:rsidRPr="00000000" w14:paraId="0000003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KUANU tu desarrollo.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Hidalgo #2424 Col. Republica Oriente.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 844 141 55 54.</w:t>
      </w:r>
    </w:p>
    <w:p w:rsidR="00000000" w:rsidDel="00000000" w:rsidP="00000000" w:rsidRDefault="00000000" w:rsidRPr="00000000" w14:paraId="0000003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Centro Especializado en Niños.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Inglaterra #377 Col Europa.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 8444840755.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 Básica de Rehabilitación.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Alfredo Vladimir Bonfil Pinto s/n  Col Bella Vista.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 4209520.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CAPPI  (CENTRO DE APOYO PEDAGOGICO Y PSICOLOGICO INFANTIL)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Avenida Fresno #889 Col Zaragoza.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 8443435798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CENTRO SOI SALTILLO.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Blvd. Moctezuma #1596, Plaza Platino. Local 4 Fracc. Los Pinos.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 4851002.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-851534</wp:posOffset>
            </wp:positionH>
            <wp:positionV relativeFrom="paragraph">
              <wp:posOffset>232409</wp:posOffset>
            </wp:positionV>
            <wp:extent cx="1066800" cy="825500"/>
            <wp:effectExtent b="0" l="0" r="0" t="0"/>
            <wp:wrapSquare wrapText="bothSides" distB="0" distT="0" distL="114300" distR="11430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25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0">
      <w:pPr>
        <w:contextualSpacing w:val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ESCUELA NORMAL DE EDUCACIÓN PREESCOLAR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contextualSpacing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52">
      <w:pPr>
        <w:tabs>
          <w:tab w:val="left" w:pos="0"/>
        </w:tabs>
        <w:ind w:left="360"/>
        <w:contextualSpacing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pos="0"/>
        </w:tabs>
        <w:ind w:left="360"/>
        <w:contextualSpacing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RÚBRICA: DESARROLLO DEL PENSAMIENTO EN LA INFANCIA.</w:t>
      </w:r>
    </w:p>
    <w:tbl>
      <w:tblPr>
        <w:tblStyle w:val="Table1"/>
        <w:tblW w:w="8693.999999999998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1"/>
        <w:gridCol w:w="7"/>
        <w:gridCol w:w="1515"/>
        <w:gridCol w:w="22"/>
        <w:gridCol w:w="1846"/>
        <w:gridCol w:w="10"/>
        <w:gridCol w:w="1529"/>
        <w:gridCol w:w="1604"/>
        <w:gridCol w:w="750"/>
        <w:tblGridChange w:id="0">
          <w:tblGrid>
            <w:gridCol w:w="1411"/>
            <w:gridCol w:w="7"/>
            <w:gridCol w:w="1515"/>
            <w:gridCol w:w="22"/>
            <w:gridCol w:w="1846"/>
            <w:gridCol w:w="10"/>
            <w:gridCol w:w="1529"/>
            <w:gridCol w:w="1604"/>
            <w:gridCol w:w="750"/>
          </w:tblGrid>
        </w:tblGridChange>
      </w:tblGrid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tabs>
                <w:tab w:val="left" w:pos="0"/>
              </w:tabs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Criterios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tabs>
                <w:tab w:val="left" w:pos="0"/>
              </w:tabs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 Muy bien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tabs>
                <w:tab w:val="left" w:pos="0"/>
              </w:tabs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9-8 Bien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tabs>
                <w:tab w:val="left" w:pos="0"/>
              </w:tabs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7-6 Regular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tabs>
                <w:tab w:val="left" w:pos="0"/>
              </w:tabs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 Necesita mejorar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tabs>
                <w:tab w:val="left" w:pos="0"/>
              </w:tabs>
              <w:spacing w:after="0" w:line="240" w:lineRule="auto"/>
              <w:contextualSpacing w:val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Total 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tabs>
                <w:tab w:val="left" w:pos="0"/>
              </w:tabs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Identifica algún centro que atienda a los niños con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problemas de lenguaje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tabs>
                <w:tab w:val="left" w:pos="0"/>
              </w:tabs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Identifica 10 instituciones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tabs>
                <w:tab w:val="left" w:pos="0"/>
              </w:tabs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Solo puso 8 instituciones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tabs>
                <w:tab w:val="left" w:pos="0"/>
              </w:tabs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Incluye sólo 7 a 6 instituciones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tabs>
                <w:tab w:val="left" w:pos="0"/>
              </w:tabs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Solo incluyó 5 centros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tabs>
                <w:tab w:val="left" w:pos="0"/>
              </w:tabs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tabs>
                <w:tab w:val="left" w:pos="0"/>
              </w:tabs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Redacción y ortografía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tabs>
                <w:tab w:val="left" w:pos="0"/>
              </w:tabs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Utiliza un lenguaje claro, lógico coherente sin errores de ortografía.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tabs>
                <w:tab w:val="left" w:pos="0"/>
              </w:tabs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Existe ligera dificultad de coherencia lógica solo de 1  a 5 errores de ortografía.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tabs>
                <w:tab w:val="left" w:pos="0"/>
              </w:tabs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Ideas lógicas pero confusas para el lector y presenta de 6 a 8 errores de ortografía.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tabs>
                <w:tab w:val="left" w:pos="0"/>
              </w:tabs>
              <w:spacing w:after="0" w:line="240" w:lineRule="auto"/>
              <w:contextualSpacing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 desarrolla ideas claras y presenta más de 8 errores de ortografía.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tabs>
                <w:tab w:val="left" w:pos="0"/>
              </w:tabs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tabs>
                <w:tab w:val="left" w:pos="0"/>
              </w:tabs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Inclusión de los  centros solicitados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tabs>
                <w:tab w:val="left" w:pos="0"/>
              </w:tabs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Análisis claro y directo con los  centros solicitados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tabs>
                <w:tab w:val="left" w:pos="0"/>
              </w:tabs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Poca información   con los  centros solicitados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tabs>
                <w:tab w:val="left" w:pos="0"/>
              </w:tabs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Mínima información  con los  centros solicitados.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tabs>
                <w:tab w:val="left" w:pos="0"/>
              </w:tabs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Nula información   con los  centros solicitados.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tabs>
                <w:tab w:val="left" w:pos="0"/>
              </w:tabs>
              <w:spacing w:after="0" w:line="240" w:lineRule="auto"/>
              <w:contextualSpacing w:val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4113657</wp:posOffset>
                </wp:positionH>
                <wp:positionV relativeFrom="paragraph">
                  <wp:posOffset>49479</wp:posOffset>
                </wp:positionV>
                <wp:extent cx="1616659" cy="607162"/>
                <wp:effectExtent b="21590" l="0" r="22225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659" cy="6071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52F" w:rsidDel="00000000" w:rsidP="00B7352F" w:rsidRDefault="00B7352F" w:rsidRPr="00000000">
                            <w:pPr>
                              <w:jc w:val="center"/>
                            </w:pPr>
                            <w:r w:rsidDel="00000000" w:rsidR="00000000" w:rsidRPr="00000000">
                              <w:t>Calificación total:</w:t>
                            </w:r>
                          </w:p>
                          <w:p w:rsidR="00B7352F" w:rsidDel="00000000" w:rsidP="00B7352F" w:rsidRDefault="00B7352F" w:rsidRPr="00000000">
                            <w:pPr>
                              <w:jc w:val="center"/>
                            </w:pPr>
                          </w:p>
                        </w:txbxContent>
                      </wps:txbx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4113657</wp:posOffset>
                </wp:positionH>
                <wp:positionV relativeFrom="paragraph">
                  <wp:posOffset>49479</wp:posOffset>
                </wp:positionV>
                <wp:extent cx="1638884" cy="628752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884" cy="62875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4281906</wp:posOffset>
                </wp:positionH>
                <wp:positionV relativeFrom="paragraph">
                  <wp:posOffset>112751</wp:posOffset>
                </wp:positionV>
                <wp:extent cx="1280160" cy="329184"/>
                <wp:effectExtent b="13970" l="0" r="1524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32918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4281906</wp:posOffset>
                </wp:positionH>
                <wp:positionV relativeFrom="paragraph">
                  <wp:posOffset>112751</wp:posOffset>
                </wp:positionV>
                <wp:extent cx="1295400" cy="343154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0" cy="34315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pos="0"/>
        </w:tabs>
        <w:ind w:left="360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el cuadro se considerarán  tres columnas, en las que incluyan nombre de cuando menos 10 centros o instituciones (ahí anexarán algunas de las problemáticas con las que trabajan), en la segunda columna pondrán la dirección y en la última el teléfono. Además de una  buena presentación, buena redacción y  ortografía.</w:t>
      </w:r>
    </w:p>
    <w:p w:rsidR="00000000" w:rsidDel="00000000" w:rsidP="00000000" w:rsidRDefault="00000000" w:rsidRPr="00000000" w14:paraId="0000007E">
      <w:pPr>
        <w:tabs>
          <w:tab w:val="left" w:pos="0"/>
        </w:tabs>
        <w:ind w:left="360"/>
        <w:contextualSpacing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ambr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66824"/>
    <w:rPr>
      <w:rFonts w:ascii="Calibri" w:cs="Times New Roman" w:eastAsia="Calibri" w:hAnsi="Calibri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766824"/>
    <w:pPr>
      <w:autoSpaceDE w:val="0"/>
      <w:autoSpaceDN w:val="0"/>
      <w:adjustRightInd w:val="0"/>
      <w:spacing w:after="0" w:line="240" w:lineRule="auto"/>
    </w:pPr>
    <w:rPr>
      <w:rFonts w:ascii="Cambria" w:cs="Cambria" w:eastAsia="Calibri" w:hAnsi="Cambri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 w:val="1"/>
    <w:rsid w:val="00AE7EA5"/>
    <w:pPr>
      <w:spacing w:line="360" w:lineRule="auto"/>
      <w:ind w:left="720"/>
      <w:contextualSpacing w:val="1"/>
    </w:pPr>
    <w:rPr>
      <w:rFonts w:ascii="Times New Roman" w:hAnsi="Times New Roman" w:cstheme="minorBidi" w:eastAsiaTheme="minorHAnsi"/>
      <w:sz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