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E96EE5">
        <w:rPr>
          <w:rFonts w:ascii="Arial" w:hAnsi="Arial" w:cs="Arial"/>
          <w:b/>
          <w:sz w:val="32"/>
          <w:szCs w:val="32"/>
        </w:rPr>
        <w:t>2018-2019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Pr="00E96EE5" w:rsidRDefault="007E74DB" w:rsidP="007E74DB">
      <w:pPr>
        <w:rPr>
          <w:rFonts w:ascii="Arial" w:hAnsi="Arial" w:cs="Arial"/>
          <w:b/>
        </w:rPr>
      </w:pPr>
      <w:r w:rsidRPr="00E96EE5">
        <w:rPr>
          <w:rFonts w:ascii="Arial" w:hAnsi="Arial" w:cs="Arial"/>
          <w:b/>
        </w:rPr>
        <w:t xml:space="preserve">Grado: </w:t>
      </w:r>
      <w:r w:rsidR="00E96EE5" w:rsidRPr="00E96EE5">
        <w:rPr>
          <w:rFonts w:ascii="Arial" w:hAnsi="Arial" w:cs="Arial"/>
        </w:rPr>
        <w:t xml:space="preserve">3° </w:t>
      </w:r>
      <w:r w:rsidR="00E96EE5">
        <w:rPr>
          <w:rFonts w:ascii="Arial" w:hAnsi="Arial" w:cs="Arial"/>
          <w:b/>
        </w:rPr>
        <w:t xml:space="preserve">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E96EE5">
        <w:rPr>
          <w:rFonts w:ascii="Arial" w:hAnsi="Arial" w:cs="Arial"/>
          <w:b/>
        </w:rPr>
        <w:t xml:space="preserve">: </w:t>
      </w:r>
      <w:r w:rsidR="00E96EE5" w:rsidRPr="00ED3DF1">
        <w:rPr>
          <w:rFonts w:ascii="Arial" w:hAnsi="Arial" w:cs="Arial"/>
        </w:rPr>
        <w:t>sección A</w:t>
      </w:r>
      <w:r w:rsidR="009D7DF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 xml:space="preserve">: </w:t>
      </w:r>
      <w:r w:rsidR="00E96EE5" w:rsidRPr="00E96EE5">
        <w:rPr>
          <w:rFonts w:ascii="Arial" w:hAnsi="Arial" w:cs="Arial"/>
        </w:rPr>
        <w:t>sexto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877"/>
        <w:gridCol w:w="2693"/>
        <w:gridCol w:w="2980"/>
        <w:gridCol w:w="2056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E96EE5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 xml:space="preserve">Realicé actividades acorde a los ritmos de trabajo de los alumnos así como a su intereses </w:t>
            </w:r>
          </w:p>
        </w:tc>
        <w:tc>
          <w:tcPr>
            <w:tcW w:w="938" w:type="pct"/>
            <w:vAlign w:val="center"/>
          </w:tcPr>
          <w:p w:rsidR="009B6111" w:rsidRPr="006C5F86" w:rsidRDefault="00E96EE5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Hace falta platicar un poco más con los alumnos para conocerlos más</w:t>
            </w:r>
          </w:p>
        </w:tc>
        <w:tc>
          <w:tcPr>
            <w:tcW w:w="1037" w:type="pct"/>
            <w:vAlign w:val="center"/>
          </w:tcPr>
          <w:p w:rsidR="009B6111" w:rsidRPr="006C5F86" w:rsidRDefault="00E96EE5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Conversar y acercarme a cada uno de los alumnos con el objetivo de conocerlos más</w:t>
            </w:r>
          </w:p>
        </w:tc>
        <w:tc>
          <w:tcPr>
            <w:tcW w:w="716" w:type="pct"/>
          </w:tcPr>
          <w:p w:rsidR="009B6111" w:rsidRPr="00903346" w:rsidRDefault="00E96EE5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E96EE5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materiales que utilicé fueron en su mayoría los adecuados.</w:t>
            </w:r>
          </w:p>
        </w:tc>
        <w:tc>
          <w:tcPr>
            <w:tcW w:w="938" w:type="pct"/>
            <w:vAlign w:val="center"/>
          </w:tcPr>
          <w:p w:rsidR="009B6111" w:rsidRPr="008615AD" w:rsidRDefault="00E96EE5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alguna ocasión hizo falta material de alumnos que no asistieron el día que se realizó la actividad</w:t>
            </w:r>
          </w:p>
        </w:tc>
        <w:tc>
          <w:tcPr>
            <w:tcW w:w="1037" w:type="pct"/>
            <w:vAlign w:val="center"/>
          </w:tcPr>
          <w:p w:rsidR="009B6111" w:rsidRPr="008615AD" w:rsidRDefault="00E96EE5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Prever los recursos que serán necesarios para trabajar las actividades.</w:t>
            </w:r>
          </w:p>
        </w:tc>
        <w:tc>
          <w:tcPr>
            <w:tcW w:w="716" w:type="pct"/>
          </w:tcPr>
          <w:p w:rsidR="009B6111" w:rsidRPr="00903346" w:rsidRDefault="00E96EE5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E96EE5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espacios son los adecuados para realizar cada actividad, en esta ocasión salimos más al patio y a diferentes áreas del jardín a trabajar</w:t>
            </w:r>
          </w:p>
        </w:tc>
        <w:tc>
          <w:tcPr>
            <w:tcW w:w="938" w:type="pct"/>
            <w:vAlign w:val="center"/>
          </w:tcPr>
          <w:p w:rsidR="009B6111" w:rsidRPr="008615AD" w:rsidRDefault="00E96EE5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tiempo que empleo para cada actividad suele ser el adecuado (a mi parecer) sin embargo hay ocasiones en las que las actividades se extienden mucho y el grupo se desordena.</w:t>
            </w:r>
          </w:p>
        </w:tc>
        <w:tc>
          <w:tcPr>
            <w:tcW w:w="1037" w:type="pct"/>
            <w:vAlign w:val="center"/>
          </w:tcPr>
          <w:p w:rsidR="009B6111" w:rsidRPr="008615AD" w:rsidRDefault="00ED3DF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Tener en cuenta los ritmos de trabajo de los alumnos y motivarlos a trabajar más. </w:t>
            </w:r>
          </w:p>
        </w:tc>
        <w:tc>
          <w:tcPr>
            <w:tcW w:w="716" w:type="pct"/>
          </w:tcPr>
          <w:p w:rsidR="009B6111" w:rsidRPr="00903346" w:rsidRDefault="00ED3DF1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ED3DF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Implementé diversas estrategias para llevar las actividades dentro y fuera del aula.</w:t>
            </w:r>
          </w:p>
        </w:tc>
        <w:tc>
          <w:tcPr>
            <w:tcW w:w="938" w:type="pct"/>
            <w:vAlign w:val="center"/>
          </w:tcPr>
          <w:p w:rsidR="009B6111" w:rsidRPr="008615AD" w:rsidRDefault="00ED3DF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Aún hay área de oportunidad en este aspecto, en necesario implementar aún más estrategias de control de grupo.</w:t>
            </w:r>
          </w:p>
        </w:tc>
        <w:tc>
          <w:tcPr>
            <w:tcW w:w="1037" w:type="pct"/>
            <w:vAlign w:val="center"/>
          </w:tcPr>
          <w:p w:rsidR="009B6111" w:rsidRPr="008615AD" w:rsidRDefault="00ED3DF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Buscar e implementar aún más de estas estrategias</w:t>
            </w:r>
          </w:p>
        </w:tc>
        <w:tc>
          <w:tcPr>
            <w:tcW w:w="716" w:type="pct"/>
          </w:tcPr>
          <w:p w:rsidR="009B6111" w:rsidRPr="00903346" w:rsidRDefault="00ED3DF1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ED3DF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mayoría de mis actividades planeadas en el plan de trabajo fueron aplicadas</w:t>
            </w:r>
          </w:p>
        </w:tc>
        <w:tc>
          <w:tcPr>
            <w:tcW w:w="938" w:type="pct"/>
            <w:vAlign w:val="center"/>
          </w:tcPr>
          <w:p w:rsidR="009B6111" w:rsidRPr="008615AD" w:rsidRDefault="00ED3DF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Hay actividades que no se pudieron realizar por falta de tiempo.</w:t>
            </w:r>
          </w:p>
        </w:tc>
        <w:tc>
          <w:tcPr>
            <w:tcW w:w="1037" w:type="pct"/>
            <w:vAlign w:val="center"/>
          </w:tcPr>
          <w:p w:rsidR="009B6111" w:rsidRPr="008615AD" w:rsidRDefault="00ED3DF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Prever la situación de los tiempos muertos.</w:t>
            </w:r>
          </w:p>
        </w:tc>
        <w:tc>
          <w:tcPr>
            <w:tcW w:w="716" w:type="pct"/>
          </w:tcPr>
          <w:p w:rsidR="009B6111" w:rsidRPr="008615AD" w:rsidRDefault="00ED3DF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D757AA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Las evaluaciones que realicé en cada actividad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fue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en base a el aprendizaje esperado de cada una de ellas.</w:t>
            </w:r>
          </w:p>
        </w:tc>
        <w:tc>
          <w:tcPr>
            <w:tcW w:w="938" w:type="pct"/>
            <w:vAlign w:val="center"/>
          </w:tcPr>
          <w:p w:rsidR="009B6111" w:rsidRPr="008615AD" w:rsidRDefault="00D757AA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ocasiones no hubo tiempo de realizar la asamblea y se perdió ese momento de evaluación de la mañana.</w:t>
            </w:r>
          </w:p>
        </w:tc>
        <w:tc>
          <w:tcPr>
            <w:tcW w:w="1037" w:type="pct"/>
            <w:vAlign w:val="center"/>
          </w:tcPr>
          <w:p w:rsidR="009B6111" w:rsidRPr="008615AD" w:rsidRDefault="00D757AA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Implementar diferentes estrategias para agilizar el proceso de evaluación</w:t>
            </w:r>
          </w:p>
        </w:tc>
        <w:tc>
          <w:tcPr>
            <w:tcW w:w="716" w:type="pct"/>
          </w:tcPr>
          <w:p w:rsidR="009B6111" w:rsidRPr="008615AD" w:rsidRDefault="00D757AA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09" w:rsidRDefault="00DD5C09" w:rsidP="00304380">
      <w:r>
        <w:separator/>
      </w:r>
    </w:p>
  </w:endnote>
  <w:endnote w:type="continuationSeparator" w:id="0">
    <w:p w:rsidR="00DD5C09" w:rsidRDefault="00DD5C09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09" w:rsidRDefault="00DD5C09" w:rsidP="00304380">
      <w:r>
        <w:separator/>
      </w:r>
    </w:p>
  </w:footnote>
  <w:footnote w:type="continuationSeparator" w:id="0">
    <w:p w:rsidR="00DD5C09" w:rsidRDefault="00DD5C09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A69DF"/>
    <w:rsid w:val="007B66CF"/>
    <w:rsid w:val="007E74DB"/>
    <w:rsid w:val="00903346"/>
    <w:rsid w:val="009323AE"/>
    <w:rsid w:val="00955B43"/>
    <w:rsid w:val="009B54D9"/>
    <w:rsid w:val="009B6111"/>
    <w:rsid w:val="009D7DF7"/>
    <w:rsid w:val="00A77A9C"/>
    <w:rsid w:val="00AC7BB0"/>
    <w:rsid w:val="00AF1672"/>
    <w:rsid w:val="00B41084"/>
    <w:rsid w:val="00BE76D3"/>
    <w:rsid w:val="00C14A02"/>
    <w:rsid w:val="00CC15C7"/>
    <w:rsid w:val="00CE028D"/>
    <w:rsid w:val="00D66100"/>
    <w:rsid w:val="00D757AA"/>
    <w:rsid w:val="00DD133C"/>
    <w:rsid w:val="00DD5C09"/>
    <w:rsid w:val="00E9422B"/>
    <w:rsid w:val="00E96EE5"/>
    <w:rsid w:val="00ED2BFB"/>
    <w:rsid w:val="00ED3DF1"/>
    <w:rsid w:val="00EF4C52"/>
    <w:rsid w:val="00EF524C"/>
    <w:rsid w:val="00EF75C0"/>
    <w:rsid w:val="00F33A88"/>
    <w:rsid w:val="00F455C5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Georgina</cp:lastModifiedBy>
  <cp:revision>2</cp:revision>
  <cp:lastPrinted>2012-04-27T16:09:00Z</cp:lastPrinted>
  <dcterms:created xsi:type="dcterms:W3CDTF">2019-03-19T21:15:00Z</dcterms:created>
  <dcterms:modified xsi:type="dcterms:W3CDTF">2019-03-19T21:15:00Z</dcterms:modified>
</cp:coreProperties>
</file>