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DB" w:rsidRPr="00CE4F23" w:rsidRDefault="00DD133C" w:rsidP="007E74D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-170815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4DB" w:rsidRPr="00CE4F23">
        <w:rPr>
          <w:rFonts w:ascii="Arial" w:hAnsi="Arial" w:cs="Arial"/>
          <w:b/>
          <w:sz w:val="40"/>
          <w:szCs w:val="40"/>
        </w:rPr>
        <w:t xml:space="preserve">ESCUELA NORMAL DE EDUCACIÓN PREESCOLAR </w:t>
      </w:r>
    </w:p>
    <w:p w:rsidR="007E74DB" w:rsidRPr="00AC6112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Ciclo Escolar </w:t>
      </w:r>
      <w:r w:rsidR="000750A6">
        <w:rPr>
          <w:rFonts w:ascii="Arial" w:hAnsi="Arial" w:cs="Arial"/>
          <w:b/>
          <w:sz w:val="32"/>
          <w:szCs w:val="32"/>
        </w:rPr>
        <w:t>_______</w:t>
      </w:r>
    </w:p>
    <w:p w:rsidR="00B41084" w:rsidRDefault="00B41084" w:rsidP="007E74DB">
      <w:pPr>
        <w:jc w:val="center"/>
        <w:rPr>
          <w:rFonts w:ascii="Arial" w:hAnsi="Arial" w:cs="Arial"/>
          <w:b/>
          <w:sz w:val="32"/>
          <w:szCs w:val="32"/>
        </w:rPr>
      </w:pPr>
    </w:p>
    <w:p w:rsidR="007E74DB" w:rsidRDefault="007E74DB" w:rsidP="007E74DB">
      <w:pPr>
        <w:jc w:val="center"/>
        <w:rPr>
          <w:rFonts w:ascii="Arial" w:hAnsi="Arial" w:cs="Arial"/>
          <w:b/>
          <w:sz w:val="32"/>
          <w:szCs w:val="32"/>
        </w:rPr>
      </w:pPr>
      <w:r w:rsidRPr="00CE4F23">
        <w:rPr>
          <w:rFonts w:ascii="Arial" w:hAnsi="Arial" w:cs="Arial"/>
          <w:b/>
          <w:sz w:val="32"/>
          <w:szCs w:val="32"/>
        </w:rPr>
        <w:t>Resultado de las jornadas de observación y pr</w:t>
      </w:r>
      <w:r w:rsidR="0054250D">
        <w:rPr>
          <w:rFonts w:ascii="Arial" w:hAnsi="Arial" w:cs="Arial"/>
          <w:b/>
          <w:sz w:val="32"/>
          <w:szCs w:val="32"/>
        </w:rPr>
        <w:t xml:space="preserve">áctica </w:t>
      </w:r>
    </w:p>
    <w:p w:rsidR="007E74DB" w:rsidRDefault="007E74DB" w:rsidP="007E7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Propósitos: Analizar la </w:t>
      </w:r>
      <w:r w:rsidR="007B66CF">
        <w:rPr>
          <w:rFonts w:ascii="Arial" w:hAnsi="Arial" w:cs="Arial"/>
        </w:rPr>
        <w:t>práctica</w:t>
      </w:r>
      <w:r>
        <w:rPr>
          <w:rFonts w:ascii="Arial" w:hAnsi="Arial" w:cs="Arial"/>
        </w:rPr>
        <w:t xml:space="preserve"> docente de la alumna normalista identificando las competencias que favorece de su perfil de egreso así como las que favorece en los niños </w:t>
      </w:r>
      <w:r w:rsidR="00D66100">
        <w:rPr>
          <w:rFonts w:ascii="Arial" w:hAnsi="Arial" w:cs="Arial"/>
        </w:rPr>
        <w:t>preescolares, para valorar el desempeño docente</w:t>
      </w:r>
    </w:p>
    <w:p w:rsidR="007E74DB" w:rsidRPr="00E51B3C" w:rsidRDefault="007E74DB" w:rsidP="007E74DB">
      <w:pPr>
        <w:rPr>
          <w:rFonts w:ascii="Arial" w:hAnsi="Arial" w:cs="Arial"/>
        </w:rPr>
      </w:pPr>
      <w:r w:rsidRPr="00E51B3C">
        <w:rPr>
          <w:rFonts w:ascii="Arial" w:hAnsi="Arial" w:cs="Arial"/>
        </w:rPr>
        <w:t xml:space="preserve">Instrucciones: </w:t>
      </w:r>
      <w:r w:rsidR="00BE76D3">
        <w:rPr>
          <w:rFonts w:ascii="Arial" w:hAnsi="Arial" w:cs="Arial"/>
        </w:rPr>
        <w:t xml:space="preserve">las estudiantes </w:t>
      </w:r>
      <w:r w:rsidR="009B6111">
        <w:rPr>
          <w:rFonts w:ascii="Arial" w:hAnsi="Arial" w:cs="Arial"/>
        </w:rPr>
        <w:t>realizan la evaluación cualitativa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de cada uno de los indicadores siendo</w:t>
      </w:r>
      <w:r w:rsidRPr="00E51B3C">
        <w:rPr>
          <w:rFonts w:ascii="Arial" w:hAnsi="Arial" w:cs="Arial"/>
        </w:rPr>
        <w:t xml:space="preserve"> claro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 y preciso</w:t>
      </w:r>
      <w:r w:rsidR="00D66100">
        <w:rPr>
          <w:rFonts w:ascii="Arial" w:hAnsi="Arial" w:cs="Arial"/>
        </w:rPr>
        <w:t>s</w:t>
      </w:r>
      <w:r w:rsidRPr="00E51B3C">
        <w:rPr>
          <w:rFonts w:ascii="Arial" w:hAnsi="Arial" w:cs="Arial"/>
        </w:rPr>
        <w:t xml:space="preserve">; </w:t>
      </w:r>
      <w:r w:rsidR="009B6111">
        <w:rPr>
          <w:rFonts w:ascii="Arial" w:hAnsi="Arial" w:cs="Arial"/>
        </w:rPr>
        <w:t>en la evaluación cuantitativa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>emitirá l</w:t>
      </w:r>
      <w:r w:rsidRPr="00E51B3C">
        <w:rPr>
          <w:rFonts w:ascii="Arial" w:hAnsi="Arial" w:cs="Arial"/>
        </w:rPr>
        <w:t>a calificación acorde a la siguiente  escala</w:t>
      </w:r>
      <w:r w:rsidR="009B6111">
        <w:rPr>
          <w:rFonts w:ascii="Arial" w:hAnsi="Arial" w:cs="Arial"/>
        </w:rPr>
        <w:t>:</w:t>
      </w:r>
      <w:r w:rsidRPr="00E51B3C">
        <w:rPr>
          <w:rFonts w:ascii="Arial" w:hAnsi="Arial" w:cs="Arial"/>
        </w:rPr>
        <w:t xml:space="preserve"> </w:t>
      </w:r>
      <w:r w:rsidR="009B6111">
        <w:rPr>
          <w:rFonts w:ascii="Arial" w:hAnsi="Arial" w:cs="Arial"/>
        </w:rPr>
        <w:t xml:space="preserve"> </w:t>
      </w:r>
      <w:r w:rsidRPr="00E51B3C">
        <w:rPr>
          <w:rFonts w:ascii="Arial" w:hAnsi="Arial" w:cs="Arial"/>
        </w:rPr>
        <w:t>1) mal 2) regular 3) bien 4) muy bien 5) excelente</w:t>
      </w:r>
    </w:p>
    <w:p w:rsidR="007E74DB" w:rsidRPr="00CE4F23" w:rsidRDefault="007E74DB" w:rsidP="007E74DB">
      <w:pPr>
        <w:jc w:val="both"/>
        <w:rPr>
          <w:rFonts w:ascii="Arial" w:hAnsi="Arial" w:cs="Arial"/>
          <w:b/>
          <w:sz w:val="32"/>
          <w:szCs w:val="32"/>
        </w:rPr>
      </w:pPr>
    </w:p>
    <w:p w:rsidR="007E74DB" w:rsidRDefault="007E74DB" w:rsidP="007E74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del docente</w:t>
      </w:r>
      <w:proofErr w:type="gramStart"/>
      <w:r>
        <w:rPr>
          <w:rFonts w:ascii="Arial" w:hAnsi="Arial" w:cs="Arial"/>
          <w:b/>
        </w:rPr>
        <w:t>:</w:t>
      </w:r>
      <w:r w:rsidR="007A69DF">
        <w:rPr>
          <w:rFonts w:ascii="Arial" w:hAnsi="Arial" w:cs="Arial"/>
          <w:b/>
        </w:rPr>
        <w:t xml:space="preserve"> </w:t>
      </w:r>
      <w:r w:rsidR="007A69DF">
        <w:rPr>
          <w:rFonts w:ascii="Arial" w:hAnsi="Arial" w:cs="Arial"/>
          <w:u w:val="single"/>
        </w:rPr>
        <w:t xml:space="preserve"> </w:t>
      </w:r>
      <w:r w:rsidR="00A77A9C">
        <w:rPr>
          <w:rFonts w:ascii="Arial" w:hAnsi="Arial" w:cs="Arial"/>
          <w:b/>
        </w:rPr>
        <w:t>_</w:t>
      </w:r>
      <w:proofErr w:type="gramEnd"/>
      <w:r w:rsidR="009B6111"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t xml:space="preserve">Grado: </w:t>
      </w:r>
      <w:r w:rsidR="00A77A9C">
        <w:rPr>
          <w:rFonts w:ascii="Arial" w:hAnsi="Arial" w:cs="Arial"/>
          <w:u w:val="single"/>
        </w:rPr>
        <w:t>_____</w:t>
      </w:r>
      <w:r w:rsidR="00BB0CCC">
        <w:rPr>
          <w:rFonts w:ascii="Arial" w:hAnsi="Arial" w:cs="Arial"/>
          <w:u w:val="single"/>
        </w:rPr>
        <w:t>3</w:t>
      </w:r>
      <w:r w:rsidR="00A77A9C">
        <w:rPr>
          <w:rFonts w:ascii="Arial" w:hAnsi="Arial" w:cs="Arial"/>
          <w:u w:val="single"/>
        </w:rPr>
        <w:t>_______</w:t>
      </w:r>
      <w:r w:rsidR="007A69DF">
        <w:rPr>
          <w:rFonts w:ascii="Arial" w:hAnsi="Arial" w:cs="Arial"/>
          <w:u w:val="single"/>
        </w:rPr>
        <w:t xml:space="preserve"> </w:t>
      </w:r>
      <w:r w:rsidR="00CE028D">
        <w:rPr>
          <w:rFonts w:ascii="Arial" w:hAnsi="Arial" w:cs="Arial"/>
          <w:b/>
        </w:rPr>
        <w:t>G</w:t>
      </w:r>
      <w:r w:rsidRPr="00CE0CD3">
        <w:rPr>
          <w:rFonts w:ascii="Arial" w:hAnsi="Arial" w:cs="Arial"/>
          <w:b/>
        </w:rPr>
        <w:t>rupo</w:t>
      </w:r>
      <w:r w:rsidR="009B6111">
        <w:rPr>
          <w:rFonts w:ascii="Arial" w:hAnsi="Arial" w:cs="Arial"/>
          <w:u w:val="single"/>
        </w:rPr>
        <w:t xml:space="preserve">:    </w:t>
      </w:r>
      <w:r w:rsidR="00BB0CCC">
        <w:rPr>
          <w:rFonts w:ascii="Arial" w:hAnsi="Arial" w:cs="Arial"/>
          <w:u w:val="single"/>
        </w:rPr>
        <w:t>A</w:t>
      </w:r>
      <w:r w:rsidR="009B6111">
        <w:rPr>
          <w:rFonts w:ascii="Arial" w:hAnsi="Arial" w:cs="Arial"/>
          <w:u w:val="single"/>
        </w:rPr>
        <w:t xml:space="preserve">     </w:t>
      </w:r>
      <w:r w:rsidR="009D7DF7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Semestre</w:t>
      </w:r>
      <w:r w:rsidR="007A69DF">
        <w:rPr>
          <w:rFonts w:ascii="Arial" w:hAnsi="Arial" w:cs="Arial"/>
          <w:b/>
        </w:rPr>
        <w:t xml:space="preserve">: </w:t>
      </w:r>
      <w:r w:rsidR="00BB0CCC">
        <w:rPr>
          <w:rFonts w:ascii="Arial" w:hAnsi="Arial" w:cs="Arial"/>
          <w:u w:val="single"/>
        </w:rPr>
        <w:t>___6__</w:t>
      </w:r>
    </w:p>
    <w:p w:rsidR="009D7DF7" w:rsidRPr="00A070B9" w:rsidRDefault="009D7DF7" w:rsidP="007E74DB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2877"/>
        <w:gridCol w:w="2693"/>
        <w:gridCol w:w="2980"/>
        <w:gridCol w:w="2056"/>
      </w:tblGrid>
      <w:tr w:rsidR="009B6111" w:rsidRPr="00097BF0" w:rsidTr="00B41084">
        <w:trPr>
          <w:trHeight w:val="251"/>
        </w:trPr>
        <w:tc>
          <w:tcPr>
            <w:tcW w:w="1306" w:type="pct"/>
            <w:vMerge w:val="restart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INDICADORES</w:t>
            </w:r>
          </w:p>
        </w:tc>
        <w:tc>
          <w:tcPr>
            <w:tcW w:w="2978" w:type="pct"/>
            <w:gridSpan w:val="3"/>
            <w:shd w:val="clear" w:color="auto" w:fill="C00000"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EVALUACIÓN CUALITATIVA </w:t>
            </w:r>
          </w:p>
        </w:tc>
        <w:tc>
          <w:tcPr>
            <w:tcW w:w="716" w:type="pct"/>
            <w:vMerge w:val="restart"/>
            <w:shd w:val="clear" w:color="auto" w:fill="C00000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7AEF">
              <w:rPr>
                <w:rFonts w:ascii="Arial" w:hAnsi="Arial" w:cs="Arial"/>
                <w:b/>
                <w:szCs w:val="28"/>
              </w:rPr>
              <w:t>EVALUACIÓN CUANTITATIVA</w:t>
            </w:r>
          </w:p>
        </w:tc>
      </w:tr>
      <w:tr w:rsidR="009B6111" w:rsidRPr="00097BF0" w:rsidTr="00B41084">
        <w:trPr>
          <w:trHeight w:val="569"/>
        </w:trPr>
        <w:tc>
          <w:tcPr>
            <w:tcW w:w="1306" w:type="pct"/>
            <w:vMerge/>
            <w:vAlign w:val="center"/>
          </w:tcPr>
          <w:p w:rsidR="009B6111" w:rsidRPr="00097BF0" w:rsidRDefault="009B6111" w:rsidP="004677E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02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FORTALEZAS</w:t>
            </w:r>
          </w:p>
        </w:tc>
        <w:tc>
          <w:tcPr>
            <w:tcW w:w="938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DEBILIDADES</w:t>
            </w:r>
          </w:p>
        </w:tc>
        <w:tc>
          <w:tcPr>
            <w:tcW w:w="1037" w:type="pct"/>
            <w:shd w:val="clear" w:color="auto" w:fill="C00000"/>
            <w:vAlign w:val="center"/>
          </w:tcPr>
          <w:p w:rsidR="009B6111" w:rsidRPr="00097BF0" w:rsidRDefault="009B6111" w:rsidP="00ED2B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97BF0">
              <w:rPr>
                <w:rFonts w:ascii="Arial" w:hAnsi="Arial" w:cs="Arial"/>
                <w:b/>
                <w:sz w:val="28"/>
                <w:szCs w:val="28"/>
              </w:rPr>
              <w:t>RETOS</w:t>
            </w:r>
          </w:p>
        </w:tc>
        <w:tc>
          <w:tcPr>
            <w:tcW w:w="716" w:type="pct"/>
            <w:vMerge/>
          </w:tcPr>
          <w:p w:rsidR="009B6111" w:rsidRPr="005B7AEF" w:rsidRDefault="009B6111" w:rsidP="004677EB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Las actividades propuestas por la alumna son congruentes a las características de los niños y sus ritmos individuales de trabajo.</w:t>
            </w:r>
          </w:p>
        </w:tc>
        <w:tc>
          <w:tcPr>
            <w:tcW w:w="1002" w:type="pct"/>
            <w:vAlign w:val="center"/>
          </w:tcPr>
          <w:p w:rsidR="009B6111" w:rsidRPr="006C5F86" w:rsidRDefault="00BB0CCC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Mis actividades fueron planeadas en función del diagnóstico del grupo y sus necesidades.</w:t>
            </w:r>
          </w:p>
        </w:tc>
        <w:tc>
          <w:tcPr>
            <w:tcW w:w="938" w:type="pct"/>
            <w:vAlign w:val="center"/>
          </w:tcPr>
          <w:p w:rsidR="009B6111" w:rsidRPr="006C5F86" w:rsidRDefault="00BB0CCC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Los alumnos avanzaron más en cuestión de conteo y les resultaban algo fácil las actividades de conteo de colecciones</w:t>
            </w:r>
          </w:p>
        </w:tc>
        <w:tc>
          <w:tcPr>
            <w:tcW w:w="1037" w:type="pct"/>
            <w:vAlign w:val="center"/>
          </w:tcPr>
          <w:p w:rsidR="009B6111" w:rsidRPr="006C5F86" w:rsidRDefault="00BB0CCC" w:rsidP="007A69DF">
            <w:pPr>
              <w:rPr>
                <w:rFonts w:ascii="Century Gothic" w:hAnsi="Century Gothic" w:cs="Arial"/>
                <w:sz w:val="20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16"/>
              </w:rPr>
              <w:t>Realizar actividades de pensamiento matemático con números del 1-20 según las necesidades que yo había visto en el grupo tomando el riesgo de poner más atención y revisión constante con ciertos alumnos y que no conocen muy bien ni ubican visualmente ni al contar números del 1 al 10</w:t>
            </w:r>
          </w:p>
        </w:tc>
        <w:tc>
          <w:tcPr>
            <w:tcW w:w="716" w:type="pct"/>
          </w:tcPr>
          <w:p w:rsidR="009B6111" w:rsidRDefault="009B6111" w:rsidP="007A69DF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BB0CCC" w:rsidRDefault="00BB0CCC" w:rsidP="007A69DF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BB0CCC" w:rsidRDefault="00BB0CCC" w:rsidP="007A69DF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:rsidR="00BB0CCC" w:rsidRPr="00903346" w:rsidRDefault="00BB0CCC" w:rsidP="00BB0CC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BB0CCC">
              <w:rPr>
                <w:rFonts w:ascii="Century Gothic" w:hAnsi="Century Gothic" w:cs="Arial"/>
                <w:sz w:val="32"/>
                <w:szCs w:val="28"/>
              </w:rPr>
              <w:t>4</w:t>
            </w: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La utilización de los recursos y materiales en la aplicación de las actividades son adecuados  a la actividad</w:t>
            </w:r>
          </w:p>
        </w:tc>
        <w:tc>
          <w:tcPr>
            <w:tcW w:w="1002" w:type="pct"/>
            <w:vAlign w:val="center"/>
          </w:tcPr>
          <w:p w:rsidR="009B6111" w:rsidRPr="008615AD" w:rsidRDefault="00BB0CCC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Eran materiales útiles y novedosos, llamativos y manipulables que permitían que el desarrollo de las actividades se diera y en muchas ocasiones llamaran la atención de los alumnos</w:t>
            </w:r>
          </w:p>
        </w:tc>
        <w:tc>
          <w:tcPr>
            <w:tcW w:w="938" w:type="pct"/>
            <w:vAlign w:val="center"/>
          </w:tcPr>
          <w:p w:rsidR="009B6111" w:rsidRPr="008615AD" w:rsidRDefault="009B6111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9B6111" w:rsidRPr="008615AD" w:rsidRDefault="00BB0CCC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Conseguir, comprar  y realizar material manipulable suficiente para los alumnos diariamente.</w:t>
            </w:r>
          </w:p>
        </w:tc>
        <w:tc>
          <w:tcPr>
            <w:tcW w:w="716" w:type="pct"/>
          </w:tcPr>
          <w:p w:rsidR="009B6111" w:rsidRPr="00903346" w:rsidRDefault="009B6111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lastRenderedPageBreak/>
              <w:t>La Distribución del tiempo y espacio durante la mañana de trabajo es la adecuada.</w:t>
            </w:r>
          </w:p>
        </w:tc>
        <w:tc>
          <w:tcPr>
            <w:tcW w:w="1002" w:type="pct"/>
            <w:vAlign w:val="center"/>
          </w:tcPr>
          <w:p w:rsidR="009B6111" w:rsidRPr="008615AD" w:rsidRDefault="00BB0CCC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 respetaron los tiempos estipulados para realizar cada actividad</w:t>
            </w:r>
          </w:p>
        </w:tc>
        <w:tc>
          <w:tcPr>
            <w:tcW w:w="938" w:type="pct"/>
            <w:vAlign w:val="center"/>
          </w:tcPr>
          <w:p w:rsidR="009B6111" w:rsidRPr="008615AD" w:rsidRDefault="00BB0CCC" w:rsidP="007A69DF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El ultimo día de practica lleve material de “colchón” pero decidí no utilizarlo porque sería solo entretenerlos ya que la actividad estaba muy sencilla y considere que necesitaban reforzar más las sumas entonces alargue una actividad un poco más de tiempo</w:t>
            </w:r>
          </w:p>
        </w:tc>
        <w:tc>
          <w:tcPr>
            <w:tcW w:w="1037" w:type="pct"/>
            <w:vAlign w:val="center"/>
          </w:tcPr>
          <w:p w:rsidR="009B6111" w:rsidRPr="008615AD" w:rsidRDefault="00BB0CCC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Ocupar el tiempo de la clase de educación física con actividades de pensamiento matemático ya que el docente no se presentó por alguna enfermedad </w:t>
            </w:r>
          </w:p>
        </w:tc>
        <w:tc>
          <w:tcPr>
            <w:tcW w:w="716" w:type="pct"/>
          </w:tcPr>
          <w:p w:rsidR="009B6111" w:rsidRPr="00903346" w:rsidRDefault="009B6111" w:rsidP="004677EB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Implementa  de manera oportuna las estrategias básicas de aprendizaje  para  el desarrollo de las actividades.</w:t>
            </w:r>
          </w:p>
        </w:tc>
        <w:tc>
          <w:tcPr>
            <w:tcW w:w="1002" w:type="pct"/>
            <w:vAlign w:val="center"/>
          </w:tcPr>
          <w:p w:rsidR="009B6111" w:rsidRPr="008615AD" w:rsidRDefault="00BA2510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Implemente mucho la estrategia del juego, pues mis alumnitos prefieren mucho más jugar que ver videos o estar solo de oyentes, también implemente el trabajo en equipo y otras estrategias de trabajo para el aprendizaje</w:t>
            </w:r>
          </w:p>
        </w:tc>
        <w:tc>
          <w:tcPr>
            <w:tcW w:w="938" w:type="pct"/>
            <w:vAlign w:val="center"/>
          </w:tcPr>
          <w:p w:rsidR="009B6111" w:rsidRPr="008615AD" w:rsidRDefault="00BA2510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Tal vez me falta implementar algunas estrategias para la mejora de conducta y atraer un poco más la atención</w:t>
            </w:r>
          </w:p>
        </w:tc>
        <w:tc>
          <w:tcPr>
            <w:tcW w:w="1037" w:type="pct"/>
            <w:vAlign w:val="center"/>
          </w:tcPr>
          <w:p w:rsidR="009B6111" w:rsidRPr="008615AD" w:rsidRDefault="00BA2510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Implementación de estrategias como el trabajo con textos y estrategias para llamar la atención </w:t>
            </w:r>
          </w:p>
        </w:tc>
        <w:tc>
          <w:tcPr>
            <w:tcW w:w="716" w:type="pct"/>
          </w:tcPr>
          <w:p w:rsidR="009B6111" w:rsidRPr="00903346" w:rsidRDefault="009B6111" w:rsidP="004677EB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t>Existe congruencia  en la secuencia de las diversas actividades aplicadas durante la mañana de trabajo.</w:t>
            </w:r>
          </w:p>
        </w:tc>
        <w:tc>
          <w:tcPr>
            <w:tcW w:w="1002" w:type="pct"/>
            <w:vAlign w:val="center"/>
          </w:tcPr>
          <w:p w:rsidR="009B6111" w:rsidRPr="008615AD" w:rsidRDefault="009B6111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9B6111" w:rsidRPr="008615AD" w:rsidRDefault="00BA2510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Mis actividades eran actividades aisladas y no llevaban mucha secuencia en cuento a contenidos pero si de aprendizajes</w:t>
            </w:r>
          </w:p>
        </w:tc>
        <w:tc>
          <w:tcPr>
            <w:tcW w:w="1037" w:type="pct"/>
            <w:vAlign w:val="center"/>
          </w:tcPr>
          <w:p w:rsidR="009B6111" w:rsidRPr="008615AD" w:rsidRDefault="009B6111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16" w:type="pct"/>
          </w:tcPr>
          <w:p w:rsidR="009B6111" w:rsidRPr="008615AD" w:rsidRDefault="009B6111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B6111" w:rsidRPr="00097BF0" w:rsidTr="004677EB">
        <w:trPr>
          <w:cantSplit/>
          <w:trHeight w:val="1701"/>
        </w:trPr>
        <w:tc>
          <w:tcPr>
            <w:tcW w:w="1306" w:type="pct"/>
            <w:vAlign w:val="center"/>
          </w:tcPr>
          <w:p w:rsidR="009B6111" w:rsidRPr="00B41084" w:rsidRDefault="009B6111" w:rsidP="00B4108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41084">
              <w:rPr>
                <w:rFonts w:ascii="Arial" w:hAnsi="Arial" w:cs="Arial"/>
                <w:sz w:val="32"/>
                <w:szCs w:val="32"/>
              </w:rPr>
              <w:lastRenderedPageBreak/>
              <w:t>Utiliza criterios pertinentes para evaluar y  valorar los avances de los niños.</w:t>
            </w:r>
          </w:p>
        </w:tc>
        <w:tc>
          <w:tcPr>
            <w:tcW w:w="1002" w:type="pct"/>
            <w:vAlign w:val="center"/>
          </w:tcPr>
          <w:p w:rsidR="009B6111" w:rsidRPr="008615AD" w:rsidRDefault="00BA2510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Utilice listas de cotejo con aprendizajes, la observación participante y la observación solamente</w:t>
            </w:r>
          </w:p>
        </w:tc>
        <w:tc>
          <w:tcPr>
            <w:tcW w:w="938" w:type="pct"/>
            <w:vAlign w:val="center"/>
          </w:tcPr>
          <w:p w:rsidR="009B6111" w:rsidRPr="008615AD" w:rsidRDefault="009B6111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37" w:type="pct"/>
            <w:vAlign w:val="center"/>
          </w:tcPr>
          <w:p w:rsidR="009B6111" w:rsidRPr="008615AD" w:rsidRDefault="00BA2510" w:rsidP="006C5F8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Observar a todos lo</w:t>
            </w:r>
            <w:r w:rsidR="00F01778">
              <w:rPr>
                <w:rFonts w:ascii="Century Gothic" w:hAnsi="Century Gothic" w:cs="Arial"/>
                <w:sz w:val="20"/>
                <w:szCs w:val="20"/>
              </w:rPr>
              <w:t>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alumnos realizar la misma actividad</w:t>
            </w:r>
            <w:r w:rsidR="00F01778">
              <w:rPr>
                <w:rFonts w:ascii="Century Gothic" w:hAnsi="Century Gothic" w:cs="Arial"/>
                <w:sz w:val="20"/>
                <w:szCs w:val="20"/>
              </w:rPr>
              <w:t xml:space="preserve">, pues tuve que pedirle ayuda a la educadora titular para poderlos observar a todos realizarla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y llenar las li</w:t>
            </w:r>
            <w:r w:rsidR="00F01778">
              <w:rPr>
                <w:rFonts w:ascii="Century Gothic" w:hAnsi="Century Gothic" w:cs="Arial"/>
                <w:sz w:val="20"/>
                <w:szCs w:val="20"/>
              </w:rPr>
              <w:t>stas de cotejo de los 35  alumnos en base a recuerdos y fotografías de jornadas pasadas porque no asistieron al jardín algunos días para realizar actividades basadas en aprendizajes</w:t>
            </w:r>
            <w:bookmarkStart w:id="0" w:name="_GoBack"/>
            <w:bookmarkEnd w:id="0"/>
            <w:r w:rsidR="00F01778">
              <w:rPr>
                <w:rFonts w:ascii="Century Gothic" w:hAnsi="Century Gothic" w:cs="Arial"/>
                <w:sz w:val="20"/>
                <w:szCs w:val="20"/>
              </w:rPr>
              <w:t xml:space="preserve"> que venían en la lista de cotejo.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716" w:type="pct"/>
          </w:tcPr>
          <w:p w:rsidR="009B6111" w:rsidRPr="008615AD" w:rsidRDefault="009B6111" w:rsidP="004677EB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E74DB" w:rsidRDefault="007E74DB" w:rsidP="007E74DB">
      <w:pPr>
        <w:jc w:val="center"/>
        <w:rPr>
          <w:rFonts w:ascii="Arial" w:hAnsi="Arial" w:cs="Arial"/>
          <w:b/>
          <w:sz w:val="40"/>
          <w:szCs w:val="40"/>
        </w:rPr>
      </w:pPr>
    </w:p>
    <w:p w:rsidR="007E74DB" w:rsidRDefault="007E74DB" w:rsidP="007E74DB">
      <w:pPr>
        <w:rPr>
          <w:lang w:val="es-ES_tradnl"/>
        </w:rPr>
      </w:pPr>
    </w:p>
    <w:p w:rsidR="007E74DB" w:rsidRDefault="007E74DB" w:rsidP="007E74DB"/>
    <w:p w:rsidR="00731B59" w:rsidRDefault="00731B59"/>
    <w:sectPr w:rsidR="00731B59" w:rsidSect="00467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851" w:right="851" w:bottom="851" w:left="85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94A" w:rsidRDefault="006D594A" w:rsidP="00304380">
      <w:r>
        <w:separator/>
      </w:r>
    </w:p>
  </w:endnote>
  <w:endnote w:type="continuationSeparator" w:id="0">
    <w:p w:rsidR="006D594A" w:rsidRDefault="006D594A" w:rsidP="0030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7EB" w:rsidRDefault="00AC7BB0" w:rsidP="004677E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E74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77EB" w:rsidRDefault="004677EB" w:rsidP="004677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0A6" w:rsidRDefault="000750A6">
    <w:pPr>
      <w:pStyle w:val="Piedepgina"/>
    </w:pPr>
  </w:p>
  <w:p w:rsidR="0015380B" w:rsidRPr="00B41084" w:rsidRDefault="0015380B" w:rsidP="004677EB">
    <w:pPr>
      <w:pStyle w:val="Piedepgina"/>
      <w:ind w:right="360"/>
      <w:rPr>
        <w:rFonts w:ascii="Arial" w:hAnsi="Arial" w:cs="Arial"/>
      </w:rPr>
    </w:pPr>
    <w:r w:rsidRPr="00B41084">
      <w:rPr>
        <w:rFonts w:ascii="Arial" w:hAnsi="Arial" w:cs="Arial"/>
      </w:rPr>
      <w:t>ENEP-F-C-14</w:t>
    </w:r>
  </w:p>
  <w:p w:rsidR="000750A6" w:rsidRPr="00B41084" w:rsidRDefault="00DD133C" w:rsidP="004677EB">
    <w:pPr>
      <w:pStyle w:val="Piedepgina"/>
      <w:ind w:right="360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7561580</wp:posOffset>
          </wp:positionH>
          <wp:positionV relativeFrom="paragraph">
            <wp:posOffset>-321310</wp:posOffset>
          </wp:positionV>
          <wp:extent cx="474980" cy="498475"/>
          <wp:effectExtent l="0" t="0" r="0" b="0"/>
          <wp:wrapSquare wrapText="bothSides"/>
          <wp:docPr id="1" name="Imagen 1" descr="logo chiquit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 chiquit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E25">
      <w:rPr>
        <w:rFonts w:ascii="Arial" w:hAnsi="Arial" w:cs="Arial"/>
      </w:rPr>
      <w:t>V01</w:t>
    </w:r>
    <w:r w:rsidR="000750A6" w:rsidRPr="00B41084">
      <w:rPr>
        <w:rFonts w:ascii="Arial" w:hAnsi="Arial" w:cs="Arial"/>
      </w:rPr>
      <w:t>/</w:t>
    </w:r>
    <w:r w:rsidR="00233354" w:rsidRPr="00B41084">
      <w:rPr>
        <w:rFonts w:ascii="Arial" w:hAnsi="Arial" w:cs="Arial"/>
      </w:rPr>
      <w:t>05</w:t>
    </w:r>
    <w:r w:rsidR="000750A6" w:rsidRPr="00B41084">
      <w:rPr>
        <w:rFonts w:ascii="Arial" w:hAnsi="Arial" w:cs="Arial"/>
      </w:rPr>
      <w:t>2012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25" w:rsidRDefault="00457E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94A" w:rsidRDefault="006D594A" w:rsidP="00304380">
      <w:r>
        <w:separator/>
      </w:r>
    </w:p>
  </w:footnote>
  <w:footnote w:type="continuationSeparator" w:id="0">
    <w:p w:rsidR="006D594A" w:rsidRDefault="006D594A" w:rsidP="0030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25" w:rsidRDefault="00457E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25" w:rsidRDefault="00457E2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E25" w:rsidRDefault="00457E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158"/>
    <w:multiLevelType w:val="hybridMultilevel"/>
    <w:tmpl w:val="B88A022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3A7F"/>
    <w:multiLevelType w:val="hybridMultilevel"/>
    <w:tmpl w:val="573888D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70B6E"/>
    <w:multiLevelType w:val="hybridMultilevel"/>
    <w:tmpl w:val="402C681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C15FB"/>
    <w:multiLevelType w:val="hybridMultilevel"/>
    <w:tmpl w:val="D38E683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A39F3"/>
    <w:multiLevelType w:val="hybridMultilevel"/>
    <w:tmpl w:val="6B0C05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66513"/>
    <w:multiLevelType w:val="hybridMultilevel"/>
    <w:tmpl w:val="898427F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36E90"/>
    <w:multiLevelType w:val="hybridMultilevel"/>
    <w:tmpl w:val="96F0E4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720AE"/>
    <w:multiLevelType w:val="hybridMultilevel"/>
    <w:tmpl w:val="8896886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B269F"/>
    <w:multiLevelType w:val="hybridMultilevel"/>
    <w:tmpl w:val="9BCAFC9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63778"/>
    <w:multiLevelType w:val="hybridMultilevel"/>
    <w:tmpl w:val="2500F7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63CEB"/>
    <w:multiLevelType w:val="hybridMultilevel"/>
    <w:tmpl w:val="3EE2C80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CC6406"/>
    <w:multiLevelType w:val="hybridMultilevel"/>
    <w:tmpl w:val="91C602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05553"/>
    <w:multiLevelType w:val="hybridMultilevel"/>
    <w:tmpl w:val="636C7B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DB"/>
    <w:rsid w:val="000212E8"/>
    <w:rsid w:val="0003201B"/>
    <w:rsid w:val="00037913"/>
    <w:rsid w:val="000750A6"/>
    <w:rsid w:val="0015380B"/>
    <w:rsid w:val="001D0C5D"/>
    <w:rsid w:val="00205884"/>
    <w:rsid w:val="00233354"/>
    <w:rsid w:val="00246F09"/>
    <w:rsid w:val="00304380"/>
    <w:rsid w:val="003443CD"/>
    <w:rsid w:val="00457E25"/>
    <w:rsid w:val="004677EB"/>
    <w:rsid w:val="004B513A"/>
    <w:rsid w:val="004C70E7"/>
    <w:rsid w:val="0054250D"/>
    <w:rsid w:val="00566F5B"/>
    <w:rsid w:val="005958B9"/>
    <w:rsid w:val="005D20AB"/>
    <w:rsid w:val="005D214A"/>
    <w:rsid w:val="00640EEB"/>
    <w:rsid w:val="006C5F86"/>
    <w:rsid w:val="006D594A"/>
    <w:rsid w:val="00731B59"/>
    <w:rsid w:val="007A69DF"/>
    <w:rsid w:val="007B66CF"/>
    <w:rsid w:val="007E74DB"/>
    <w:rsid w:val="00903346"/>
    <w:rsid w:val="009323AE"/>
    <w:rsid w:val="00955B43"/>
    <w:rsid w:val="009B54D9"/>
    <w:rsid w:val="009B6111"/>
    <w:rsid w:val="009D7DF7"/>
    <w:rsid w:val="00A77A9C"/>
    <w:rsid w:val="00AC7BB0"/>
    <w:rsid w:val="00AF1672"/>
    <w:rsid w:val="00B41084"/>
    <w:rsid w:val="00BA2510"/>
    <w:rsid w:val="00BB0CCC"/>
    <w:rsid w:val="00BE76D3"/>
    <w:rsid w:val="00C14A02"/>
    <w:rsid w:val="00CC15C7"/>
    <w:rsid w:val="00CE028D"/>
    <w:rsid w:val="00D66100"/>
    <w:rsid w:val="00DD133C"/>
    <w:rsid w:val="00E9422B"/>
    <w:rsid w:val="00ED2BFB"/>
    <w:rsid w:val="00EF4C52"/>
    <w:rsid w:val="00EF524C"/>
    <w:rsid w:val="00EF75C0"/>
    <w:rsid w:val="00F01778"/>
    <w:rsid w:val="00F33A88"/>
    <w:rsid w:val="00F455C5"/>
    <w:rsid w:val="00F933CA"/>
    <w:rsid w:val="00FA16F3"/>
    <w:rsid w:val="00FA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D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E74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7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E74DB"/>
  </w:style>
  <w:style w:type="paragraph" w:styleId="Encabezado">
    <w:name w:val="header"/>
    <w:basedOn w:val="Normal"/>
    <w:link w:val="EncabezadoCar"/>
    <w:uiPriority w:val="99"/>
    <w:unhideWhenUsed/>
    <w:rsid w:val="0007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750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50A6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4DB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7E74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E74D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E74DB"/>
  </w:style>
  <w:style w:type="paragraph" w:styleId="Encabezado">
    <w:name w:val="header"/>
    <w:basedOn w:val="Normal"/>
    <w:link w:val="EncabezadoCar"/>
    <w:uiPriority w:val="99"/>
    <w:unhideWhenUsed/>
    <w:rsid w:val="000750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750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0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50A6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Rey David Rodriguez Esquivel</cp:lastModifiedBy>
  <cp:revision>2</cp:revision>
  <cp:lastPrinted>2012-04-27T16:09:00Z</cp:lastPrinted>
  <dcterms:created xsi:type="dcterms:W3CDTF">2019-03-20T02:04:00Z</dcterms:created>
  <dcterms:modified xsi:type="dcterms:W3CDTF">2019-03-20T02:04:00Z</dcterms:modified>
</cp:coreProperties>
</file>