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011" w:rsidRPr="008440F6" w:rsidRDefault="008C17FC" w:rsidP="00235E75">
      <w:pPr>
        <w:jc w:val="center"/>
        <w:rPr>
          <w:rFonts w:ascii="Arial" w:hAnsi="Arial" w:cs="Arial"/>
          <w:b/>
          <w:sz w:val="24"/>
          <w:szCs w:val="24"/>
        </w:rPr>
      </w:pPr>
      <w:r w:rsidRPr="008440F6">
        <w:rPr>
          <w:rFonts w:ascii="Arial" w:hAnsi="Arial" w:cs="Arial"/>
          <w:b/>
          <w:noProof/>
          <w:sz w:val="24"/>
          <w:szCs w:val="24"/>
          <w:lang w:eastAsia="es-ES"/>
        </w:rPr>
        <w:drawing>
          <wp:anchor distT="0" distB="0" distL="114300" distR="114300" simplePos="0" relativeHeight="251658240" behindDoc="0" locked="0" layoutInCell="1" allowOverlap="1" wp14:anchorId="56682B68" wp14:editId="755626D2">
            <wp:simplePos x="0" y="0"/>
            <wp:positionH relativeFrom="margin">
              <wp:posOffset>1529080</wp:posOffset>
            </wp:positionH>
            <wp:positionV relativeFrom="paragraph">
              <wp:posOffset>5715</wp:posOffset>
            </wp:positionV>
            <wp:extent cx="990600" cy="1028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png"/>
                    <pic:cNvPicPr/>
                  </pic:nvPicPr>
                  <pic:blipFill rotWithShape="1">
                    <a:blip r:embed="rId5">
                      <a:extLst>
                        <a:ext uri="{28A0092B-C50C-407E-A947-70E740481C1C}">
                          <a14:useLocalDpi xmlns:a14="http://schemas.microsoft.com/office/drawing/2010/main" val="0"/>
                        </a:ext>
                      </a:extLst>
                    </a:blip>
                    <a:srcRect l="15094" t="9433" r="6605" b="8491"/>
                    <a:stretch/>
                  </pic:blipFill>
                  <pic:spPr bwMode="auto">
                    <a:xfrm>
                      <a:off x="0" y="0"/>
                      <a:ext cx="99060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5E75" w:rsidRPr="008440F6">
        <w:rPr>
          <w:rFonts w:ascii="Arial" w:hAnsi="Arial" w:cs="Arial"/>
          <w:b/>
          <w:sz w:val="24"/>
          <w:szCs w:val="24"/>
        </w:rPr>
        <w:t>Escuela normal de educación preescolar</w:t>
      </w:r>
    </w:p>
    <w:p w:rsidR="00235E75" w:rsidRDefault="00235E75" w:rsidP="00235E75">
      <w:pPr>
        <w:jc w:val="center"/>
        <w:rPr>
          <w:rFonts w:ascii="Arial" w:hAnsi="Arial" w:cs="Arial"/>
          <w:sz w:val="24"/>
          <w:szCs w:val="24"/>
        </w:rPr>
      </w:pPr>
      <w:r>
        <w:rPr>
          <w:rFonts w:ascii="Arial" w:hAnsi="Arial" w:cs="Arial"/>
          <w:sz w:val="24"/>
          <w:szCs w:val="24"/>
        </w:rPr>
        <w:t xml:space="preserve">Licenciatura en educación preescolar </w:t>
      </w:r>
    </w:p>
    <w:p w:rsidR="00235E75" w:rsidRDefault="008440F6" w:rsidP="00235E75">
      <w:pPr>
        <w:jc w:val="center"/>
        <w:rPr>
          <w:rFonts w:ascii="Arial" w:hAnsi="Arial" w:cs="Arial"/>
          <w:sz w:val="24"/>
          <w:szCs w:val="24"/>
        </w:rPr>
      </w:pPr>
      <w:r>
        <w:rPr>
          <w:rFonts w:ascii="Arial" w:hAnsi="Arial" w:cs="Arial"/>
          <w:sz w:val="24"/>
          <w:szCs w:val="24"/>
        </w:rPr>
        <w:t>Segundo semestre</w:t>
      </w:r>
    </w:p>
    <w:p w:rsidR="008440F6" w:rsidRDefault="008440F6" w:rsidP="00235E75">
      <w:pPr>
        <w:jc w:val="center"/>
        <w:rPr>
          <w:rFonts w:ascii="Arial" w:hAnsi="Arial" w:cs="Arial"/>
          <w:sz w:val="24"/>
          <w:szCs w:val="24"/>
        </w:rPr>
      </w:pPr>
      <w:r>
        <w:rPr>
          <w:rFonts w:ascii="Arial" w:hAnsi="Arial" w:cs="Arial"/>
          <w:sz w:val="24"/>
          <w:szCs w:val="24"/>
        </w:rPr>
        <w:t>Ciclo escolar 2018-2019</w:t>
      </w:r>
    </w:p>
    <w:p w:rsidR="008440F6" w:rsidRPr="008440F6" w:rsidRDefault="008440F6" w:rsidP="00235E75">
      <w:pPr>
        <w:jc w:val="center"/>
        <w:rPr>
          <w:rFonts w:ascii="Arial" w:hAnsi="Arial" w:cs="Arial"/>
          <w:b/>
          <w:sz w:val="24"/>
          <w:szCs w:val="24"/>
        </w:rPr>
      </w:pPr>
      <w:r w:rsidRPr="008440F6">
        <w:rPr>
          <w:rFonts w:ascii="Arial" w:hAnsi="Arial" w:cs="Arial"/>
          <w:b/>
          <w:sz w:val="24"/>
          <w:szCs w:val="24"/>
        </w:rPr>
        <w:t>Forma, espacio y medida</w:t>
      </w:r>
    </w:p>
    <w:p w:rsidR="008440F6" w:rsidRDefault="008440F6" w:rsidP="00235E75">
      <w:pPr>
        <w:jc w:val="center"/>
        <w:rPr>
          <w:rFonts w:ascii="Arial" w:hAnsi="Arial" w:cs="Arial"/>
          <w:sz w:val="24"/>
          <w:szCs w:val="24"/>
        </w:rPr>
      </w:pPr>
      <w:r w:rsidRPr="001114DB">
        <w:rPr>
          <w:rFonts w:ascii="Arial" w:hAnsi="Arial" w:cs="Arial"/>
          <w:b/>
          <w:sz w:val="24"/>
          <w:szCs w:val="24"/>
        </w:rPr>
        <w:t>Maestra:</w:t>
      </w:r>
      <w:r>
        <w:rPr>
          <w:rFonts w:ascii="Arial" w:hAnsi="Arial" w:cs="Arial"/>
          <w:sz w:val="24"/>
          <w:szCs w:val="24"/>
        </w:rPr>
        <w:t xml:space="preserve"> María Teresa Cerda Orocio </w:t>
      </w:r>
    </w:p>
    <w:p w:rsidR="008440F6" w:rsidRPr="008440F6" w:rsidRDefault="008440F6" w:rsidP="008440F6">
      <w:pPr>
        <w:rPr>
          <w:rFonts w:ascii="Arial" w:hAnsi="Arial" w:cs="Arial"/>
          <w:color w:val="000000"/>
          <w:sz w:val="24"/>
          <w:szCs w:val="24"/>
        </w:rPr>
      </w:pPr>
      <w:r w:rsidRPr="008440F6">
        <w:rPr>
          <w:rFonts w:ascii="Arial" w:hAnsi="Arial" w:cs="Arial"/>
          <w:b/>
          <w:color w:val="000000"/>
          <w:sz w:val="24"/>
          <w:szCs w:val="24"/>
        </w:rPr>
        <w:t>Unidad IV:</w:t>
      </w:r>
      <w:r w:rsidRPr="008440F6">
        <w:rPr>
          <w:rFonts w:ascii="Arial" w:hAnsi="Arial" w:cs="Arial"/>
          <w:color w:val="000000"/>
          <w:sz w:val="24"/>
          <w:szCs w:val="24"/>
        </w:rPr>
        <w:t xml:space="preserve"> Estrategias de enseñanza y aprendizaje para el desarrollo de los conceptos de longitud, distancia y tiempo.</w:t>
      </w:r>
    </w:p>
    <w:p w:rsidR="008440F6" w:rsidRPr="008440F6" w:rsidRDefault="008440F6" w:rsidP="008440F6">
      <w:pPr>
        <w:rPr>
          <w:rFonts w:ascii="Arial" w:hAnsi="Arial" w:cs="Arial"/>
          <w:b/>
          <w:color w:val="000000"/>
          <w:sz w:val="24"/>
          <w:szCs w:val="24"/>
        </w:rPr>
      </w:pPr>
      <w:r w:rsidRPr="008440F6">
        <w:rPr>
          <w:rFonts w:ascii="Arial" w:hAnsi="Arial" w:cs="Arial"/>
          <w:b/>
          <w:color w:val="000000"/>
          <w:sz w:val="24"/>
          <w:szCs w:val="24"/>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8440F6" w:rsidRPr="008440F6" w:rsidTr="008440F6">
        <w:trPr>
          <w:tblCellSpacing w:w="15" w:type="dxa"/>
        </w:trPr>
        <w:tc>
          <w:tcPr>
            <w:tcW w:w="0" w:type="auto"/>
            <w:hideMark/>
          </w:tcPr>
          <w:p w:rsidR="008440F6" w:rsidRPr="008440F6" w:rsidRDefault="008440F6" w:rsidP="008440F6">
            <w:pPr>
              <w:pStyle w:val="Prrafodelista"/>
              <w:numPr>
                <w:ilvl w:val="0"/>
                <w:numId w:val="1"/>
              </w:numPr>
              <w:spacing w:after="0" w:line="240" w:lineRule="auto"/>
              <w:rPr>
                <w:rFonts w:ascii="Arial" w:eastAsia="Times New Roman" w:hAnsi="Arial" w:cs="Arial"/>
                <w:color w:val="000000"/>
                <w:sz w:val="24"/>
                <w:szCs w:val="24"/>
                <w:lang w:eastAsia="es-ES"/>
              </w:rPr>
            </w:pPr>
            <w:r w:rsidRPr="008440F6">
              <w:rPr>
                <w:rFonts w:ascii="Arial" w:eastAsia="Times New Roman" w:hAnsi="Arial" w:cs="Arial"/>
                <w:color w:val="000000"/>
                <w:sz w:val="24"/>
                <w:szCs w:val="24"/>
                <w:lang w:eastAsia="es-ES"/>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w:t>
            </w:r>
          </w:p>
        </w:tc>
      </w:tr>
    </w:tbl>
    <w:p w:rsidR="008440F6" w:rsidRPr="008440F6" w:rsidRDefault="008440F6" w:rsidP="008440F6">
      <w:pPr>
        <w:spacing w:after="0" w:line="240" w:lineRule="auto"/>
        <w:rPr>
          <w:rFonts w:ascii="Arial" w:eastAsia="Times New Roman" w:hAnsi="Arial" w:cs="Arial"/>
          <w:vanish/>
          <w:sz w:val="24"/>
          <w:szCs w:val="24"/>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923"/>
      </w:tblGrid>
      <w:tr w:rsidR="008440F6" w:rsidRPr="008440F6" w:rsidTr="008440F6">
        <w:trPr>
          <w:tblCellSpacing w:w="15" w:type="dxa"/>
        </w:trPr>
        <w:tc>
          <w:tcPr>
            <w:tcW w:w="0" w:type="auto"/>
            <w:hideMark/>
          </w:tcPr>
          <w:p w:rsidR="008440F6" w:rsidRPr="008440F6" w:rsidRDefault="008440F6" w:rsidP="008440F6">
            <w:pPr>
              <w:pStyle w:val="Prrafodelista"/>
              <w:numPr>
                <w:ilvl w:val="0"/>
                <w:numId w:val="1"/>
              </w:numPr>
              <w:spacing w:after="0" w:line="240" w:lineRule="auto"/>
              <w:jc w:val="both"/>
              <w:rPr>
                <w:rFonts w:ascii="Arial" w:eastAsia="Times New Roman" w:hAnsi="Arial" w:cs="Arial"/>
                <w:color w:val="000000"/>
                <w:sz w:val="24"/>
                <w:szCs w:val="24"/>
                <w:lang w:eastAsia="es-ES"/>
              </w:rPr>
            </w:pPr>
          </w:p>
        </w:tc>
        <w:tc>
          <w:tcPr>
            <w:tcW w:w="0" w:type="auto"/>
            <w:hideMark/>
          </w:tcPr>
          <w:p w:rsidR="008440F6" w:rsidRPr="008440F6" w:rsidRDefault="008440F6" w:rsidP="008440F6">
            <w:pPr>
              <w:pStyle w:val="Prrafodelista"/>
              <w:numPr>
                <w:ilvl w:val="0"/>
                <w:numId w:val="1"/>
              </w:numPr>
              <w:spacing w:after="0" w:line="240" w:lineRule="auto"/>
              <w:rPr>
                <w:rFonts w:ascii="Arial" w:eastAsia="Times New Roman" w:hAnsi="Arial" w:cs="Arial"/>
                <w:color w:val="000000"/>
                <w:sz w:val="24"/>
                <w:szCs w:val="24"/>
                <w:lang w:eastAsia="es-ES"/>
              </w:rPr>
            </w:pPr>
            <w:r w:rsidRPr="008440F6">
              <w:rPr>
                <w:rFonts w:ascii="Arial" w:eastAsia="Times New Roman" w:hAnsi="Arial" w:cs="Arial"/>
                <w:color w:val="000000"/>
                <w:sz w:val="24"/>
                <w:szCs w:val="24"/>
                <w:lang w:eastAsia="es-ES"/>
              </w:rPr>
              <w:t>Diseña escenarios y experiencias de aprendizaje de las matemáticas utilizando diversos recursos metodológicos y tecnológicos para favorecer la educación inclusiva. </w:t>
            </w:r>
          </w:p>
        </w:tc>
      </w:tr>
    </w:tbl>
    <w:p w:rsidR="008440F6" w:rsidRDefault="008440F6" w:rsidP="008440F6">
      <w:pPr>
        <w:spacing w:after="0" w:line="240" w:lineRule="auto"/>
        <w:rPr>
          <w:rFonts w:ascii="Arial" w:eastAsia="Times New Roman" w:hAnsi="Arial" w:cs="Arial"/>
          <w:sz w:val="24"/>
          <w:szCs w:val="24"/>
          <w:lang w:eastAsia="es-ES"/>
        </w:rPr>
      </w:pPr>
    </w:p>
    <w:p w:rsidR="008440F6" w:rsidRDefault="008440F6" w:rsidP="008440F6">
      <w:pPr>
        <w:spacing w:after="0" w:line="240" w:lineRule="auto"/>
        <w:rPr>
          <w:rFonts w:ascii="Arial" w:eastAsia="Times New Roman" w:hAnsi="Arial" w:cs="Arial"/>
          <w:sz w:val="24"/>
          <w:szCs w:val="24"/>
          <w:u w:val="single"/>
          <w:lang w:eastAsia="es-ES"/>
        </w:rPr>
      </w:pPr>
    </w:p>
    <w:p w:rsidR="0031434A" w:rsidRPr="008440F6" w:rsidRDefault="0031434A" w:rsidP="008440F6">
      <w:pPr>
        <w:spacing w:after="0" w:line="240" w:lineRule="auto"/>
        <w:rPr>
          <w:rFonts w:ascii="Arial" w:eastAsia="Times New Roman" w:hAnsi="Arial" w:cs="Arial"/>
          <w:vanish/>
          <w:sz w:val="24"/>
          <w:szCs w:val="24"/>
          <w:u w:val="single"/>
          <w:lang w:eastAsia="es-ES"/>
        </w:rPr>
      </w:pPr>
    </w:p>
    <w:p w:rsidR="008440F6" w:rsidRPr="00AC773F" w:rsidRDefault="00AC773F" w:rsidP="00235E75">
      <w:pPr>
        <w:jc w:val="center"/>
        <w:rPr>
          <w:rFonts w:ascii="Arial" w:hAnsi="Arial" w:cs="Arial"/>
          <w:sz w:val="24"/>
          <w:szCs w:val="24"/>
        </w:rPr>
      </w:pPr>
      <w:r>
        <w:rPr>
          <w:rFonts w:ascii="Arial" w:hAnsi="Arial" w:cs="Arial"/>
          <w:sz w:val="24"/>
          <w:szCs w:val="24"/>
          <w:u w:val="single"/>
        </w:rPr>
        <w:t xml:space="preserve">Secuencia didáctica: </w:t>
      </w:r>
      <w:r w:rsidRPr="00AC773F">
        <w:rPr>
          <w:rFonts w:ascii="Arial" w:hAnsi="Arial" w:cs="Arial"/>
          <w:sz w:val="24"/>
          <w:szCs w:val="24"/>
        </w:rPr>
        <w:t>Identifica varios eventos de su vida cotidiana y dice el orden en que ocurren.</w:t>
      </w:r>
    </w:p>
    <w:p w:rsidR="008440F6" w:rsidRPr="00AC773F" w:rsidRDefault="008440F6" w:rsidP="008C17FC">
      <w:pPr>
        <w:jc w:val="center"/>
        <w:rPr>
          <w:rFonts w:ascii="Arial" w:hAnsi="Arial" w:cs="Arial"/>
          <w:b/>
          <w:sz w:val="24"/>
          <w:szCs w:val="24"/>
        </w:rPr>
      </w:pPr>
      <w:r w:rsidRPr="00AC773F">
        <w:rPr>
          <w:rFonts w:ascii="Arial" w:hAnsi="Arial" w:cs="Arial"/>
          <w:b/>
          <w:sz w:val="24"/>
          <w:szCs w:val="24"/>
        </w:rPr>
        <w:t>Presentado por</w:t>
      </w:r>
      <w:r w:rsidR="002F2E7B" w:rsidRPr="00AC773F">
        <w:rPr>
          <w:rFonts w:ascii="Arial" w:hAnsi="Arial" w:cs="Arial"/>
          <w:b/>
          <w:sz w:val="24"/>
          <w:szCs w:val="24"/>
        </w:rPr>
        <w:t>:</w:t>
      </w:r>
    </w:p>
    <w:p w:rsidR="008440F6" w:rsidRDefault="008440F6" w:rsidP="008C17FC">
      <w:pPr>
        <w:spacing w:line="480" w:lineRule="auto"/>
        <w:jc w:val="center"/>
        <w:rPr>
          <w:rFonts w:ascii="Arial" w:hAnsi="Arial" w:cs="Arial"/>
          <w:sz w:val="24"/>
          <w:szCs w:val="24"/>
        </w:rPr>
      </w:pPr>
      <w:r>
        <w:rPr>
          <w:rFonts w:ascii="Arial" w:hAnsi="Arial" w:cs="Arial"/>
          <w:sz w:val="24"/>
          <w:szCs w:val="24"/>
        </w:rPr>
        <w:t xml:space="preserve">Vannessa Jannette </w:t>
      </w:r>
      <w:r w:rsidR="002F2E7B">
        <w:rPr>
          <w:rFonts w:ascii="Arial" w:hAnsi="Arial" w:cs="Arial"/>
          <w:sz w:val="24"/>
          <w:szCs w:val="24"/>
        </w:rPr>
        <w:t>S</w:t>
      </w:r>
      <w:r>
        <w:rPr>
          <w:rFonts w:ascii="Arial" w:hAnsi="Arial" w:cs="Arial"/>
          <w:sz w:val="24"/>
          <w:szCs w:val="24"/>
        </w:rPr>
        <w:t xml:space="preserve">olis Aldape </w:t>
      </w:r>
      <w:r w:rsidR="008C17FC">
        <w:rPr>
          <w:rFonts w:ascii="Arial" w:hAnsi="Arial" w:cs="Arial"/>
          <w:sz w:val="24"/>
          <w:szCs w:val="24"/>
        </w:rPr>
        <w:t xml:space="preserve"> #20 </w:t>
      </w:r>
    </w:p>
    <w:p w:rsidR="008C17FC" w:rsidRDefault="008C17FC" w:rsidP="008C17FC">
      <w:pPr>
        <w:jc w:val="center"/>
        <w:rPr>
          <w:rFonts w:ascii="Arial" w:hAnsi="Arial" w:cs="Arial"/>
          <w:sz w:val="24"/>
          <w:szCs w:val="24"/>
        </w:rPr>
      </w:pPr>
      <w:r>
        <w:rPr>
          <w:rFonts w:ascii="Arial" w:hAnsi="Arial" w:cs="Arial"/>
          <w:sz w:val="24"/>
          <w:szCs w:val="24"/>
        </w:rPr>
        <w:t>Grado y sección: 1 “B</w:t>
      </w:r>
    </w:p>
    <w:p w:rsidR="002F2E7B" w:rsidRDefault="002F2E7B" w:rsidP="008C17FC">
      <w:pPr>
        <w:jc w:val="center"/>
        <w:rPr>
          <w:rFonts w:ascii="Arial" w:hAnsi="Arial" w:cs="Arial"/>
          <w:sz w:val="24"/>
          <w:szCs w:val="24"/>
        </w:rPr>
      </w:pPr>
      <w:r>
        <w:rPr>
          <w:rFonts w:ascii="Arial" w:hAnsi="Arial" w:cs="Arial"/>
          <w:sz w:val="24"/>
          <w:szCs w:val="24"/>
        </w:rPr>
        <w:t xml:space="preserve">Saltillo, Coah.                                                                 Junio 2019 </w:t>
      </w:r>
    </w:p>
    <w:tbl>
      <w:tblPr>
        <w:tblpPr w:leftFromText="141" w:rightFromText="141" w:vertAnchor="text" w:horzAnchor="page" w:tblpX="1173" w:tblpY="-3512"/>
        <w:tblW w:w="14170" w:type="dxa"/>
        <w:tblBorders>
          <w:top w:val="nil"/>
          <w:left w:val="nil"/>
          <w:right w:val="nil"/>
        </w:tblBorders>
        <w:tblLayout w:type="fixed"/>
        <w:tblLook w:val="0000" w:firstRow="0" w:lastRow="0" w:firstColumn="0" w:lastColumn="0" w:noHBand="0" w:noVBand="0"/>
      </w:tblPr>
      <w:tblGrid>
        <w:gridCol w:w="1980"/>
        <w:gridCol w:w="3402"/>
        <w:gridCol w:w="4678"/>
        <w:gridCol w:w="4110"/>
      </w:tblGrid>
      <w:tr w:rsidR="008C17FC" w:rsidRPr="008C17FC" w:rsidTr="008C17FC">
        <w:trPr>
          <w:trHeight w:val="558"/>
        </w:trPr>
        <w:tc>
          <w:tcPr>
            <w:tcW w:w="14170" w:type="dxa"/>
            <w:gridSpan w:val="4"/>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lastRenderedPageBreak/>
              <w:t>RÚBRICA SECUENCIAS DIDÁCTICAS</w:t>
            </w:r>
          </w:p>
        </w:tc>
      </w:tr>
      <w:tr w:rsidR="008C17FC" w:rsidRPr="008C17FC" w:rsidTr="008C17FC">
        <w:tblPrEx>
          <w:tblBorders>
            <w:top w:val="none" w:sz="0" w:space="0" w:color="auto"/>
          </w:tblBorders>
        </w:tblPrEx>
        <w:trPr>
          <w:trHeight w:val="597"/>
        </w:trPr>
        <w:tc>
          <w:tcPr>
            <w:tcW w:w="1980"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noProof/>
                <w:sz w:val="20"/>
                <w:szCs w:val="20"/>
                <w:lang w:eastAsia="es-ES"/>
              </w:rPr>
              <w:drawing>
                <wp:inline distT="0" distB="0" distL="0" distR="0" wp14:anchorId="09421673" wp14:editId="4763FCC3">
                  <wp:extent cx="50800" cy="152400"/>
                  <wp:effectExtent l="0" t="0" r="0" b="0"/>
                  <wp:docPr id="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8C17FC">
              <w:rPr>
                <w:rFonts w:ascii="Arial" w:eastAsia="Times New Roman" w:hAnsi="Arial" w:cs="Arial"/>
                <w:noProof/>
                <w:sz w:val="20"/>
                <w:szCs w:val="20"/>
                <w:lang w:eastAsia="es-ES"/>
              </w:rPr>
              <w:t>valoración</w:t>
            </w:r>
          </w:p>
        </w:tc>
        <w:tc>
          <w:tcPr>
            <w:tcW w:w="3402"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noProof/>
                <w:sz w:val="20"/>
                <w:szCs w:val="20"/>
                <w:lang w:eastAsia="es-ES"/>
              </w:rPr>
              <w:drawing>
                <wp:inline distT="0" distB="0" distL="0" distR="0" wp14:anchorId="61E4AD83" wp14:editId="1CE17147">
                  <wp:extent cx="12700" cy="12700"/>
                  <wp:effectExtent l="0" t="0" r="0" b="0"/>
                  <wp:docPr id="3"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C17FC">
              <w:rPr>
                <w:rFonts w:ascii="Arial" w:eastAsia="Times New Roman" w:hAnsi="Arial" w:cs="Arial"/>
                <w:noProof/>
                <w:sz w:val="20"/>
                <w:szCs w:val="20"/>
                <w:lang w:eastAsia="es-ES"/>
              </w:rPr>
              <w:drawing>
                <wp:inline distT="0" distB="0" distL="0" distR="0" wp14:anchorId="0FC37FD8" wp14:editId="5A0C4D25">
                  <wp:extent cx="50800" cy="152400"/>
                  <wp:effectExtent l="0" t="0" r="0" b="0"/>
                  <wp:docPr id="4"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8C17FC">
              <w:rPr>
                <w:rFonts w:ascii="Arial" w:eastAsia="Times New Roman" w:hAnsi="Arial" w:cs="Arial"/>
                <w:noProof/>
                <w:sz w:val="20"/>
                <w:szCs w:val="20"/>
                <w:lang w:eastAsia="es-ES"/>
              </w:rPr>
              <w:drawing>
                <wp:inline distT="0" distB="0" distL="0" distR="0" wp14:anchorId="24F86FD1" wp14:editId="69E66390">
                  <wp:extent cx="50800" cy="152400"/>
                  <wp:effectExtent l="0" t="0" r="0" b="0"/>
                  <wp:docPr id="1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2</w:t>
            </w:r>
          </w:p>
        </w:tc>
        <w:tc>
          <w:tcPr>
            <w:tcW w:w="4678"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1</w:t>
            </w:r>
          </w:p>
        </w:tc>
        <w:tc>
          <w:tcPr>
            <w:tcW w:w="4110"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noProof/>
                <w:sz w:val="20"/>
                <w:szCs w:val="20"/>
                <w:lang w:eastAsia="es-ES"/>
              </w:rPr>
              <w:drawing>
                <wp:inline distT="0" distB="0" distL="0" distR="0" wp14:anchorId="468685D2" wp14:editId="31C8A274">
                  <wp:extent cx="50800" cy="152400"/>
                  <wp:effectExtent l="0" t="0" r="0" b="0"/>
                  <wp:docPr id="1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8C17FC">
              <w:rPr>
                <w:rFonts w:ascii="Arial" w:eastAsia="Times New Roman" w:hAnsi="Arial" w:cs="Arial"/>
                <w:noProof/>
                <w:sz w:val="20"/>
                <w:szCs w:val="20"/>
                <w:lang w:eastAsia="es-ES"/>
              </w:rPr>
              <w:drawing>
                <wp:inline distT="0" distB="0" distL="0" distR="0" wp14:anchorId="790D1BD2" wp14:editId="06F145C6">
                  <wp:extent cx="50800" cy="152400"/>
                  <wp:effectExtent l="0" t="0" r="0" b="0"/>
                  <wp:docPr id="1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0</w:t>
            </w:r>
          </w:p>
        </w:tc>
      </w:tr>
      <w:tr w:rsidR="008C17FC" w:rsidRPr="008C17FC" w:rsidTr="008C17FC">
        <w:tblPrEx>
          <w:tblBorders>
            <w:top w:val="none" w:sz="0" w:space="0" w:color="auto"/>
          </w:tblBorders>
        </w:tblPrEx>
        <w:trPr>
          <w:trHeight w:val="1226"/>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Contenido integrador</w:t>
            </w: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Es de interés de los estudiantes, tiene relación con la vida cotidiana del estudiante y permite la inserción del conocimiento matemático.</w:t>
            </w: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ind w:left="567"/>
              <w:rPr>
                <w:rFonts w:ascii="Arial" w:eastAsia="Times New Roman" w:hAnsi="Arial" w:cs="Arial"/>
                <w:sz w:val="20"/>
                <w:szCs w:val="20"/>
                <w:lang w:eastAsia="es-ES"/>
              </w:rPr>
            </w:pPr>
            <w:r w:rsidRPr="008C17FC">
              <w:rPr>
                <w:rFonts w:ascii="Arial" w:eastAsia="Times New Roman" w:hAnsi="Arial" w:cs="Arial"/>
                <w:sz w:val="20"/>
                <w:szCs w:val="20"/>
                <w:lang w:eastAsia="es-ES"/>
              </w:rPr>
              <w:t>Cumple parcialmente con lo anterior.</w:t>
            </w: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No cumple con ninguna de las características que definen al tema integrador.</w:t>
            </w:r>
          </w:p>
        </w:tc>
      </w:tr>
      <w:tr w:rsidR="008C17FC" w:rsidRPr="008C17FC" w:rsidTr="008C17FC">
        <w:tblPrEx>
          <w:tblBorders>
            <w:top w:val="none" w:sz="0" w:space="0" w:color="auto"/>
          </w:tblBorders>
        </w:tblPrEx>
        <w:trPr>
          <w:trHeight w:val="974"/>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Concepto fundamental y contenidos</w:t>
            </w: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Identifica con claridad los conceptos y contenidos que se abordarán y existe una relación lógica y congruente entre ellos.</w:t>
            </w: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Identifica parcialmente los conceptos y temas que se abordarán y/o existe una relación lógica y congruente entre algunos de los conceptos y temas.</w:t>
            </w: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No identifica los conceptos y temas que se abordarán, y no hay relación lógica entre los conceptos y temas o es muy escasa</w:t>
            </w:r>
          </w:p>
        </w:tc>
      </w:tr>
      <w:tr w:rsidR="008C17FC" w:rsidRPr="008C17FC" w:rsidTr="008C17FC">
        <w:tblPrEx>
          <w:tblBorders>
            <w:top w:val="none" w:sz="0" w:space="0" w:color="auto"/>
          </w:tblBorders>
        </w:tblPrEx>
        <w:trPr>
          <w:trHeight w:val="82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Aprendizajes esperados de la secuencia didáctica</w:t>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Expresa claramente lo que se quiere que el estudiante aprenda.</w:t>
            </w: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Expresa parcialmente el propósito de aprendizaje, o no es muy claro en su redacción.</w:t>
            </w: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El propósito no corresponde con la intención formativa de la secuencia.</w:t>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noProof/>
                <w:sz w:val="20"/>
                <w:szCs w:val="20"/>
                <w:lang w:eastAsia="es-ES"/>
              </w:rPr>
              <w:drawing>
                <wp:inline distT="0" distB="0" distL="0" distR="0" wp14:anchorId="16E0D808" wp14:editId="4ACC71DD">
                  <wp:extent cx="12700" cy="12700"/>
                  <wp:effectExtent l="0" t="0" r="0" b="0"/>
                  <wp:docPr id="16"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8C17FC" w:rsidRPr="008C17FC" w:rsidTr="008C17FC">
        <w:tblPrEx>
          <w:tblBorders>
            <w:top w:val="none" w:sz="0" w:space="0" w:color="auto"/>
          </w:tblBorders>
        </w:tblPrEx>
        <w:trPr>
          <w:trHeight w:val="2254"/>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Diseño de la Secuencia</w:t>
            </w: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Contiene los elementos de campo y aspecto.</w:t>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La secuencia didáctica está estructurada de manera lógica y coherente en tres fases (apertura, desarrollo y cierre), definiendo para cada una de ellas estrategias y técnicas didácticas.  Contiene la evaluación, los recursos didácticos, la organización (si es grupal, en equipo o individual)  y el tiempo de ejecución.</w:t>
            </w: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Diseña la secuencia omitiendo alguna de las fases, con poca lógica y coherencia, o le falta incluir algunas estrategias y técnicas didácticas.</w:t>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La evaluación no es clara, no demuestra los aprendizajes adquiridos, el tiempo no concuerda con el diseño de actividades.</w:t>
            </w: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Solo incluye una de las fases en el diseño de la secuencia y sus estrategias y técnicas son escasas. Y no especifica el campo o el aspecto, no presenta los recursos, tiempo o evaluación</w:t>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noProof/>
                <w:sz w:val="20"/>
                <w:szCs w:val="20"/>
                <w:lang w:eastAsia="es-ES"/>
              </w:rPr>
              <w:drawing>
                <wp:inline distT="0" distB="0" distL="0" distR="0" wp14:anchorId="2D16EA33" wp14:editId="63236637">
                  <wp:extent cx="12700" cy="12700"/>
                  <wp:effectExtent l="0" t="0" r="0" b="0"/>
                  <wp:docPr id="17"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tc>
      </w:tr>
      <w:tr w:rsidR="008C17FC" w:rsidRPr="008C17FC" w:rsidTr="008C17FC">
        <w:trPr>
          <w:trHeight w:val="16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Resolución de Problemas o Juego</w:t>
            </w: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Emplea  las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Las estrategias didácticas seleccionadas satisfacen parcialmente el propósito de aprendizaje que se desea alcanzar y el promueven medianamente el proceso cognitivo deseado.</w:t>
            </w: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Las estrategias didácticas seleccionadas no satisfacen el propósito de aprendizaje que se desea alcanzar y no promueven proceso cognitivo.</w:t>
            </w:r>
          </w:p>
        </w:tc>
      </w:tr>
      <w:tr w:rsidR="008C17FC" w:rsidRPr="008C17FC" w:rsidTr="008C17FC">
        <w:trPr>
          <w:trHeight w:val="161"/>
        </w:trPr>
        <w:tc>
          <w:tcPr>
            <w:tcW w:w="198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r w:rsidRPr="008C17FC">
              <w:rPr>
                <w:rFonts w:ascii="Arial" w:eastAsia="Times New Roman" w:hAnsi="Arial" w:cs="Arial"/>
                <w:sz w:val="20"/>
                <w:szCs w:val="20"/>
                <w:lang w:eastAsia="es-ES"/>
              </w:rPr>
              <w:t>Puntaje total =</w:t>
            </w:r>
          </w:p>
        </w:tc>
        <w:tc>
          <w:tcPr>
            <w:tcW w:w="3402"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tc>
        <w:tc>
          <w:tcPr>
            <w:tcW w:w="467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tc>
        <w:tc>
          <w:tcPr>
            <w:tcW w:w="411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8C17FC" w:rsidRPr="008C17FC" w:rsidRDefault="008C17FC" w:rsidP="008C17FC">
            <w:pPr>
              <w:widowControl w:val="0"/>
              <w:autoSpaceDE w:val="0"/>
              <w:autoSpaceDN w:val="0"/>
              <w:adjustRightInd w:val="0"/>
              <w:spacing w:after="0" w:line="240" w:lineRule="auto"/>
              <w:rPr>
                <w:rFonts w:ascii="Arial" w:eastAsia="Times New Roman" w:hAnsi="Arial" w:cs="Arial"/>
                <w:sz w:val="20"/>
                <w:szCs w:val="20"/>
                <w:lang w:eastAsia="es-ES"/>
              </w:rPr>
            </w:pPr>
          </w:p>
        </w:tc>
      </w:tr>
    </w:tbl>
    <w:tbl>
      <w:tblPr>
        <w:tblpPr w:leftFromText="141" w:rightFromText="141" w:vertAnchor="text" w:horzAnchor="margin" w:tblpY="-65"/>
        <w:tblW w:w="13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95"/>
        <w:gridCol w:w="5701"/>
      </w:tblGrid>
      <w:tr w:rsidR="008C17FC" w:rsidRPr="002F2E7B" w:rsidTr="008C17FC">
        <w:trPr>
          <w:trHeight w:val="548"/>
        </w:trPr>
        <w:tc>
          <w:tcPr>
            <w:tcW w:w="13396" w:type="dxa"/>
            <w:gridSpan w:val="2"/>
          </w:tcPr>
          <w:p w:rsidR="008C17FC" w:rsidRPr="002F2E7B" w:rsidRDefault="008C17FC" w:rsidP="008C17FC">
            <w:pPr>
              <w:jc w:val="center"/>
              <w:rPr>
                <w:rFonts w:ascii="Arial" w:eastAsia="Calibri" w:hAnsi="Arial" w:cs="Arial"/>
                <w:b/>
                <w:sz w:val="24"/>
                <w:szCs w:val="24"/>
              </w:rPr>
            </w:pPr>
            <w:r>
              <w:rPr>
                <w:rFonts w:ascii="Arial" w:eastAsia="Calibri" w:hAnsi="Arial" w:cs="Arial"/>
                <w:b/>
                <w:sz w:val="24"/>
                <w:szCs w:val="24"/>
              </w:rPr>
              <w:lastRenderedPageBreak/>
              <w:t>¿Qué día es hoy? ¿Qué día fue ayer?</w:t>
            </w:r>
          </w:p>
        </w:tc>
      </w:tr>
      <w:tr w:rsidR="008C17FC" w:rsidRPr="002F2E7B" w:rsidTr="008C17FC">
        <w:trPr>
          <w:trHeight w:val="2100"/>
        </w:trPr>
        <w:tc>
          <w:tcPr>
            <w:tcW w:w="13396" w:type="dxa"/>
            <w:gridSpan w:val="2"/>
          </w:tcPr>
          <w:p w:rsidR="008C17FC" w:rsidRPr="002F2E7B" w:rsidRDefault="008C17FC" w:rsidP="008C17FC">
            <w:pPr>
              <w:rPr>
                <w:rFonts w:ascii="Arial" w:eastAsia="Calibri" w:hAnsi="Arial" w:cs="Arial"/>
                <w:sz w:val="24"/>
                <w:szCs w:val="24"/>
              </w:rPr>
            </w:pPr>
            <w:r w:rsidRPr="002F2E7B">
              <w:rPr>
                <w:rFonts w:ascii="Arial" w:eastAsia="Calibri" w:hAnsi="Arial" w:cs="Arial"/>
                <w:b/>
                <w:sz w:val="24"/>
                <w:szCs w:val="24"/>
              </w:rPr>
              <w:t xml:space="preserve">Campo de formación académica: </w:t>
            </w:r>
            <w:r>
              <w:rPr>
                <w:rFonts w:ascii="Arial" w:eastAsia="Calibri" w:hAnsi="Arial" w:cs="Arial"/>
                <w:sz w:val="24"/>
                <w:szCs w:val="24"/>
              </w:rPr>
              <w:t>Pensamiento matemático</w:t>
            </w:r>
          </w:p>
          <w:p w:rsidR="008C17FC" w:rsidRDefault="008C17FC" w:rsidP="008C17FC">
            <w:pPr>
              <w:rPr>
                <w:rFonts w:ascii="Arial" w:eastAsia="Calibri" w:hAnsi="Arial" w:cs="Arial"/>
                <w:b/>
                <w:sz w:val="24"/>
                <w:szCs w:val="24"/>
              </w:rPr>
            </w:pPr>
            <w:r>
              <w:rPr>
                <w:rFonts w:ascii="Arial" w:eastAsia="Calibri" w:hAnsi="Arial" w:cs="Arial"/>
                <w:b/>
                <w:sz w:val="24"/>
                <w:szCs w:val="24"/>
              </w:rPr>
              <w:t xml:space="preserve">Eje: </w:t>
            </w:r>
            <w:r>
              <w:rPr>
                <w:rFonts w:ascii="Arial" w:eastAsia="Calibri" w:hAnsi="Arial" w:cs="Arial"/>
                <w:sz w:val="24"/>
                <w:szCs w:val="24"/>
              </w:rPr>
              <w:t>Forma, espacio y medida</w:t>
            </w:r>
          </w:p>
          <w:p w:rsidR="008C17FC" w:rsidRPr="002F2E7B" w:rsidRDefault="008C17FC" w:rsidP="008C17FC">
            <w:pPr>
              <w:rPr>
                <w:rFonts w:ascii="Arial" w:eastAsia="Calibri" w:hAnsi="Arial" w:cs="Arial"/>
                <w:sz w:val="24"/>
                <w:szCs w:val="24"/>
              </w:rPr>
            </w:pPr>
            <w:r>
              <w:rPr>
                <w:rFonts w:ascii="Arial" w:eastAsia="Calibri" w:hAnsi="Arial" w:cs="Arial"/>
                <w:b/>
                <w:sz w:val="24"/>
                <w:szCs w:val="24"/>
              </w:rPr>
              <w:t xml:space="preserve">Tema: </w:t>
            </w:r>
            <w:r>
              <w:rPr>
                <w:rFonts w:ascii="Arial" w:eastAsia="Calibri" w:hAnsi="Arial" w:cs="Arial"/>
                <w:sz w:val="24"/>
                <w:szCs w:val="24"/>
              </w:rPr>
              <w:t>Magnitudes y medidas</w:t>
            </w:r>
          </w:p>
          <w:p w:rsidR="008C17FC" w:rsidRDefault="008C17FC" w:rsidP="008C17FC">
            <w:pPr>
              <w:rPr>
                <w:rFonts w:ascii="Arial" w:eastAsia="Calibri" w:hAnsi="Arial" w:cs="Arial"/>
                <w:sz w:val="24"/>
                <w:szCs w:val="24"/>
              </w:rPr>
            </w:pPr>
            <w:r w:rsidRPr="002F2E7B">
              <w:rPr>
                <w:rFonts w:ascii="Arial" w:eastAsia="Calibri" w:hAnsi="Arial" w:cs="Arial"/>
                <w:b/>
                <w:sz w:val="24"/>
                <w:szCs w:val="24"/>
              </w:rPr>
              <w:t>Aprendizaje esperado:</w:t>
            </w:r>
            <w:r w:rsidRPr="002F2E7B">
              <w:rPr>
                <w:rFonts w:ascii="Arial" w:eastAsia="Calibri" w:hAnsi="Arial" w:cs="Arial"/>
                <w:sz w:val="24"/>
                <w:szCs w:val="24"/>
              </w:rPr>
              <w:t xml:space="preserve"> Identifica varios eventos de su vida cotidiana y dice el orden en que ocurren.</w:t>
            </w:r>
          </w:p>
          <w:p w:rsidR="008C17FC" w:rsidRPr="008C17FC" w:rsidRDefault="008C17FC" w:rsidP="008C17FC">
            <w:pPr>
              <w:rPr>
                <w:rFonts w:ascii="Arial" w:eastAsia="Calibri" w:hAnsi="Arial" w:cs="Arial"/>
                <w:sz w:val="24"/>
                <w:szCs w:val="24"/>
              </w:rPr>
            </w:pPr>
            <w:r w:rsidRPr="008C17FC">
              <w:rPr>
                <w:rFonts w:ascii="Arial" w:eastAsia="Calibri" w:hAnsi="Arial" w:cs="Arial"/>
                <w:b/>
                <w:sz w:val="24"/>
                <w:szCs w:val="24"/>
              </w:rPr>
              <w:t xml:space="preserve">Organización: </w:t>
            </w:r>
            <w:r>
              <w:rPr>
                <w:rFonts w:ascii="Arial" w:eastAsia="Calibri" w:hAnsi="Arial" w:cs="Arial"/>
                <w:sz w:val="24"/>
                <w:szCs w:val="24"/>
              </w:rPr>
              <w:t xml:space="preserve">Grupal  </w:t>
            </w:r>
            <w:r>
              <w:rPr>
                <w:rFonts w:ascii="Arial" w:eastAsia="Calibri" w:hAnsi="Arial" w:cs="Arial"/>
                <w:b/>
                <w:sz w:val="24"/>
                <w:szCs w:val="24"/>
              </w:rPr>
              <w:t>T</w:t>
            </w:r>
            <w:r w:rsidRPr="008C17FC">
              <w:rPr>
                <w:rFonts w:ascii="Arial" w:eastAsia="Calibri" w:hAnsi="Arial" w:cs="Arial"/>
                <w:b/>
                <w:sz w:val="24"/>
                <w:szCs w:val="24"/>
              </w:rPr>
              <w:t>iempo:</w:t>
            </w:r>
            <w:r>
              <w:rPr>
                <w:rFonts w:ascii="Arial" w:eastAsia="Calibri" w:hAnsi="Arial" w:cs="Arial"/>
                <w:sz w:val="24"/>
                <w:szCs w:val="24"/>
              </w:rPr>
              <w:t xml:space="preserve"> 1h 5 min </w:t>
            </w:r>
            <w:bookmarkStart w:id="0" w:name="_GoBack"/>
            <w:bookmarkEnd w:id="0"/>
          </w:p>
        </w:tc>
      </w:tr>
      <w:tr w:rsidR="008C17FC" w:rsidRPr="002F2E7B" w:rsidTr="008C17FC">
        <w:trPr>
          <w:trHeight w:val="2404"/>
        </w:trPr>
        <w:tc>
          <w:tcPr>
            <w:tcW w:w="7695" w:type="dxa"/>
          </w:tcPr>
          <w:p w:rsidR="008C17FC" w:rsidRDefault="008C17FC" w:rsidP="008C17FC">
            <w:pPr>
              <w:rPr>
                <w:rFonts w:ascii="Arial" w:eastAsia="Calibri" w:hAnsi="Arial" w:cs="Arial"/>
                <w:sz w:val="24"/>
                <w:szCs w:val="24"/>
              </w:rPr>
            </w:pPr>
            <w:r w:rsidRPr="002F2E7B">
              <w:rPr>
                <w:rFonts w:ascii="Arial" w:eastAsia="Calibri" w:hAnsi="Arial" w:cs="Arial"/>
                <w:b/>
                <w:sz w:val="24"/>
                <w:szCs w:val="24"/>
              </w:rPr>
              <w:t xml:space="preserve">Inicio: </w:t>
            </w:r>
            <w:r>
              <w:rPr>
                <w:rFonts w:ascii="Arial" w:eastAsia="Calibri" w:hAnsi="Arial" w:cs="Arial"/>
                <w:sz w:val="24"/>
                <w:szCs w:val="24"/>
              </w:rPr>
              <w:t xml:space="preserve"> Se pone de pie y escucha la canción “El día y la noche” </w:t>
            </w:r>
          </w:p>
          <w:p w:rsidR="008C17FC" w:rsidRDefault="008C17FC" w:rsidP="008C17FC">
            <w:pPr>
              <w:rPr>
                <w:rFonts w:ascii="Arial" w:eastAsia="Calibri" w:hAnsi="Arial" w:cs="Arial"/>
                <w:sz w:val="24"/>
                <w:szCs w:val="24"/>
              </w:rPr>
            </w:pPr>
            <w:r>
              <w:rPr>
                <w:rFonts w:ascii="Arial" w:eastAsia="Calibri" w:hAnsi="Arial" w:cs="Arial"/>
                <w:sz w:val="24"/>
                <w:szCs w:val="24"/>
              </w:rPr>
              <w:t>Compara acciones de la canción con su vida cotidiana, es decir, que puede hacer cuando es de día o tarde y que hace cuando llega la noche y es hora de dormir. Relaciona de forma oral situaciones en las que se identifica con la canción cuando esta haya terminado.</w:t>
            </w:r>
          </w:p>
          <w:p w:rsidR="008C17FC" w:rsidRDefault="008C17FC" w:rsidP="008C17FC">
            <w:pPr>
              <w:rPr>
                <w:rFonts w:ascii="Arial" w:eastAsia="Calibri" w:hAnsi="Arial" w:cs="Arial"/>
                <w:sz w:val="24"/>
                <w:szCs w:val="24"/>
              </w:rPr>
            </w:pPr>
            <w:hyperlink r:id="rId10" w:history="1">
              <w:r w:rsidRPr="00635197">
                <w:rPr>
                  <w:rStyle w:val="Hipervnculo"/>
                  <w:rFonts w:ascii="Arial" w:eastAsia="Calibri" w:hAnsi="Arial" w:cs="Arial"/>
                  <w:sz w:val="24"/>
                  <w:szCs w:val="24"/>
                </w:rPr>
                <w:t>https://www.youtube.com/watch?v=sG2MBYbY-Fw</w:t>
              </w:r>
            </w:hyperlink>
          </w:p>
          <w:p w:rsidR="008C17FC" w:rsidRDefault="008C17FC" w:rsidP="008C17FC">
            <w:pPr>
              <w:rPr>
                <w:rFonts w:ascii="Arial" w:eastAsia="Calibri" w:hAnsi="Arial" w:cs="Arial"/>
                <w:sz w:val="24"/>
                <w:szCs w:val="24"/>
              </w:rPr>
            </w:pPr>
          </w:p>
          <w:p w:rsidR="008C17FC" w:rsidRPr="00AC773F" w:rsidRDefault="008C17FC" w:rsidP="008C17FC">
            <w:pPr>
              <w:rPr>
                <w:rFonts w:ascii="Arial" w:eastAsia="Calibri" w:hAnsi="Arial" w:cs="Arial"/>
                <w:sz w:val="24"/>
                <w:szCs w:val="24"/>
              </w:rPr>
            </w:pPr>
          </w:p>
        </w:tc>
        <w:tc>
          <w:tcPr>
            <w:tcW w:w="5701" w:type="dxa"/>
          </w:tcPr>
          <w:p w:rsidR="008C17FC" w:rsidRPr="002F2E7B" w:rsidRDefault="008C17FC" w:rsidP="008C17FC">
            <w:pPr>
              <w:rPr>
                <w:rFonts w:ascii="Arial" w:eastAsia="Calibri" w:hAnsi="Arial" w:cs="Arial"/>
                <w:b/>
                <w:sz w:val="24"/>
                <w:szCs w:val="24"/>
              </w:rPr>
            </w:pPr>
            <w:r w:rsidRPr="002F2E7B">
              <w:rPr>
                <w:rFonts w:ascii="Arial" w:eastAsia="Calibri" w:hAnsi="Arial" w:cs="Arial"/>
                <w:b/>
                <w:sz w:val="24"/>
                <w:szCs w:val="24"/>
              </w:rPr>
              <w:t xml:space="preserve">Materiales </w:t>
            </w:r>
          </w:p>
          <w:p w:rsidR="008C17FC" w:rsidRPr="002F2E7B" w:rsidRDefault="008C17FC" w:rsidP="008C17FC">
            <w:pPr>
              <w:rPr>
                <w:rFonts w:ascii="Arial" w:eastAsia="Calibri" w:hAnsi="Arial" w:cs="Arial"/>
                <w:sz w:val="24"/>
                <w:szCs w:val="24"/>
              </w:rPr>
            </w:pPr>
            <w:r>
              <w:rPr>
                <w:rFonts w:ascii="Arial" w:eastAsia="Calibri" w:hAnsi="Arial" w:cs="Arial"/>
                <w:sz w:val="24"/>
                <w:szCs w:val="24"/>
              </w:rPr>
              <w:t>Video de YouTube “el día y la noche”</w:t>
            </w:r>
          </w:p>
          <w:p w:rsidR="008C17FC" w:rsidRPr="002F2E7B" w:rsidRDefault="008C17FC" w:rsidP="008C17FC">
            <w:pPr>
              <w:rPr>
                <w:rFonts w:ascii="Arial" w:eastAsia="Calibri" w:hAnsi="Arial" w:cs="Arial"/>
                <w:sz w:val="24"/>
                <w:szCs w:val="24"/>
              </w:rPr>
            </w:pPr>
          </w:p>
          <w:p w:rsidR="008C17FC" w:rsidRPr="002F2E7B" w:rsidRDefault="008C17FC" w:rsidP="008C17FC">
            <w:pPr>
              <w:rPr>
                <w:rFonts w:ascii="Arial" w:eastAsia="Calibri" w:hAnsi="Arial" w:cs="Arial"/>
                <w:sz w:val="24"/>
                <w:szCs w:val="24"/>
              </w:rPr>
            </w:pPr>
            <w:r w:rsidRPr="002F2E7B">
              <w:rPr>
                <w:rFonts w:ascii="Arial" w:eastAsia="Calibri" w:hAnsi="Arial" w:cs="Arial"/>
                <w:sz w:val="24"/>
                <w:szCs w:val="24"/>
              </w:rPr>
              <w:t xml:space="preserve">Tiempo: </w:t>
            </w:r>
            <w:r>
              <w:rPr>
                <w:rFonts w:ascii="Arial" w:eastAsia="Calibri" w:hAnsi="Arial" w:cs="Arial"/>
                <w:sz w:val="24"/>
                <w:szCs w:val="24"/>
              </w:rPr>
              <w:t xml:space="preserve"> 15 min</w:t>
            </w:r>
          </w:p>
        </w:tc>
      </w:tr>
      <w:tr w:rsidR="008C17FC" w:rsidRPr="002F2E7B" w:rsidTr="008C17FC">
        <w:trPr>
          <w:trHeight w:val="3960"/>
        </w:trPr>
        <w:tc>
          <w:tcPr>
            <w:tcW w:w="7695" w:type="dxa"/>
          </w:tcPr>
          <w:p w:rsidR="008C17FC" w:rsidRDefault="008C17FC" w:rsidP="008C17FC">
            <w:pPr>
              <w:rPr>
                <w:rFonts w:ascii="Arial" w:eastAsia="Calibri" w:hAnsi="Arial" w:cs="Arial"/>
                <w:sz w:val="24"/>
                <w:szCs w:val="24"/>
              </w:rPr>
            </w:pPr>
            <w:r w:rsidRPr="002F2E7B">
              <w:rPr>
                <w:rFonts w:ascii="Arial" w:eastAsia="Calibri" w:hAnsi="Arial" w:cs="Arial"/>
                <w:b/>
                <w:sz w:val="24"/>
                <w:szCs w:val="24"/>
              </w:rPr>
              <w:lastRenderedPageBreak/>
              <w:t xml:space="preserve">Desarrollo: </w:t>
            </w:r>
            <w:r>
              <w:rPr>
                <w:rFonts w:ascii="Arial" w:eastAsia="Calibri" w:hAnsi="Arial" w:cs="Arial"/>
                <w:sz w:val="24"/>
                <w:szCs w:val="24"/>
              </w:rPr>
              <w:t xml:space="preserve">Observa </w:t>
            </w:r>
            <w:r w:rsidRPr="00BB61CC">
              <w:rPr>
                <w:rFonts w:ascii="Arial" w:eastAsia="Calibri" w:hAnsi="Arial" w:cs="Arial"/>
                <w:sz w:val="24"/>
                <w:szCs w:val="24"/>
              </w:rPr>
              <w:t>las imágenes que est</w:t>
            </w:r>
            <w:r>
              <w:rPr>
                <w:rFonts w:ascii="Arial" w:eastAsia="Calibri" w:hAnsi="Arial" w:cs="Arial"/>
                <w:sz w:val="24"/>
                <w:szCs w:val="24"/>
              </w:rPr>
              <w:t>án en diversos puntos del salón.  Hay tres colecciones de imágenes que contienen dibujos, el primer conjunto representa el día, la tarde y la noche (un cielo con el sol a punto de salir, un cielo despejado y el sol visible, un cielo obscuro y con estrellas). El segundo, acciones que realizamos en el día, tarde o noche (despertar-escuela, salir en bicicleta o al parque, acomodarse para ir a la cama y dormir). El tercero contiene un sol a punto de salir de una montaña, un sol predominante y brillante y la imagen final una luna. Se integra a un equipo de acuerdo a su estatura, es decir, todos los pequeños con los pequeños, los altos con los altos y así sucesivamente hasta lograr cinco equipos.</w:t>
            </w:r>
          </w:p>
          <w:p w:rsidR="008C17FC" w:rsidRPr="002F2E7B" w:rsidRDefault="008C17FC" w:rsidP="008C17FC">
            <w:pPr>
              <w:rPr>
                <w:rFonts w:ascii="Arial" w:eastAsia="Calibri" w:hAnsi="Arial" w:cs="Arial"/>
                <w:sz w:val="24"/>
                <w:szCs w:val="24"/>
              </w:rPr>
            </w:pPr>
            <w:r>
              <w:rPr>
                <w:rFonts w:ascii="Arial" w:eastAsia="Calibri" w:hAnsi="Arial" w:cs="Arial"/>
                <w:sz w:val="24"/>
                <w:szCs w:val="24"/>
              </w:rPr>
              <w:t xml:space="preserve">En el pizarrón están tres letreros denominando DIA, TARDE, NOCHE. Pega la imagen con ayuda de su compañero el dibujo en donde cree que corresponde, de acuerdo con la expresión de la imagen y la acción representada. </w:t>
            </w:r>
          </w:p>
        </w:tc>
        <w:tc>
          <w:tcPr>
            <w:tcW w:w="5701" w:type="dxa"/>
          </w:tcPr>
          <w:p w:rsidR="008C17FC" w:rsidRDefault="008C17FC" w:rsidP="008C17FC">
            <w:pPr>
              <w:rPr>
                <w:rFonts w:ascii="Arial" w:eastAsia="Calibri" w:hAnsi="Arial" w:cs="Arial"/>
                <w:b/>
                <w:sz w:val="24"/>
                <w:szCs w:val="24"/>
              </w:rPr>
            </w:pPr>
            <w:r w:rsidRPr="002F2E7B">
              <w:rPr>
                <w:rFonts w:ascii="Arial" w:eastAsia="Calibri" w:hAnsi="Arial" w:cs="Arial"/>
                <w:b/>
                <w:sz w:val="24"/>
                <w:szCs w:val="24"/>
              </w:rPr>
              <w:t xml:space="preserve">Materiales </w:t>
            </w:r>
          </w:p>
          <w:p w:rsidR="008C17FC" w:rsidRDefault="008C17FC" w:rsidP="008C17FC">
            <w:pPr>
              <w:rPr>
                <w:rFonts w:ascii="Arial" w:eastAsia="Calibri" w:hAnsi="Arial" w:cs="Arial"/>
                <w:sz w:val="24"/>
                <w:szCs w:val="24"/>
              </w:rPr>
            </w:pPr>
            <w:r>
              <w:rPr>
                <w:rFonts w:ascii="Arial" w:eastAsia="Calibri" w:hAnsi="Arial" w:cs="Arial"/>
                <w:sz w:val="24"/>
                <w:szCs w:val="24"/>
              </w:rPr>
              <w:t>Gráficos con día, tarde y noche</w:t>
            </w:r>
          </w:p>
          <w:p w:rsidR="008C17FC" w:rsidRDefault="008C17FC" w:rsidP="008C17FC">
            <w:pPr>
              <w:rPr>
                <w:rFonts w:ascii="Arial" w:eastAsia="Calibri" w:hAnsi="Arial" w:cs="Arial"/>
                <w:sz w:val="24"/>
                <w:szCs w:val="24"/>
              </w:rPr>
            </w:pPr>
            <w:r>
              <w:rPr>
                <w:rFonts w:ascii="Arial" w:eastAsia="Calibri" w:hAnsi="Arial" w:cs="Arial"/>
                <w:sz w:val="24"/>
                <w:szCs w:val="24"/>
              </w:rPr>
              <w:t>Gráficos con acciones de actividades cotidianas</w:t>
            </w:r>
          </w:p>
          <w:p w:rsidR="008C17FC" w:rsidRDefault="008C17FC" w:rsidP="008C17FC">
            <w:pPr>
              <w:rPr>
                <w:rFonts w:ascii="Arial" w:eastAsia="Calibri" w:hAnsi="Arial" w:cs="Arial"/>
                <w:sz w:val="24"/>
                <w:szCs w:val="24"/>
              </w:rPr>
            </w:pPr>
            <w:r>
              <w:rPr>
                <w:rFonts w:ascii="Arial" w:eastAsia="Calibri" w:hAnsi="Arial" w:cs="Arial"/>
                <w:sz w:val="24"/>
                <w:szCs w:val="24"/>
              </w:rPr>
              <w:t>Letreros</w:t>
            </w:r>
          </w:p>
          <w:p w:rsidR="008C17FC" w:rsidRDefault="008C17FC" w:rsidP="008C17FC">
            <w:pPr>
              <w:rPr>
                <w:rFonts w:ascii="Arial" w:eastAsia="Calibri" w:hAnsi="Arial" w:cs="Arial"/>
                <w:sz w:val="24"/>
                <w:szCs w:val="24"/>
              </w:rPr>
            </w:pPr>
            <w:r>
              <w:rPr>
                <w:rFonts w:ascii="Arial" w:eastAsia="Calibri" w:hAnsi="Arial" w:cs="Arial"/>
                <w:sz w:val="24"/>
                <w:szCs w:val="24"/>
              </w:rPr>
              <w:t>Imanes o cinta adhesiva</w:t>
            </w:r>
          </w:p>
          <w:p w:rsidR="008C17FC" w:rsidRPr="001114DB" w:rsidRDefault="008C17FC" w:rsidP="008C17FC">
            <w:pPr>
              <w:rPr>
                <w:rFonts w:ascii="Arial" w:eastAsia="Calibri" w:hAnsi="Arial" w:cs="Arial"/>
                <w:sz w:val="24"/>
                <w:szCs w:val="24"/>
              </w:rPr>
            </w:pPr>
            <w:r>
              <w:rPr>
                <w:rFonts w:ascii="Arial" w:eastAsia="Calibri" w:hAnsi="Arial" w:cs="Arial"/>
                <w:sz w:val="24"/>
                <w:szCs w:val="24"/>
              </w:rPr>
              <w:t xml:space="preserve"> </w:t>
            </w:r>
          </w:p>
          <w:p w:rsidR="008C17FC" w:rsidRPr="002F2E7B" w:rsidRDefault="008C17FC" w:rsidP="008C17FC">
            <w:pPr>
              <w:rPr>
                <w:rFonts w:ascii="Arial" w:eastAsia="Calibri" w:hAnsi="Arial" w:cs="Arial"/>
                <w:sz w:val="24"/>
                <w:szCs w:val="24"/>
              </w:rPr>
            </w:pPr>
            <w:r w:rsidRPr="002F2E7B">
              <w:rPr>
                <w:rFonts w:ascii="Arial" w:eastAsia="Calibri" w:hAnsi="Arial" w:cs="Arial"/>
                <w:sz w:val="24"/>
                <w:szCs w:val="24"/>
              </w:rPr>
              <w:t xml:space="preserve">Tiempo: </w:t>
            </w:r>
            <w:r>
              <w:rPr>
                <w:rFonts w:ascii="Arial" w:eastAsia="Calibri" w:hAnsi="Arial" w:cs="Arial"/>
                <w:sz w:val="24"/>
                <w:szCs w:val="24"/>
              </w:rPr>
              <w:t xml:space="preserve">35 min </w:t>
            </w:r>
          </w:p>
        </w:tc>
      </w:tr>
      <w:tr w:rsidR="008C17FC" w:rsidRPr="002F2E7B" w:rsidTr="008C17FC">
        <w:trPr>
          <w:trHeight w:val="2744"/>
        </w:trPr>
        <w:tc>
          <w:tcPr>
            <w:tcW w:w="7695" w:type="dxa"/>
          </w:tcPr>
          <w:p w:rsidR="008C17FC" w:rsidRDefault="008C17FC" w:rsidP="008C17FC">
            <w:pPr>
              <w:rPr>
                <w:rFonts w:ascii="Arial" w:eastAsia="Calibri" w:hAnsi="Arial" w:cs="Arial"/>
                <w:sz w:val="24"/>
                <w:szCs w:val="24"/>
              </w:rPr>
            </w:pPr>
            <w:r w:rsidRPr="002F2E7B">
              <w:rPr>
                <w:rFonts w:ascii="Arial" w:eastAsia="Calibri" w:hAnsi="Arial" w:cs="Arial"/>
                <w:b/>
                <w:sz w:val="24"/>
                <w:szCs w:val="24"/>
              </w:rPr>
              <w:t xml:space="preserve">Cierre: </w:t>
            </w:r>
            <w:r>
              <w:rPr>
                <w:rFonts w:ascii="Arial" w:eastAsia="Calibri" w:hAnsi="Arial" w:cs="Arial"/>
                <w:sz w:val="24"/>
                <w:szCs w:val="24"/>
              </w:rPr>
              <w:t>Responde las siguientes preguntas:</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¿Qué hiciste ayer al salir de clases?</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Platícame que haces en tu día cotidiano</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¿Cuándo te fuiste a dormir?</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¿Hoy por la mañana era día o noche?</w:t>
            </w:r>
          </w:p>
          <w:p w:rsidR="008C17FC" w:rsidRDefault="008C17FC" w:rsidP="008C17FC">
            <w:pPr>
              <w:pStyle w:val="Prrafodelista"/>
              <w:numPr>
                <w:ilvl w:val="0"/>
                <w:numId w:val="2"/>
              </w:numPr>
              <w:rPr>
                <w:rFonts w:ascii="Arial" w:eastAsia="Calibri" w:hAnsi="Arial" w:cs="Arial"/>
                <w:sz w:val="24"/>
                <w:szCs w:val="24"/>
              </w:rPr>
            </w:pPr>
            <w:r w:rsidRPr="00AC773F">
              <w:rPr>
                <w:rFonts w:ascii="Arial" w:eastAsia="Calibri" w:hAnsi="Arial" w:cs="Arial"/>
                <w:sz w:val="24"/>
                <w:szCs w:val="24"/>
              </w:rPr>
              <w:t>¿Cómo sabes cuándo es día, tarde o noche?</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¿Explica cuando sale el sol?</w:t>
            </w:r>
          </w:p>
          <w:p w:rsidR="008C17FC"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¿Qué aprendiste hoy?</w:t>
            </w:r>
          </w:p>
          <w:p w:rsidR="008C17FC" w:rsidRPr="00AC773F" w:rsidRDefault="008C17FC" w:rsidP="008C17FC">
            <w:pPr>
              <w:pStyle w:val="Prrafodelista"/>
              <w:numPr>
                <w:ilvl w:val="0"/>
                <w:numId w:val="2"/>
              </w:numPr>
              <w:rPr>
                <w:rFonts w:ascii="Arial" w:eastAsia="Calibri" w:hAnsi="Arial" w:cs="Arial"/>
                <w:sz w:val="24"/>
                <w:szCs w:val="24"/>
              </w:rPr>
            </w:pPr>
            <w:r>
              <w:rPr>
                <w:rFonts w:ascii="Arial" w:eastAsia="Calibri" w:hAnsi="Arial" w:cs="Arial"/>
                <w:sz w:val="24"/>
                <w:szCs w:val="24"/>
              </w:rPr>
              <w:t>¿Cuándo sale la luna?</w:t>
            </w:r>
          </w:p>
        </w:tc>
        <w:tc>
          <w:tcPr>
            <w:tcW w:w="5701" w:type="dxa"/>
          </w:tcPr>
          <w:p w:rsidR="008C17FC" w:rsidRPr="002F2E7B" w:rsidRDefault="008C17FC" w:rsidP="008C17FC">
            <w:pPr>
              <w:rPr>
                <w:rFonts w:ascii="Arial" w:eastAsia="Calibri" w:hAnsi="Arial" w:cs="Arial"/>
                <w:b/>
                <w:sz w:val="24"/>
                <w:szCs w:val="24"/>
              </w:rPr>
            </w:pPr>
            <w:r w:rsidRPr="002F2E7B">
              <w:rPr>
                <w:rFonts w:ascii="Arial" w:eastAsia="Calibri" w:hAnsi="Arial" w:cs="Arial"/>
                <w:b/>
                <w:sz w:val="24"/>
                <w:szCs w:val="24"/>
              </w:rPr>
              <w:t>Materiales:</w:t>
            </w:r>
          </w:p>
          <w:p w:rsidR="008C17FC" w:rsidRPr="002F2E7B" w:rsidRDefault="008C17FC" w:rsidP="008C17FC">
            <w:pPr>
              <w:rPr>
                <w:rFonts w:ascii="Arial" w:eastAsia="Calibri" w:hAnsi="Arial" w:cs="Arial"/>
                <w:sz w:val="24"/>
                <w:szCs w:val="24"/>
              </w:rPr>
            </w:pPr>
          </w:p>
          <w:p w:rsidR="008C17FC" w:rsidRPr="002F2E7B" w:rsidRDefault="008C17FC" w:rsidP="008C17FC">
            <w:pPr>
              <w:rPr>
                <w:rFonts w:ascii="Arial" w:eastAsia="Calibri" w:hAnsi="Arial" w:cs="Arial"/>
                <w:sz w:val="24"/>
                <w:szCs w:val="24"/>
              </w:rPr>
            </w:pPr>
          </w:p>
          <w:p w:rsidR="008C17FC" w:rsidRPr="002F2E7B" w:rsidRDefault="008C17FC" w:rsidP="008C17FC">
            <w:pPr>
              <w:rPr>
                <w:rFonts w:ascii="Arial" w:eastAsia="Calibri" w:hAnsi="Arial" w:cs="Arial"/>
                <w:sz w:val="24"/>
                <w:szCs w:val="24"/>
              </w:rPr>
            </w:pPr>
          </w:p>
          <w:p w:rsidR="008C17FC" w:rsidRPr="002F2E7B" w:rsidRDefault="008C17FC" w:rsidP="008C17FC">
            <w:pPr>
              <w:rPr>
                <w:rFonts w:ascii="Arial" w:eastAsia="Calibri" w:hAnsi="Arial" w:cs="Arial"/>
                <w:sz w:val="24"/>
                <w:szCs w:val="24"/>
              </w:rPr>
            </w:pPr>
            <w:r w:rsidRPr="002F2E7B">
              <w:rPr>
                <w:rFonts w:ascii="Arial" w:eastAsia="Calibri" w:hAnsi="Arial" w:cs="Arial"/>
                <w:sz w:val="24"/>
                <w:szCs w:val="24"/>
              </w:rPr>
              <w:t xml:space="preserve">Tiempo: </w:t>
            </w:r>
            <w:r>
              <w:rPr>
                <w:rFonts w:ascii="Arial" w:eastAsia="Calibri" w:hAnsi="Arial" w:cs="Arial"/>
                <w:sz w:val="24"/>
                <w:szCs w:val="24"/>
              </w:rPr>
              <w:t xml:space="preserve">15 min </w:t>
            </w:r>
          </w:p>
        </w:tc>
      </w:tr>
      <w:tr w:rsidR="008C17FC" w:rsidTr="008C17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3396" w:type="dxa"/>
            <w:gridSpan w:val="2"/>
            <w:tcBorders>
              <w:left w:val="single" w:sz="4" w:space="0" w:color="auto"/>
              <w:bottom w:val="single" w:sz="4" w:space="0" w:color="auto"/>
              <w:right w:val="single" w:sz="4" w:space="0" w:color="auto"/>
            </w:tcBorders>
          </w:tcPr>
          <w:p w:rsidR="008C17FC" w:rsidRDefault="008C17FC" w:rsidP="008C17FC">
            <w:pPr>
              <w:rPr>
                <w:rFonts w:ascii="Arial" w:hAnsi="Arial" w:cs="Arial"/>
                <w:b/>
                <w:sz w:val="24"/>
                <w:szCs w:val="24"/>
              </w:rPr>
            </w:pPr>
            <w:r w:rsidRPr="00541A47">
              <w:rPr>
                <w:rFonts w:ascii="Arial" w:hAnsi="Arial" w:cs="Arial"/>
                <w:b/>
                <w:sz w:val="24"/>
                <w:szCs w:val="24"/>
              </w:rPr>
              <w:t xml:space="preserve">Criterios de evaluación </w:t>
            </w:r>
          </w:p>
          <w:p w:rsidR="008C17FC" w:rsidRDefault="008C17FC" w:rsidP="008C17FC">
            <w:pPr>
              <w:pStyle w:val="Prrafodelista"/>
              <w:numPr>
                <w:ilvl w:val="0"/>
                <w:numId w:val="3"/>
              </w:numPr>
              <w:rPr>
                <w:rFonts w:ascii="Arial" w:hAnsi="Arial" w:cs="Arial"/>
                <w:sz w:val="24"/>
                <w:szCs w:val="24"/>
              </w:rPr>
            </w:pPr>
            <w:r w:rsidRPr="00FD5046">
              <w:rPr>
                <w:rFonts w:ascii="Arial" w:hAnsi="Arial" w:cs="Arial"/>
                <w:sz w:val="24"/>
                <w:szCs w:val="24"/>
              </w:rPr>
              <w:lastRenderedPageBreak/>
              <w:t xml:space="preserve">Identifica </w:t>
            </w:r>
            <w:r>
              <w:rPr>
                <w:rFonts w:ascii="Arial" w:hAnsi="Arial" w:cs="Arial"/>
                <w:sz w:val="24"/>
                <w:szCs w:val="24"/>
              </w:rPr>
              <w:t xml:space="preserve">algunas regularidades de su vida cotidiana </w:t>
            </w:r>
          </w:p>
          <w:p w:rsidR="008C17FC" w:rsidRDefault="008C17FC" w:rsidP="008C17FC">
            <w:pPr>
              <w:pStyle w:val="Prrafodelista"/>
              <w:numPr>
                <w:ilvl w:val="0"/>
                <w:numId w:val="3"/>
              </w:numPr>
              <w:rPr>
                <w:rFonts w:ascii="Arial" w:hAnsi="Arial" w:cs="Arial"/>
                <w:sz w:val="24"/>
                <w:szCs w:val="24"/>
              </w:rPr>
            </w:pPr>
            <w:r>
              <w:rPr>
                <w:rFonts w:ascii="Arial" w:hAnsi="Arial" w:cs="Arial"/>
                <w:sz w:val="24"/>
                <w:szCs w:val="24"/>
              </w:rPr>
              <w:t xml:space="preserve">Reflexiona acerca de la sucesión de eventos de su vida cotidiana </w:t>
            </w:r>
          </w:p>
          <w:p w:rsidR="008C17FC" w:rsidRDefault="008C17FC" w:rsidP="008C17FC">
            <w:pPr>
              <w:pStyle w:val="Prrafodelista"/>
              <w:numPr>
                <w:ilvl w:val="0"/>
                <w:numId w:val="3"/>
              </w:numPr>
              <w:rPr>
                <w:rFonts w:ascii="Arial" w:hAnsi="Arial" w:cs="Arial"/>
                <w:sz w:val="24"/>
                <w:szCs w:val="24"/>
              </w:rPr>
            </w:pPr>
            <w:r>
              <w:rPr>
                <w:rFonts w:ascii="Arial" w:hAnsi="Arial" w:cs="Arial"/>
                <w:sz w:val="24"/>
                <w:szCs w:val="24"/>
              </w:rPr>
              <w:t>Describe acciones sobre sus actividades cotidianas en el orden en que ocurre</w:t>
            </w:r>
          </w:p>
          <w:p w:rsidR="008C17FC" w:rsidRDefault="008C17FC" w:rsidP="008C17FC">
            <w:pPr>
              <w:pStyle w:val="Prrafodelista"/>
              <w:numPr>
                <w:ilvl w:val="0"/>
                <w:numId w:val="3"/>
              </w:numPr>
              <w:rPr>
                <w:rFonts w:ascii="Arial" w:hAnsi="Arial" w:cs="Arial"/>
                <w:sz w:val="24"/>
                <w:szCs w:val="24"/>
              </w:rPr>
            </w:pPr>
            <w:r>
              <w:rPr>
                <w:rFonts w:ascii="Arial" w:hAnsi="Arial" w:cs="Arial"/>
                <w:sz w:val="24"/>
                <w:szCs w:val="24"/>
              </w:rPr>
              <w:t xml:space="preserve">Reconoce diferencias entre el día, la tarde y la noche </w:t>
            </w:r>
          </w:p>
          <w:p w:rsidR="008C17FC" w:rsidRDefault="008C17FC" w:rsidP="008C17FC">
            <w:pPr>
              <w:pStyle w:val="Prrafodelista"/>
              <w:numPr>
                <w:ilvl w:val="0"/>
                <w:numId w:val="3"/>
              </w:numPr>
              <w:rPr>
                <w:rFonts w:ascii="Arial" w:hAnsi="Arial" w:cs="Arial"/>
                <w:sz w:val="24"/>
                <w:szCs w:val="24"/>
              </w:rPr>
            </w:pPr>
            <w:r>
              <w:rPr>
                <w:rFonts w:ascii="Arial" w:hAnsi="Arial" w:cs="Arial"/>
                <w:sz w:val="24"/>
                <w:szCs w:val="24"/>
              </w:rPr>
              <w:t xml:space="preserve">Escucha de manera atenta las indicaciones </w:t>
            </w:r>
          </w:p>
          <w:p w:rsidR="008C17FC" w:rsidRPr="00FD5046" w:rsidRDefault="008C17FC" w:rsidP="008C17FC">
            <w:pPr>
              <w:pStyle w:val="Prrafodelista"/>
              <w:numPr>
                <w:ilvl w:val="0"/>
                <w:numId w:val="3"/>
              </w:numPr>
              <w:rPr>
                <w:rFonts w:ascii="Arial" w:hAnsi="Arial" w:cs="Arial"/>
                <w:sz w:val="24"/>
                <w:szCs w:val="24"/>
              </w:rPr>
            </w:pPr>
            <w:r>
              <w:rPr>
                <w:rFonts w:ascii="Arial" w:hAnsi="Arial" w:cs="Arial"/>
                <w:sz w:val="24"/>
                <w:szCs w:val="24"/>
              </w:rPr>
              <w:t>Relaciona y compara sus actividades cotidianas con la de otros compañeros</w:t>
            </w:r>
          </w:p>
        </w:tc>
      </w:tr>
      <w:tr w:rsidR="008C17FC" w:rsidTr="008C17FC">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3396" w:type="dxa"/>
            <w:gridSpan w:val="2"/>
            <w:tcBorders>
              <w:left w:val="single" w:sz="4" w:space="0" w:color="auto"/>
              <w:right w:val="single" w:sz="4" w:space="0" w:color="auto"/>
            </w:tcBorders>
          </w:tcPr>
          <w:p w:rsidR="008C17FC" w:rsidRPr="00AC773F" w:rsidRDefault="008C17FC" w:rsidP="008C17FC">
            <w:pPr>
              <w:rPr>
                <w:rFonts w:ascii="Arial" w:hAnsi="Arial" w:cs="Arial"/>
                <w:b/>
                <w:sz w:val="24"/>
                <w:szCs w:val="24"/>
              </w:rPr>
            </w:pPr>
            <w:r w:rsidRPr="00AC773F">
              <w:rPr>
                <w:rFonts w:ascii="Arial" w:hAnsi="Arial" w:cs="Arial"/>
                <w:b/>
                <w:sz w:val="24"/>
                <w:szCs w:val="24"/>
              </w:rPr>
              <w:lastRenderedPageBreak/>
              <w:t>Observaciones:</w:t>
            </w:r>
          </w:p>
        </w:tc>
      </w:tr>
      <w:tr w:rsidR="008C17FC" w:rsidTr="008C17FC">
        <w:tblPrEx>
          <w:tblBorders>
            <w:left w:val="none" w:sz="0" w:space="0" w:color="auto"/>
            <w:bottom w:val="none" w:sz="0" w:space="0" w:color="auto"/>
            <w:right w:val="none" w:sz="0" w:space="0" w:color="auto"/>
            <w:insideH w:val="none" w:sz="0" w:space="0" w:color="auto"/>
            <w:insideV w:val="none" w:sz="0" w:space="0" w:color="auto"/>
          </w:tblBorders>
        </w:tblPrEx>
        <w:trPr>
          <w:trHeight w:val="3291"/>
        </w:trPr>
        <w:tc>
          <w:tcPr>
            <w:tcW w:w="13396" w:type="dxa"/>
            <w:gridSpan w:val="2"/>
            <w:tcBorders>
              <w:left w:val="single" w:sz="4" w:space="0" w:color="auto"/>
              <w:bottom w:val="single" w:sz="4" w:space="0" w:color="auto"/>
              <w:right w:val="single" w:sz="4" w:space="0" w:color="auto"/>
            </w:tcBorders>
          </w:tcPr>
          <w:p w:rsidR="008C17FC" w:rsidRDefault="008C17FC" w:rsidP="008C17FC">
            <w:pPr>
              <w:rPr>
                <w:rFonts w:ascii="Arial" w:hAnsi="Arial" w:cs="Arial"/>
                <w:sz w:val="24"/>
                <w:szCs w:val="24"/>
              </w:rPr>
            </w:pPr>
          </w:p>
        </w:tc>
      </w:tr>
    </w:tbl>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1114DB" w:rsidRDefault="001114DB" w:rsidP="008C17FC">
      <w:pPr>
        <w:rPr>
          <w:rFonts w:ascii="Arial" w:hAnsi="Arial" w:cs="Arial"/>
          <w:sz w:val="24"/>
          <w:szCs w:val="24"/>
        </w:rPr>
      </w:pPr>
    </w:p>
    <w:p w:rsidR="008C17FC" w:rsidRDefault="008C17FC" w:rsidP="008C17FC">
      <w:pPr>
        <w:rPr>
          <w:rFonts w:ascii="Arial" w:hAnsi="Arial" w:cs="Arial"/>
          <w:sz w:val="24"/>
          <w:szCs w:val="24"/>
        </w:rPr>
      </w:pPr>
    </w:p>
    <w:p w:rsidR="002F2E7B" w:rsidRPr="008440F6" w:rsidRDefault="002F2E7B" w:rsidP="002F2E7B">
      <w:pPr>
        <w:rPr>
          <w:rFonts w:ascii="Arial" w:hAnsi="Arial" w:cs="Arial"/>
          <w:sz w:val="24"/>
          <w:szCs w:val="24"/>
        </w:rPr>
      </w:pPr>
      <w:r>
        <w:rPr>
          <w:rFonts w:ascii="Arial" w:hAnsi="Arial" w:cs="Arial"/>
          <w:sz w:val="24"/>
          <w:szCs w:val="24"/>
        </w:rPr>
        <w:t xml:space="preserve"> </w:t>
      </w:r>
    </w:p>
    <w:sectPr w:rsidR="002F2E7B" w:rsidRPr="008440F6" w:rsidSect="008C17FC">
      <w:pgSz w:w="16838" w:h="11906"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75C7B"/>
    <w:multiLevelType w:val="hybridMultilevel"/>
    <w:tmpl w:val="27D8E6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2CB2329"/>
    <w:multiLevelType w:val="hybridMultilevel"/>
    <w:tmpl w:val="AB1842A4"/>
    <w:lvl w:ilvl="0" w:tplc="3C24800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7D53018"/>
    <w:multiLevelType w:val="hybridMultilevel"/>
    <w:tmpl w:val="ED149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75"/>
    <w:rsid w:val="000E481A"/>
    <w:rsid w:val="001114DB"/>
    <w:rsid w:val="00120D86"/>
    <w:rsid w:val="00235E75"/>
    <w:rsid w:val="002C0011"/>
    <w:rsid w:val="002F2E7B"/>
    <w:rsid w:val="0031434A"/>
    <w:rsid w:val="00541A47"/>
    <w:rsid w:val="0070465D"/>
    <w:rsid w:val="008440F6"/>
    <w:rsid w:val="008C17FC"/>
    <w:rsid w:val="00AC773F"/>
    <w:rsid w:val="00BB61CC"/>
    <w:rsid w:val="00EE0F26"/>
    <w:rsid w:val="00FD50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15628-F78D-449C-9F39-6D980089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0F6"/>
    <w:pPr>
      <w:ind w:left="720"/>
      <w:contextualSpacing/>
    </w:pPr>
  </w:style>
  <w:style w:type="character" w:styleId="Hipervnculo">
    <w:name w:val="Hyperlink"/>
    <w:basedOn w:val="Fuentedeprrafopredeter"/>
    <w:uiPriority w:val="99"/>
    <w:unhideWhenUsed/>
    <w:rsid w:val="00AC77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1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sG2MBYbY-Fw"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dc:creator>
  <cp:keywords/>
  <dc:description/>
  <cp:lastModifiedBy>vanne</cp:lastModifiedBy>
  <cp:revision>2</cp:revision>
  <dcterms:created xsi:type="dcterms:W3CDTF">2019-06-27T00:49:00Z</dcterms:created>
  <dcterms:modified xsi:type="dcterms:W3CDTF">2019-06-27T00:49:00Z</dcterms:modified>
</cp:coreProperties>
</file>