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D91" w:rsidRPr="00E26D91" w:rsidRDefault="00E26D91" w:rsidP="0041256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12562" w:rsidRDefault="00412562" w:rsidP="00412562">
      <w:pPr>
        <w:rPr>
          <w:rFonts w:ascii="Times New Roman" w:hAnsi="Times New Roman" w:cs="Times New Roman"/>
          <w:b/>
          <w:sz w:val="24"/>
          <w:szCs w:val="24"/>
        </w:rPr>
      </w:pPr>
      <w:r w:rsidRPr="00E26D91">
        <w:rPr>
          <w:rFonts w:ascii="Times New Roman" w:hAnsi="Times New Roman" w:cs="Times New Roman"/>
          <w:b/>
          <w:sz w:val="24"/>
          <w:szCs w:val="24"/>
        </w:rPr>
        <w:t>LA ENSEÑANZA SITUADA CENTRADA EN PRÁCTICAS EDUCATIVAS AUTÉNTICAS</w:t>
      </w:r>
    </w:p>
    <w:p w:rsidR="00E26D91" w:rsidRPr="00D9756F" w:rsidRDefault="00E26D91" w:rsidP="00412562">
      <w:pPr>
        <w:rPr>
          <w:rFonts w:ascii="Times New Roman" w:hAnsi="Times New Roman" w:cs="Times New Roman"/>
          <w:sz w:val="24"/>
          <w:szCs w:val="24"/>
        </w:rPr>
      </w:pPr>
      <w:r w:rsidRPr="00E26D91">
        <w:rPr>
          <w:rFonts w:ascii="Times New Roman" w:hAnsi="Times New Roman" w:cs="Times New Roman"/>
          <w:sz w:val="24"/>
          <w:szCs w:val="24"/>
        </w:rPr>
        <w:t xml:space="preserve">Frida Díaz Barriga Arceo </w:t>
      </w:r>
    </w:p>
    <w:p w:rsidR="00E26D91" w:rsidRPr="00D9756F" w:rsidRDefault="00412562" w:rsidP="00E26D9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D9756F">
        <w:rPr>
          <w:rFonts w:ascii="Times New Roman" w:hAnsi="Times New Roman" w:cs="Times New Roman"/>
          <w:szCs w:val="24"/>
        </w:rPr>
        <w:t>El paradigma de la cognición situada representa una de las tendencias actuales más representativas y promisorias de la teoría sociocultural y de la actividad (</w:t>
      </w:r>
      <w:proofErr w:type="spellStart"/>
      <w:r w:rsidRPr="00D9756F">
        <w:rPr>
          <w:rFonts w:ascii="Times New Roman" w:hAnsi="Times New Roman" w:cs="Times New Roman"/>
          <w:szCs w:val="24"/>
        </w:rPr>
        <w:t>Daniels</w:t>
      </w:r>
      <w:proofErr w:type="spellEnd"/>
      <w:r w:rsidRPr="00D9756F">
        <w:rPr>
          <w:rFonts w:ascii="Times New Roman" w:hAnsi="Times New Roman" w:cs="Times New Roman"/>
          <w:szCs w:val="24"/>
        </w:rPr>
        <w:t>, 2003</w:t>
      </w:r>
      <w:proofErr w:type="gramStart"/>
      <w:r w:rsidRPr="00D9756F">
        <w:rPr>
          <w:rFonts w:ascii="Times New Roman" w:hAnsi="Times New Roman" w:cs="Times New Roman"/>
          <w:szCs w:val="24"/>
        </w:rPr>
        <w:t>)</w:t>
      </w:r>
      <w:r w:rsidR="00E26D91" w:rsidRPr="00D9756F">
        <w:rPr>
          <w:rFonts w:ascii="Times New Roman" w:hAnsi="Times New Roman" w:cs="Times New Roman"/>
          <w:szCs w:val="24"/>
        </w:rPr>
        <w:t xml:space="preserve"> .</w:t>
      </w:r>
      <w:proofErr w:type="gramEnd"/>
    </w:p>
    <w:p w:rsidR="00412562" w:rsidRPr="00D9756F" w:rsidRDefault="00E26D91" w:rsidP="00E26D9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D9756F">
        <w:rPr>
          <w:rFonts w:ascii="Times New Roman" w:hAnsi="Times New Roman" w:cs="Times New Roman"/>
          <w:szCs w:val="24"/>
        </w:rPr>
        <w:t>No obstante que para muchos de los autores la cognición situada es la alternativa opuesta a la teoría computacional del procesamiento de información,</w:t>
      </w:r>
      <w:r w:rsidRPr="00D9756F">
        <w:rPr>
          <w:rFonts w:ascii="Times New Roman" w:hAnsi="Times New Roman" w:cs="Times New Roman"/>
          <w:szCs w:val="24"/>
        </w:rPr>
        <w:t xml:space="preserve"> </w:t>
      </w:r>
      <w:r w:rsidRPr="00D9756F">
        <w:rPr>
          <w:rFonts w:ascii="Times New Roman" w:hAnsi="Times New Roman" w:cs="Times New Roman"/>
          <w:szCs w:val="24"/>
        </w:rPr>
        <w:t>hay distintos intereses en los investigadores de este campo, desde una orientación sociocultural y antropológica, pasando por las perspectivas ecológica y semiótica, hasta el estudio de los procesos de cognición en diferentes planos sociales</w:t>
      </w:r>
      <w:r w:rsidRPr="00D9756F">
        <w:rPr>
          <w:rFonts w:ascii="Times New Roman" w:hAnsi="Times New Roman" w:cs="Times New Roman"/>
          <w:szCs w:val="24"/>
        </w:rPr>
        <w:t xml:space="preserve">. </w:t>
      </w:r>
    </w:p>
    <w:p w:rsidR="00E26D91" w:rsidRPr="00D9756F" w:rsidRDefault="00E26D91" w:rsidP="00E26D9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D9756F">
        <w:rPr>
          <w:rFonts w:ascii="Times New Roman" w:hAnsi="Times New Roman" w:cs="Times New Roman"/>
          <w:szCs w:val="24"/>
        </w:rPr>
        <w:t>E</w:t>
      </w:r>
      <w:r w:rsidRPr="00D9756F">
        <w:rPr>
          <w:rFonts w:ascii="Times New Roman" w:hAnsi="Times New Roman" w:cs="Times New Roman"/>
          <w:szCs w:val="24"/>
        </w:rPr>
        <w:t>l aprendizaje debe comprenderse como un proceso multidimensional de apropiación cultural, pues se trata de una experiencia que involucra el pensamiento, la afectividad y la acción. Se destaca la importancia de la actividad y el contexto para el aprendizaje y se reconoce que el aprendizaje escolar es ante todo un proceso de enculturación mediante el cual los estudiantes se integran de manera gradual en una comunidad o cultura de prácticas sociales</w:t>
      </w:r>
    </w:p>
    <w:p w:rsidR="00E26D91" w:rsidRPr="00D9756F" w:rsidRDefault="00E26D91" w:rsidP="00E26D9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D9756F">
        <w:rPr>
          <w:rFonts w:ascii="Times New Roman" w:hAnsi="Times New Roman" w:cs="Times New Roman"/>
          <w:szCs w:val="24"/>
        </w:rPr>
        <w:t>En consecuencia, un principio nodal de este enfoque plantea que los alumnos (aprendices o novicios) deben aprender en el contexto pertinente.</w:t>
      </w:r>
    </w:p>
    <w:p w:rsidR="00E26D91" w:rsidRPr="00D9756F" w:rsidRDefault="00E26D91" w:rsidP="00E26D9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D9756F">
        <w:rPr>
          <w:rFonts w:ascii="Times New Roman" w:hAnsi="Times New Roman" w:cs="Times New Roman"/>
          <w:szCs w:val="24"/>
        </w:rPr>
        <w:t>T</w:t>
      </w:r>
      <w:r w:rsidRPr="00D9756F">
        <w:rPr>
          <w:rFonts w:ascii="Times New Roman" w:hAnsi="Times New Roman" w:cs="Times New Roman"/>
          <w:szCs w:val="24"/>
        </w:rPr>
        <w:t>odo conocimiento, producto del aprendizaje o de los actos de pensamiento o cognición puede definirse como situado en el sentido de que ocurre en un contexto y situación determinada, y</w:t>
      </w:r>
      <w:r w:rsidRPr="00D9756F">
        <w:rPr>
          <w:rFonts w:ascii="Times New Roman" w:hAnsi="Times New Roman" w:cs="Times New Roman"/>
          <w:szCs w:val="24"/>
        </w:rPr>
        <w:t xml:space="preserve"> </w:t>
      </w:r>
      <w:r w:rsidRPr="00D9756F">
        <w:rPr>
          <w:rFonts w:ascii="Times New Roman" w:hAnsi="Times New Roman" w:cs="Times New Roman"/>
          <w:szCs w:val="24"/>
        </w:rPr>
        <w:t>es resultado de la actividad de la persona que aprende en interacción con otras personas en el marco de las prácticas sociales que promueve una comunidad determinada.</w:t>
      </w:r>
    </w:p>
    <w:p w:rsidR="00E26D91" w:rsidRPr="00D9756F" w:rsidRDefault="00E26D91" w:rsidP="00E26D9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D9756F">
        <w:rPr>
          <w:rFonts w:ascii="Times New Roman" w:hAnsi="Times New Roman" w:cs="Times New Roman"/>
          <w:szCs w:val="24"/>
        </w:rPr>
        <w:t>las prácticas educativas auténticas requieren ser coherentes, significativas y propositivas, y pueden" definirse tan sólo como las prácticas comunes de la cultura". De esta manera, las prácticas auténticas constituyen el extremo de un continuo cuyo polo opuesto son las prácticas sucedáneas.</w:t>
      </w:r>
    </w:p>
    <w:p w:rsidR="00E26D91" w:rsidRPr="00D9756F" w:rsidRDefault="00E26D91" w:rsidP="00E26D9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D9756F">
        <w:rPr>
          <w:rFonts w:ascii="Times New Roman" w:hAnsi="Times New Roman" w:cs="Times New Roman"/>
          <w:szCs w:val="24"/>
        </w:rPr>
        <w:t>en un modelo de enseñanza situada, resaltarán la importancia de la influencia de los agentes educativos, que se traducen en prácticas pedagógicas deliberadas, en mecanismos de mediación y ayuda</w:t>
      </w:r>
      <w:r w:rsidRPr="00D9756F">
        <w:rPr>
          <w:rFonts w:ascii="Times New Roman" w:hAnsi="Times New Roman" w:cs="Times New Roman"/>
          <w:szCs w:val="24"/>
        </w:rPr>
        <w:t xml:space="preserve"> </w:t>
      </w:r>
      <w:r w:rsidRPr="00D9756F">
        <w:rPr>
          <w:rFonts w:ascii="Times New Roman" w:hAnsi="Times New Roman" w:cs="Times New Roman"/>
          <w:szCs w:val="24"/>
        </w:rPr>
        <w:t>ajustada a las necesidades del alumno y del contexto, así como de las estrategias que fomenten un aprendizaje colaborativo o recíproco</w:t>
      </w:r>
      <w:r w:rsidRPr="00D9756F">
        <w:rPr>
          <w:rFonts w:ascii="Times New Roman" w:hAnsi="Times New Roman" w:cs="Times New Roman"/>
          <w:szCs w:val="24"/>
        </w:rPr>
        <w:t>.</w:t>
      </w:r>
    </w:p>
    <w:p w:rsidR="00E26D91" w:rsidRPr="00D9756F" w:rsidRDefault="00E26D91" w:rsidP="00E26D9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D9756F">
        <w:rPr>
          <w:rFonts w:ascii="Times New Roman" w:hAnsi="Times New Roman" w:cs="Times New Roman"/>
          <w:szCs w:val="24"/>
        </w:rPr>
        <w:t>Desde la perspectiva del sujeto que aprende, la adopción de un enfoque de enseñanza situada recupera y amplía algunos de los principios educativos del constructivismo y la teoría del aprendizaje significativo</w:t>
      </w:r>
    </w:p>
    <w:p w:rsidR="00E26D91" w:rsidRPr="00D9756F" w:rsidRDefault="00E26D91" w:rsidP="00E26D9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D9756F">
        <w:rPr>
          <w:rFonts w:ascii="Times New Roman" w:hAnsi="Times New Roman" w:cs="Times New Roman"/>
          <w:szCs w:val="24"/>
        </w:rPr>
        <w:t xml:space="preserve">De acuerdo con Wilson y </w:t>
      </w:r>
      <w:proofErr w:type="spellStart"/>
      <w:r w:rsidRPr="00D9756F">
        <w:rPr>
          <w:rFonts w:ascii="Times New Roman" w:hAnsi="Times New Roman" w:cs="Times New Roman"/>
          <w:szCs w:val="24"/>
        </w:rPr>
        <w:t>Meyers</w:t>
      </w:r>
      <w:proofErr w:type="spellEnd"/>
      <w:r w:rsidRPr="00D9756F">
        <w:rPr>
          <w:rFonts w:ascii="Times New Roman" w:hAnsi="Times New Roman" w:cs="Times New Roman"/>
          <w:szCs w:val="24"/>
        </w:rPr>
        <w:t xml:space="preserve"> (2000), tradicionalmente se piensa que lo central en el aprendizaje es la adquisición de algo, una competencia, habilidad o capacidad, y que, en función de lo exitoso de dicha adquisición individual, se juzga o valora al aprendiz</w:t>
      </w:r>
      <w:r w:rsidRPr="00D9756F">
        <w:rPr>
          <w:rFonts w:ascii="Times New Roman" w:hAnsi="Times New Roman" w:cs="Times New Roman"/>
          <w:szCs w:val="24"/>
        </w:rPr>
        <w:t>.</w:t>
      </w:r>
    </w:p>
    <w:p w:rsidR="00E26D91" w:rsidRPr="00D9756F" w:rsidRDefault="00E26D91" w:rsidP="00E26D91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D9756F">
        <w:rPr>
          <w:rFonts w:ascii="Times New Roman" w:hAnsi="Times New Roman" w:cs="Times New Roman"/>
          <w:szCs w:val="24"/>
        </w:rPr>
        <w:t>el diseño de la enseñanz</w:t>
      </w:r>
      <w:r w:rsidRPr="00D9756F">
        <w:rPr>
          <w:rFonts w:ascii="Times New Roman" w:hAnsi="Times New Roman" w:cs="Times New Roman"/>
          <w:szCs w:val="24"/>
        </w:rPr>
        <w:t xml:space="preserve">a </w:t>
      </w:r>
      <w:r w:rsidRPr="00D9756F">
        <w:rPr>
          <w:rFonts w:ascii="Times New Roman" w:hAnsi="Times New Roman" w:cs="Times New Roman"/>
          <w:szCs w:val="24"/>
        </w:rPr>
        <w:t>consiste en un procedimiento basado en reglas técnicas, según el cual los planes, por lo general definidos por el experto (el diseñador, el profesor), preceden a la acción y se intenta siempre ajustar el plan ideal al mínimo posible de desviaciones. Por el contrario, desde una perspectiva interaccionista, propia de los enfoques que revisamos -experiencial, reflexivo y situado</w:t>
      </w:r>
      <w:r w:rsidRPr="00D9756F">
        <w:rPr>
          <w:rFonts w:ascii="Times New Roman" w:hAnsi="Times New Roman" w:cs="Times New Roman"/>
          <w:szCs w:val="24"/>
        </w:rPr>
        <w:t>.</w:t>
      </w:r>
    </w:p>
    <w:p w:rsidR="00E26D91" w:rsidRDefault="00E26D91" w:rsidP="00E26D91">
      <w:pPr>
        <w:pStyle w:val="Prrafodelista"/>
      </w:pPr>
    </w:p>
    <w:p w:rsidR="00E26D91" w:rsidRDefault="00E26D91" w:rsidP="00E26D91">
      <w:pPr>
        <w:pStyle w:val="Prrafodelista"/>
      </w:pPr>
    </w:p>
    <w:p w:rsidR="00E26D91" w:rsidRDefault="00E26D91" w:rsidP="00E26D91">
      <w:pPr>
        <w:pStyle w:val="Prrafodelista"/>
      </w:pPr>
    </w:p>
    <w:p w:rsidR="00E26D91" w:rsidRDefault="00E26D91" w:rsidP="00E26D91">
      <w:pPr>
        <w:pStyle w:val="Prrafodelista"/>
      </w:pPr>
    </w:p>
    <w:p w:rsidR="00E26D91" w:rsidRPr="00E26D91" w:rsidRDefault="00E26D91" w:rsidP="00E26D91">
      <w:pPr>
        <w:pStyle w:val="Prrafodelista"/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-394971</wp:posOffset>
            </wp:positionV>
            <wp:extent cx="6809105" cy="83915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7" t="21940" r="25662" b="13444"/>
                    <a:stretch/>
                  </pic:blipFill>
                  <pic:spPr bwMode="auto">
                    <a:xfrm>
                      <a:off x="0" y="0"/>
                      <a:ext cx="6817760" cy="8402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2562" w:rsidRPr="00412562" w:rsidRDefault="00412562" w:rsidP="00412562">
      <w:pPr>
        <w:rPr>
          <w:b/>
        </w:rPr>
      </w:pPr>
    </w:p>
    <w:sectPr w:rsidR="00412562" w:rsidRPr="004125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046B9"/>
    <w:multiLevelType w:val="hybridMultilevel"/>
    <w:tmpl w:val="4062614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62"/>
    <w:rsid w:val="00053EEC"/>
    <w:rsid w:val="00412562"/>
    <w:rsid w:val="00D9756F"/>
    <w:rsid w:val="00E2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31E6A-F8C2-41EE-A838-B683C2D9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6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346</Words>
  <Characters>2768</Characters>
  <Application>Microsoft Office Word</Application>
  <DocSecurity>0</DocSecurity>
  <Lines>173</Lines>
  <Paragraphs>183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CIBER</dc:creator>
  <cp:keywords/>
  <dc:description/>
  <cp:lastModifiedBy>CIBER</cp:lastModifiedBy>
  <cp:revision>1</cp:revision>
  <dcterms:created xsi:type="dcterms:W3CDTF">2019-08-30T00:21:00Z</dcterms:created>
  <dcterms:modified xsi:type="dcterms:W3CDTF">2019-08-30T00:47:00Z</dcterms:modified>
</cp:coreProperties>
</file>