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C2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NORMAL DE EDUCACION PREESCOLAR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2036708" cy="151447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488" cy="151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ALUMNA: ANA LILIA RETTA RIOJAS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MAESTRA: EDUARDA MALDONADO MARTINEZ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MATERIA: OPTATIVO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TRABAJO: IDEAS PRINCIPALES DE ENSEÑAZA SITUADA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1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 COAHUILA A 29 DE AGOSTO DEL 2019</w:t>
      </w:r>
    </w:p>
    <w:p w:rsidR="00D478F1" w:rsidRDefault="00D478F1" w:rsidP="00D47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IDEAS PRINCIPALES:</w:t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478F1">
        <w:rPr>
          <w:rFonts w:ascii="Times New Roman" w:hAnsi="Times New Roman" w:cs="Times New Roman"/>
          <w:sz w:val="28"/>
          <w:szCs w:val="28"/>
        </w:rPr>
        <w:t>El paradigma de la cognición situada representa</w:t>
      </w:r>
      <w:r>
        <w:rPr>
          <w:rFonts w:ascii="Times New Roman" w:hAnsi="Times New Roman" w:cs="Times New Roman"/>
          <w:sz w:val="28"/>
          <w:szCs w:val="28"/>
        </w:rPr>
        <w:t xml:space="preserve"> una de las tendencias actuales</w:t>
      </w:r>
      <w:r w:rsidRPr="00D478F1">
        <w:rPr>
          <w:rFonts w:ascii="Times New Roman" w:hAnsi="Times New Roman" w:cs="Times New Roman"/>
          <w:sz w:val="28"/>
          <w:szCs w:val="28"/>
        </w:rPr>
        <w:t xml:space="preserve"> más</w:t>
      </w:r>
      <w:r w:rsidRPr="00D478F1">
        <w:rPr>
          <w:rFonts w:ascii="Times New Roman" w:hAnsi="Times New Roman" w:cs="Times New Roman"/>
          <w:sz w:val="28"/>
          <w:szCs w:val="28"/>
        </w:rPr>
        <w:t xml:space="preserve"> representativas y promisorias de la teoría sociocultural y de la actividad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*En el terreno de </w:t>
      </w:r>
      <w:r w:rsidRPr="00D478F1">
        <w:rPr>
          <w:rFonts w:ascii="Times New Roman" w:hAnsi="Times New Roman" w:cs="Times New Roman"/>
          <w:sz w:val="28"/>
          <w:szCs w:val="28"/>
        </w:rPr>
        <w:t>la aplicación instruccional, destacan el m</w:t>
      </w:r>
      <w:r>
        <w:rPr>
          <w:rFonts w:ascii="Times New Roman" w:hAnsi="Times New Roman" w:cs="Times New Roman"/>
          <w:sz w:val="28"/>
          <w:szCs w:val="28"/>
        </w:rPr>
        <w:t xml:space="preserve">odelo de la enseñanza recíproca, </w:t>
      </w:r>
      <w:r w:rsidRPr="00D478F1">
        <w:rPr>
          <w:rFonts w:ascii="Times New Roman" w:hAnsi="Times New Roman" w:cs="Times New Roman"/>
          <w:sz w:val="28"/>
          <w:szCs w:val="28"/>
        </w:rPr>
        <w:t>la construcción colaborativa del conocimiento, las comunidades de aprendizaje y la alfabetización tecnológica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*D</w:t>
      </w:r>
      <w:r w:rsidRPr="00D478F1">
        <w:rPr>
          <w:rFonts w:ascii="Times New Roman" w:hAnsi="Times New Roman" w:cs="Times New Roman"/>
          <w:sz w:val="28"/>
          <w:szCs w:val="28"/>
        </w:rPr>
        <w:t>esde la p</w:t>
      </w:r>
      <w:r>
        <w:rPr>
          <w:rFonts w:ascii="Times New Roman" w:hAnsi="Times New Roman" w:cs="Times New Roman"/>
          <w:sz w:val="28"/>
          <w:szCs w:val="28"/>
        </w:rPr>
        <w:t>erspectiva situada</w:t>
      </w:r>
      <w:r w:rsidRPr="00D478F1">
        <w:rPr>
          <w:rFonts w:ascii="Times New Roman" w:hAnsi="Times New Roman" w:cs="Times New Roman"/>
          <w:sz w:val="28"/>
          <w:szCs w:val="28"/>
        </w:rPr>
        <w:t>, e</w:t>
      </w:r>
      <w:r>
        <w:rPr>
          <w:rFonts w:ascii="Times New Roman" w:hAnsi="Times New Roman" w:cs="Times New Roman"/>
          <w:sz w:val="28"/>
          <w:szCs w:val="28"/>
        </w:rPr>
        <w:t xml:space="preserve">l aprendizaje debe comprenderse </w:t>
      </w:r>
      <w:r w:rsidRPr="00D478F1">
        <w:rPr>
          <w:rFonts w:ascii="Times New Roman" w:hAnsi="Times New Roman" w:cs="Times New Roman"/>
          <w:sz w:val="28"/>
          <w:szCs w:val="28"/>
        </w:rPr>
        <w:t>como un proceso multidimensional de apropia</w:t>
      </w:r>
      <w:r>
        <w:rPr>
          <w:rFonts w:ascii="Times New Roman" w:hAnsi="Times New Roman" w:cs="Times New Roman"/>
          <w:sz w:val="28"/>
          <w:szCs w:val="28"/>
        </w:rPr>
        <w:t xml:space="preserve">ción cultural, pues se trata de </w:t>
      </w:r>
      <w:r w:rsidRPr="00D478F1">
        <w:rPr>
          <w:rFonts w:ascii="Times New Roman" w:hAnsi="Times New Roman" w:cs="Times New Roman"/>
          <w:sz w:val="28"/>
          <w:szCs w:val="28"/>
        </w:rPr>
        <w:t>una experiencia que involucra el pensamiento, la afectividad y la acción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</w:t>
      </w:r>
      <w:r w:rsidRPr="00D478F1">
        <w:rPr>
          <w:rFonts w:ascii="Times New Roman" w:hAnsi="Times New Roman" w:cs="Times New Roman"/>
          <w:sz w:val="28"/>
          <w:szCs w:val="28"/>
        </w:rPr>
        <w:t xml:space="preserve">a unidad de análisis </w:t>
      </w:r>
      <w:r>
        <w:rPr>
          <w:rFonts w:ascii="Times New Roman" w:hAnsi="Times New Roman" w:cs="Times New Roman"/>
          <w:sz w:val="28"/>
          <w:szCs w:val="28"/>
        </w:rPr>
        <w:t xml:space="preserve">se convierte en la actividad de </w:t>
      </w:r>
      <w:r w:rsidRPr="00D478F1">
        <w:rPr>
          <w:rFonts w:ascii="Times New Roman" w:hAnsi="Times New Roman" w:cs="Times New Roman"/>
          <w:sz w:val="28"/>
          <w:szCs w:val="28"/>
        </w:rPr>
        <w:t>las personas en contextos de práctica determinados.</w:t>
      </w:r>
    </w:p>
    <w:p w:rsidR="00D478F1" w:rsidRDefault="00D478F1" w:rsidP="00D4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57D9B">
        <w:rPr>
          <w:rFonts w:ascii="Times New Roman" w:hAnsi="Times New Roman" w:cs="Times New Roman"/>
          <w:sz w:val="28"/>
          <w:szCs w:val="28"/>
        </w:rPr>
        <w:t>T</w:t>
      </w:r>
      <w:r w:rsidRPr="00D478F1">
        <w:rPr>
          <w:rFonts w:ascii="Times New Roman" w:hAnsi="Times New Roman" w:cs="Times New Roman"/>
          <w:sz w:val="28"/>
          <w:szCs w:val="28"/>
        </w:rPr>
        <w:t>odo conocimiento, producto del aprendizaje o de los actos de pensamiento o cognición puede definirse como situado en el sentido de que ocurre en un contexto y situación determinada, y</w:t>
      </w:r>
      <w:r w:rsidR="00A57D9B">
        <w:rPr>
          <w:rFonts w:ascii="Times New Roman" w:hAnsi="Times New Roman" w:cs="Times New Roman"/>
          <w:sz w:val="28"/>
          <w:szCs w:val="28"/>
        </w:rPr>
        <w:t xml:space="preserve"> es </w:t>
      </w:r>
      <w:r w:rsidRPr="00D478F1">
        <w:rPr>
          <w:rFonts w:ascii="Times New Roman" w:hAnsi="Times New Roman" w:cs="Times New Roman"/>
          <w:sz w:val="28"/>
          <w:szCs w:val="28"/>
        </w:rPr>
        <w:t>resultado de la actividad de la persona que a</w:t>
      </w:r>
      <w:r w:rsidR="00A57D9B">
        <w:rPr>
          <w:rFonts w:ascii="Times New Roman" w:hAnsi="Times New Roman" w:cs="Times New Roman"/>
          <w:sz w:val="28"/>
          <w:szCs w:val="28"/>
        </w:rPr>
        <w:t xml:space="preserve">prende en interacción con otras </w:t>
      </w:r>
      <w:r w:rsidRPr="00D478F1">
        <w:rPr>
          <w:rFonts w:ascii="Times New Roman" w:hAnsi="Times New Roman" w:cs="Times New Roman"/>
          <w:sz w:val="28"/>
          <w:szCs w:val="28"/>
        </w:rPr>
        <w:t xml:space="preserve">personas en el marco de las prácticas </w:t>
      </w:r>
      <w:r w:rsidR="00A57D9B">
        <w:rPr>
          <w:rFonts w:ascii="Times New Roman" w:hAnsi="Times New Roman" w:cs="Times New Roman"/>
          <w:sz w:val="28"/>
          <w:szCs w:val="28"/>
        </w:rPr>
        <w:t xml:space="preserve">  que promueve una comunidad </w:t>
      </w:r>
      <w:r w:rsidRPr="00D478F1">
        <w:rPr>
          <w:rFonts w:ascii="Times New Roman" w:hAnsi="Times New Roman" w:cs="Times New Roman"/>
          <w:sz w:val="28"/>
          <w:szCs w:val="28"/>
        </w:rPr>
        <w:t>determinada.</w:t>
      </w:r>
    </w:p>
    <w:p w:rsidR="00A57D9B" w:rsidRDefault="00A57D9B" w:rsidP="00A5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*E</w:t>
      </w:r>
      <w:r w:rsidRPr="00A57D9B">
        <w:rPr>
          <w:rFonts w:ascii="Times New Roman" w:hAnsi="Times New Roman" w:cs="Times New Roman"/>
          <w:sz w:val="28"/>
          <w:szCs w:val="28"/>
        </w:rPr>
        <w:t>l aprendizaje implica el entendimiento e internalización de los símbolos y sign</w:t>
      </w:r>
      <w:r>
        <w:rPr>
          <w:rFonts w:ascii="Times New Roman" w:hAnsi="Times New Roman" w:cs="Times New Roman"/>
          <w:sz w:val="28"/>
          <w:szCs w:val="28"/>
        </w:rPr>
        <w:t xml:space="preserve">os de la cultura y grupo social </w:t>
      </w:r>
      <w:r w:rsidRPr="00A57D9B">
        <w:rPr>
          <w:rFonts w:ascii="Times New Roman" w:hAnsi="Times New Roman" w:cs="Times New Roman"/>
          <w:sz w:val="28"/>
          <w:szCs w:val="28"/>
        </w:rPr>
        <w:t xml:space="preserve">a que se pertenece, los aprendices se apropian </w:t>
      </w:r>
      <w:r>
        <w:rPr>
          <w:rFonts w:ascii="Times New Roman" w:hAnsi="Times New Roman" w:cs="Times New Roman"/>
          <w:sz w:val="28"/>
          <w:szCs w:val="28"/>
        </w:rPr>
        <w:t xml:space="preserve">de las prácticas y herramientas </w:t>
      </w:r>
      <w:r w:rsidRPr="00A57D9B">
        <w:rPr>
          <w:rFonts w:ascii="Times New Roman" w:hAnsi="Times New Roman" w:cs="Times New Roman"/>
          <w:sz w:val="28"/>
          <w:szCs w:val="28"/>
        </w:rPr>
        <w:t>culturales mediante la interacción con miem</w:t>
      </w:r>
      <w:r>
        <w:rPr>
          <w:rFonts w:ascii="Times New Roman" w:hAnsi="Times New Roman" w:cs="Times New Roman"/>
          <w:sz w:val="28"/>
          <w:szCs w:val="28"/>
        </w:rPr>
        <w:t xml:space="preserve">bros más experimentados; de ahí </w:t>
      </w:r>
      <w:r w:rsidRPr="00A57D9B">
        <w:rPr>
          <w:rFonts w:ascii="Times New Roman" w:hAnsi="Times New Roman" w:cs="Times New Roman"/>
          <w:sz w:val="28"/>
          <w:szCs w:val="28"/>
        </w:rPr>
        <w:t>la importancia en esta aproximación de los procesos</w:t>
      </w:r>
      <w:r>
        <w:rPr>
          <w:rFonts w:ascii="Times New Roman" w:hAnsi="Times New Roman" w:cs="Times New Roman"/>
          <w:sz w:val="28"/>
          <w:szCs w:val="28"/>
        </w:rPr>
        <w:t xml:space="preserve"> de andamiaje por parte del </w:t>
      </w:r>
      <w:r w:rsidRPr="00A57D9B">
        <w:rPr>
          <w:rFonts w:ascii="Times New Roman" w:hAnsi="Times New Roman" w:cs="Times New Roman"/>
          <w:sz w:val="28"/>
          <w:szCs w:val="28"/>
        </w:rPr>
        <w:t>enseñante y los compañeros, la negociación mutua de significados y la construcción conjunta de los saberes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9B" w:rsidRDefault="00A57D9B" w:rsidP="00A5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57D9B">
        <w:rPr>
          <w:rFonts w:ascii="Times New Roman" w:hAnsi="Times New Roman" w:cs="Times New Roman"/>
          <w:sz w:val="28"/>
          <w:szCs w:val="28"/>
        </w:rPr>
        <w:t>Desde la perspectiva del sujeto que apr</w:t>
      </w:r>
      <w:r>
        <w:rPr>
          <w:rFonts w:ascii="Times New Roman" w:hAnsi="Times New Roman" w:cs="Times New Roman"/>
          <w:sz w:val="28"/>
          <w:szCs w:val="28"/>
        </w:rPr>
        <w:t xml:space="preserve">ende, la adopción de un enfoque </w:t>
      </w:r>
      <w:r w:rsidRPr="00A57D9B">
        <w:rPr>
          <w:rFonts w:ascii="Times New Roman" w:hAnsi="Times New Roman" w:cs="Times New Roman"/>
          <w:sz w:val="28"/>
          <w:szCs w:val="28"/>
        </w:rPr>
        <w:t>de enseñanza situada recupera y amplía algunos de l</w:t>
      </w:r>
      <w:r>
        <w:rPr>
          <w:rFonts w:ascii="Times New Roman" w:hAnsi="Times New Roman" w:cs="Times New Roman"/>
          <w:sz w:val="28"/>
          <w:szCs w:val="28"/>
        </w:rPr>
        <w:t xml:space="preserve">os principios educativos </w:t>
      </w:r>
      <w:r w:rsidRPr="00A57D9B">
        <w:rPr>
          <w:rFonts w:ascii="Times New Roman" w:hAnsi="Times New Roman" w:cs="Times New Roman"/>
          <w:sz w:val="28"/>
          <w:szCs w:val="28"/>
        </w:rPr>
        <w:t>del constructivismo y la teoría del aprendizaje significativo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9B" w:rsidRPr="00D478F1" w:rsidRDefault="00A57D9B" w:rsidP="00A57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 enseñanza no transcurre en contextos </w:t>
      </w:r>
      <w:r w:rsidRPr="00A57D9B">
        <w:rPr>
          <w:rFonts w:ascii="Times New Roman" w:hAnsi="Times New Roman" w:cs="Times New Roman"/>
          <w:sz w:val="28"/>
          <w:szCs w:val="28"/>
        </w:rPr>
        <w:t>significativos, no se enfrentan problemas ni situa</w:t>
      </w:r>
      <w:r>
        <w:rPr>
          <w:rFonts w:ascii="Times New Roman" w:hAnsi="Times New Roman" w:cs="Times New Roman"/>
          <w:sz w:val="28"/>
          <w:szCs w:val="28"/>
        </w:rPr>
        <w:t>ciones reales, no hay tutelaje,</w:t>
      </w:r>
      <w:r w:rsidRPr="00A57D9B">
        <w:rPr>
          <w:rFonts w:ascii="Times New Roman" w:hAnsi="Times New Roman" w:cs="Times New Roman"/>
          <w:sz w:val="28"/>
          <w:szCs w:val="28"/>
        </w:rPr>
        <w:t xml:space="preserve"> ni</w:t>
      </w:r>
      <w:r w:rsidRPr="00A57D9B">
        <w:rPr>
          <w:rFonts w:ascii="Times New Roman" w:hAnsi="Times New Roman" w:cs="Times New Roman"/>
          <w:sz w:val="28"/>
          <w:szCs w:val="28"/>
        </w:rPr>
        <w:t xml:space="preserve"> se promueve la reflexión en la acción, ni se en</w:t>
      </w:r>
      <w:r>
        <w:rPr>
          <w:rFonts w:ascii="Times New Roman" w:hAnsi="Times New Roman" w:cs="Times New Roman"/>
          <w:sz w:val="28"/>
          <w:szCs w:val="28"/>
        </w:rPr>
        <w:t xml:space="preserve">señan estrategias adaptativas y </w:t>
      </w:r>
      <w:r w:rsidRPr="00A57D9B">
        <w:rPr>
          <w:rFonts w:ascii="Times New Roman" w:hAnsi="Times New Roman" w:cs="Times New Roman"/>
          <w:sz w:val="28"/>
          <w:szCs w:val="28"/>
        </w:rPr>
        <w:t>extrapolables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57D9B" w:rsidRPr="00D478F1" w:rsidSect="00D478F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14" w:rsidRDefault="00D51C14" w:rsidP="00D478F1">
      <w:pPr>
        <w:spacing w:after="0" w:line="240" w:lineRule="auto"/>
      </w:pPr>
      <w:r>
        <w:separator/>
      </w:r>
    </w:p>
  </w:endnote>
  <w:endnote w:type="continuationSeparator" w:id="0">
    <w:p w:rsidR="00D51C14" w:rsidRDefault="00D51C14" w:rsidP="00D4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14" w:rsidRDefault="00D51C14" w:rsidP="00D478F1">
      <w:pPr>
        <w:spacing w:after="0" w:line="240" w:lineRule="auto"/>
      </w:pPr>
      <w:r>
        <w:separator/>
      </w:r>
    </w:p>
  </w:footnote>
  <w:footnote w:type="continuationSeparator" w:id="0">
    <w:p w:rsidR="00D51C14" w:rsidRDefault="00D51C14" w:rsidP="00D4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F1"/>
    <w:rsid w:val="00A57D9B"/>
    <w:rsid w:val="00CF23C9"/>
    <w:rsid w:val="00D478F1"/>
    <w:rsid w:val="00D51C14"/>
    <w:rsid w:val="00E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BFF0"/>
  <w15:chartTrackingRefBased/>
  <w15:docId w15:val="{B557B2D6-FBF4-4A4C-A56F-7635A4B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8F1"/>
  </w:style>
  <w:style w:type="paragraph" w:styleId="Piedepgina">
    <w:name w:val="footer"/>
    <w:basedOn w:val="Normal"/>
    <w:link w:val="PiedepginaCar"/>
    <w:uiPriority w:val="99"/>
    <w:unhideWhenUsed/>
    <w:rsid w:val="00D47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lilia</dc:creator>
  <cp:keywords/>
  <dc:description/>
  <cp:lastModifiedBy>ana lilia</cp:lastModifiedBy>
  <cp:revision>1</cp:revision>
  <dcterms:created xsi:type="dcterms:W3CDTF">2019-08-30T02:14:00Z</dcterms:created>
  <dcterms:modified xsi:type="dcterms:W3CDTF">2019-08-30T02:29:00Z</dcterms:modified>
</cp:coreProperties>
</file>