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9EA" w:rsidRPr="008A2BAC" w:rsidRDefault="00AF59EA" w:rsidP="00AF59EA">
      <w:pPr>
        <w:jc w:val="center"/>
        <w:rPr>
          <w:rFonts w:ascii="Arial" w:hAnsi="Arial" w:cs="Arial"/>
          <w:b/>
          <w:sz w:val="36"/>
        </w:rPr>
      </w:pPr>
      <w:r w:rsidRPr="008A2BAC">
        <w:rPr>
          <w:rFonts w:ascii="Arial" w:hAnsi="Arial" w:cs="Arial"/>
          <w:b/>
          <w:sz w:val="36"/>
        </w:rPr>
        <w:t>Escuela Normal De Educación Preescolar.</w:t>
      </w:r>
    </w:p>
    <w:p w:rsidR="00AF59EA" w:rsidRPr="008A2BAC" w:rsidRDefault="00AF59EA" w:rsidP="00AF59EA">
      <w:pPr>
        <w:jc w:val="center"/>
        <w:rPr>
          <w:rFonts w:ascii="Arial" w:hAnsi="Arial" w:cs="Arial"/>
          <w:b/>
          <w:sz w:val="32"/>
        </w:rPr>
      </w:pPr>
      <w:r w:rsidRPr="008A2BAC">
        <w:rPr>
          <w:rFonts w:ascii="Arial" w:hAnsi="Arial" w:cs="Arial"/>
          <w:b/>
          <w:sz w:val="32"/>
        </w:rPr>
        <w:t>Licenciatura en educación preescolar.</w:t>
      </w:r>
    </w:p>
    <w:p w:rsidR="00AF59EA" w:rsidRDefault="00AF59EA" w:rsidP="00AF59EA">
      <w:pPr>
        <w:jc w:val="center"/>
        <w:rPr>
          <w:rFonts w:ascii="Arial" w:hAnsi="Arial" w:cs="Arial"/>
          <w:b/>
          <w:sz w:val="32"/>
        </w:rPr>
      </w:pPr>
      <w:r w:rsidRPr="008A2BAC">
        <w:rPr>
          <w:rFonts w:ascii="Arial" w:hAnsi="Arial" w:cs="Arial"/>
          <w:b/>
          <w:sz w:val="32"/>
        </w:rPr>
        <w:t>Segundo semestre.</w:t>
      </w:r>
    </w:p>
    <w:p w:rsidR="00AF59EA" w:rsidRDefault="00AF59EA" w:rsidP="00AF59EA">
      <w:pPr>
        <w:jc w:val="center"/>
        <w:rPr>
          <w:rFonts w:ascii="Arial" w:hAnsi="Arial" w:cs="Arial"/>
          <w:b/>
          <w:sz w:val="32"/>
        </w:rPr>
      </w:pPr>
      <w:r w:rsidRPr="008A2BAC">
        <w:rPr>
          <w:rFonts w:ascii="Times New Roman" w:eastAsia="Times New Roman" w:hAnsi="Times New Roman" w:cs="Times New Roman"/>
          <w:b/>
          <w:noProof/>
          <w:sz w:val="24"/>
          <w:szCs w:val="24"/>
          <w:lang w:eastAsia="es-MX"/>
        </w:rPr>
        <w:drawing>
          <wp:anchor distT="0" distB="0" distL="114300" distR="114300" simplePos="0" relativeHeight="251659264" behindDoc="0" locked="0" layoutInCell="1" allowOverlap="1" wp14:anchorId="5811DC12" wp14:editId="4034754E">
            <wp:simplePos x="0" y="0"/>
            <wp:positionH relativeFrom="margin">
              <wp:align>center</wp:align>
            </wp:positionH>
            <wp:positionV relativeFrom="paragraph">
              <wp:posOffset>85090</wp:posOffset>
            </wp:positionV>
            <wp:extent cx="1028700" cy="1277753"/>
            <wp:effectExtent l="0" t="0" r="0" b="0"/>
            <wp:wrapNone/>
            <wp:docPr id="3" name="Imagen 3" descr="http://187.160.244.18/sistema/Data/tareas/enep-00037/_Logos/escu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87.160.244.18/sistema/Data/tareas/enep-00037/_Logos/escud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665" r="17799"/>
                    <a:stretch/>
                  </pic:blipFill>
                  <pic:spPr bwMode="auto">
                    <a:xfrm>
                      <a:off x="0" y="0"/>
                      <a:ext cx="1028700" cy="12777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59EA" w:rsidRPr="008A2BAC" w:rsidRDefault="00AF59EA" w:rsidP="00AF59EA">
      <w:pPr>
        <w:jc w:val="center"/>
        <w:rPr>
          <w:rFonts w:ascii="Arial" w:hAnsi="Arial" w:cs="Arial"/>
          <w:b/>
          <w:sz w:val="32"/>
        </w:rPr>
      </w:pPr>
    </w:p>
    <w:p w:rsidR="00AF59EA" w:rsidRDefault="00AF59EA" w:rsidP="00AF59EA">
      <w:pPr>
        <w:jc w:val="center"/>
        <w:rPr>
          <w:rFonts w:ascii="Arial" w:hAnsi="Arial" w:cs="Arial"/>
          <w:sz w:val="32"/>
        </w:rPr>
      </w:pPr>
    </w:p>
    <w:p w:rsidR="00AF59EA" w:rsidRDefault="00AF59EA" w:rsidP="00AF59EA">
      <w:pPr>
        <w:jc w:val="center"/>
        <w:rPr>
          <w:rFonts w:ascii="Arial" w:hAnsi="Arial" w:cs="Arial"/>
          <w:sz w:val="32"/>
        </w:rPr>
      </w:pPr>
    </w:p>
    <w:p w:rsidR="00AF59EA" w:rsidRPr="008A2BAC" w:rsidRDefault="00AF59EA" w:rsidP="00AF59EA">
      <w:pPr>
        <w:jc w:val="center"/>
        <w:rPr>
          <w:rFonts w:ascii="Arial" w:hAnsi="Arial" w:cs="Arial"/>
          <w:sz w:val="32"/>
        </w:rPr>
      </w:pPr>
    </w:p>
    <w:p w:rsidR="00AF59EA" w:rsidRPr="00AF59EA" w:rsidRDefault="00AF59EA" w:rsidP="00AF59EA">
      <w:pPr>
        <w:jc w:val="center"/>
        <w:rPr>
          <w:rFonts w:ascii="Arial" w:hAnsi="Arial" w:cs="Arial"/>
          <w:sz w:val="32"/>
        </w:rPr>
      </w:pPr>
      <w:r w:rsidRPr="00CF2707">
        <w:rPr>
          <w:rFonts w:ascii="Arial" w:hAnsi="Arial" w:cs="Arial"/>
          <w:b/>
          <w:sz w:val="32"/>
        </w:rPr>
        <w:t>Curso:</w:t>
      </w:r>
      <w:r w:rsidRPr="00CF2707">
        <w:rPr>
          <w:rFonts w:ascii="Arial" w:hAnsi="Arial" w:cs="Arial"/>
          <w:b/>
          <w:sz w:val="32"/>
        </w:rPr>
        <w:br/>
      </w:r>
      <w:r>
        <w:rPr>
          <w:rFonts w:ascii="Arial" w:hAnsi="Arial" w:cs="Arial"/>
          <w:sz w:val="32"/>
        </w:rPr>
        <w:t>Estudio del mundo social.</w:t>
      </w:r>
    </w:p>
    <w:p w:rsidR="00AF59EA" w:rsidRDefault="00AF59EA" w:rsidP="00AF59EA">
      <w:pPr>
        <w:jc w:val="center"/>
        <w:rPr>
          <w:rFonts w:ascii="Arial" w:hAnsi="Arial" w:cs="Arial"/>
          <w:b/>
          <w:sz w:val="32"/>
        </w:rPr>
      </w:pPr>
      <w:r w:rsidRPr="00CF2707">
        <w:rPr>
          <w:rFonts w:ascii="Arial" w:hAnsi="Arial" w:cs="Arial"/>
          <w:b/>
          <w:sz w:val="32"/>
        </w:rPr>
        <w:t>Maestra:</w:t>
      </w:r>
    </w:p>
    <w:p w:rsidR="00AF59EA" w:rsidRPr="00AF59EA" w:rsidRDefault="00AF59EA" w:rsidP="00AF59EA">
      <w:pPr>
        <w:jc w:val="center"/>
        <w:rPr>
          <w:rFonts w:ascii="Arial" w:hAnsi="Arial" w:cs="Arial"/>
          <w:sz w:val="32"/>
        </w:rPr>
      </w:pPr>
      <w:proofErr w:type="spellStart"/>
      <w:r w:rsidRPr="00AF59EA">
        <w:rPr>
          <w:rFonts w:ascii="Arial" w:hAnsi="Arial" w:cs="Arial"/>
          <w:sz w:val="32"/>
        </w:rPr>
        <w:t>Yixie</w:t>
      </w:r>
      <w:proofErr w:type="spellEnd"/>
      <w:r w:rsidRPr="00AF59EA">
        <w:rPr>
          <w:rFonts w:ascii="Arial" w:hAnsi="Arial" w:cs="Arial"/>
          <w:sz w:val="32"/>
        </w:rPr>
        <w:t xml:space="preserve"> </w:t>
      </w:r>
      <w:proofErr w:type="spellStart"/>
      <w:r w:rsidRPr="00AF59EA">
        <w:rPr>
          <w:rFonts w:ascii="Arial" w:hAnsi="Arial" w:cs="Arial"/>
          <w:sz w:val="32"/>
        </w:rPr>
        <w:t>Karelia</w:t>
      </w:r>
      <w:proofErr w:type="spellEnd"/>
      <w:r w:rsidRPr="00AF59EA">
        <w:rPr>
          <w:rFonts w:ascii="Arial" w:hAnsi="Arial" w:cs="Arial"/>
          <w:sz w:val="32"/>
        </w:rPr>
        <w:t xml:space="preserve"> Laguna Montañez</w:t>
      </w:r>
    </w:p>
    <w:p w:rsidR="00AF59EA" w:rsidRDefault="00AF59EA" w:rsidP="00AF59EA">
      <w:pPr>
        <w:rPr>
          <w:rFonts w:ascii="Arial" w:hAnsi="Arial" w:cs="Arial"/>
          <w:sz w:val="32"/>
        </w:rPr>
      </w:pPr>
    </w:p>
    <w:p w:rsidR="00AF59EA" w:rsidRDefault="00AF59EA" w:rsidP="00AF59EA">
      <w:pPr>
        <w:jc w:val="center"/>
        <w:rPr>
          <w:rFonts w:ascii="Arial" w:hAnsi="Arial" w:cs="Arial"/>
          <w:b/>
          <w:noProof/>
          <w:sz w:val="36"/>
        </w:rPr>
      </w:pPr>
      <w:r w:rsidRPr="003A106C">
        <w:rPr>
          <w:rFonts w:ascii="Arial" w:hAnsi="Arial" w:cs="Arial"/>
          <w:b/>
          <w:noProof/>
          <w:sz w:val="36"/>
        </w:rPr>
        <w:t>Perpectivas teoricas sobre la socializacion y el desarrollo social de los niños.</w:t>
      </w:r>
    </w:p>
    <w:p w:rsidR="003A106C" w:rsidRPr="003A106C" w:rsidRDefault="003A106C" w:rsidP="00AF59EA">
      <w:pPr>
        <w:jc w:val="center"/>
        <w:rPr>
          <w:rFonts w:ascii="Arial" w:hAnsi="Arial" w:cs="Arial"/>
          <w:sz w:val="32"/>
        </w:rPr>
      </w:pPr>
    </w:p>
    <w:p w:rsidR="00AF59EA" w:rsidRPr="00CF2707" w:rsidRDefault="00AF59EA" w:rsidP="00AF59E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Alumna:</w:t>
      </w:r>
    </w:p>
    <w:p w:rsidR="003A106C" w:rsidRPr="003A106C" w:rsidRDefault="003A106C" w:rsidP="003A106C">
      <w:pPr>
        <w:jc w:val="center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Luz María Velásquez Mata #19</w:t>
      </w:r>
    </w:p>
    <w:p w:rsidR="007D5EAB" w:rsidRPr="003A106C" w:rsidRDefault="00AF59EA">
      <w:pPr>
        <w:rPr>
          <w:rFonts w:ascii="Arial" w:hAnsi="Arial" w:cs="Arial"/>
          <w:sz w:val="32"/>
        </w:rPr>
      </w:pPr>
      <w:r w:rsidRPr="006C6373">
        <w:rPr>
          <w:rFonts w:ascii="Arial" w:hAnsi="Arial" w:cs="Arial"/>
          <w:sz w:val="32"/>
        </w:rPr>
        <w:t xml:space="preserve">Saltillo, Coahuila                  </w:t>
      </w:r>
      <w:r>
        <w:rPr>
          <w:rFonts w:ascii="Arial" w:hAnsi="Arial" w:cs="Arial"/>
          <w:sz w:val="32"/>
        </w:rPr>
        <w:t xml:space="preserve">     </w:t>
      </w:r>
      <w:r w:rsidRPr="006C6373">
        <w:rPr>
          <w:rFonts w:ascii="Arial" w:hAnsi="Arial" w:cs="Arial"/>
          <w:sz w:val="32"/>
        </w:rPr>
        <w:t xml:space="preserve">                  </w:t>
      </w:r>
      <w:r w:rsidR="003A106C">
        <w:rPr>
          <w:rFonts w:ascii="Arial" w:hAnsi="Arial" w:cs="Arial"/>
          <w:sz w:val="32"/>
        </w:rPr>
        <w:t xml:space="preserve">                                     9 de septiembre</w:t>
      </w:r>
      <w:r w:rsidRPr="006C6373">
        <w:rPr>
          <w:rFonts w:ascii="Arial" w:hAnsi="Arial" w:cs="Arial"/>
          <w:sz w:val="32"/>
        </w:rPr>
        <w:t xml:space="preserve"> de 2019                    </w:t>
      </w:r>
      <w:r w:rsidR="003A106C">
        <w:rPr>
          <w:rFonts w:ascii="Arial" w:hAnsi="Arial" w:cs="Arial"/>
          <w:sz w:val="32"/>
        </w:rPr>
        <w:t xml:space="preserve">                        </w:t>
      </w:r>
    </w:p>
    <w:p w:rsidR="007D5EAB" w:rsidRDefault="007D5EAB"/>
    <w:tbl>
      <w:tblPr>
        <w:tblStyle w:val="Tablaconcuadrcula"/>
        <w:tblpPr w:leftFromText="141" w:rightFromText="141" w:horzAnchor="margin" w:tblpXSpec="center" w:tblpY="-585"/>
        <w:tblW w:w="13887" w:type="dxa"/>
        <w:tblLook w:val="04A0" w:firstRow="1" w:lastRow="0" w:firstColumn="1" w:lastColumn="0" w:noHBand="0" w:noVBand="1"/>
      </w:tblPr>
      <w:tblGrid>
        <w:gridCol w:w="3296"/>
        <w:gridCol w:w="2561"/>
        <w:gridCol w:w="2795"/>
        <w:gridCol w:w="2640"/>
        <w:gridCol w:w="2595"/>
      </w:tblGrid>
      <w:tr w:rsidR="007D5EAB" w:rsidTr="00CD6780">
        <w:trPr>
          <w:trHeight w:val="699"/>
        </w:trPr>
        <w:tc>
          <w:tcPr>
            <w:tcW w:w="13887" w:type="dxa"/>
            <w:gridSpan w:val="5"/>
            <w:shd w:val="clear" w:color="auto" w:fill="EF951D"/>
            <w:vAlign w:val="center"/>
          </w:tcPr>
          <w:p w:rsidR="007D5EAB" w:rsidRPr="0019623E" w:rsidRDefault="007D5EAB" w:rsidP="003A106C">
            <w:pPr>
              <w:jc w:val="center"/>
              <w:rPr>
                <w:rFonts w:ascii="Tw Cen MT" w:hAnsi="Tw Cen MT" w:cstheme="majorHAnsi"/>
                <w:b/>
                <w:noProof/>
                <w:sz w:val="72"/>
              </w:rPr>
            </w:pPr>
            <w:r w:rsidRPr="0019623E">
              <w:rPr>
                <w:rFonts w:ascii="Tw Cen MT" w:hAnsi="Tw Cen MT" w:cstheme="majorHAnsi"/>
                <w:b/>
                <w:noProof/>
                <w:sz w:val="36"/>
              </w:rPr>
              <w:lastRenderedPageBreak/>
              <w:t>Perpectivas teoricas sobre la socializacion y el desarrollo social de los niños.</w:t>
            </w:r>
          </w:p>
        </w:tc>
      </w:tr>
      <w:tr w:rsidR="007D5EAB" w:rsidTr="00CD6780">
        <w:trPr>
          <w:trHeight w:val="394"/>
        </w:trPr>
        <w:tc>
          <w:tcPr>
            <w:tcW w:w="3296" w:type="dxa"/>
            <w:shd w:val="clear" w:color="auto" w:fill="2E74B5" w:themeFill="accent1" w:themeFillShade="BF"/>
            <w:vAlign w:val="center"/>
          </w:tcPr>
          <w:p w:rsidR="007D5EAB" w:rsidRPr="005E6309" w:rsidRDefault="007D5EAB" w:rsidP="005E6309">
            <w:pPr>
              <w:jc w:val="center"/>
              <w:rPr>
                <w:rFonts w:ascii="Tw Cen MT" w:hAnsi="Tw Cen MT"/>
                <w:b/>
                <w:sz w:val="24"/>
              </w:rPr>
            </w:pPr>
            <w:r w:rsidRPr="005E6309">
              <w:rPr>
                <w:rFonts w:ascii="Tw Cen MT" w:hAnsi="Tw Cen MT"/>
                <w:b/>
                <w:sz w:val="24"/>
              </w:rPr>
              <w:t>Nombre de la teoría</w:t>
            </w:r>
          </w:p>
        </w:tc>
        <w:tc>
          <w:tcPr>
            <w:tcW w:w="2561" w:type="dxa"/>
            <w:vAlign w:val="center"/>
          </w:tcPr>
          <w:p w:rsidR="007D5EAB" w:rsidRPr="005E6309" w:rsidRDefault="007D5EAB" w:rsidP="005E6309">
            <w:pPr>
              <w:jc w:val="center"/>
              <w:rPr>
                <w:b/>
                <w:sz w:val="24"/>
              </w:rPr>
            </w:pPr>
            <w:r w:rsidRPr="005E6309">
              <w:rPr>
                <w:b/>
                <w:sz w:val="24"/>
              </w:rPr>
              <w:t>Desarrollo cognitivo</w:t>
            </w:r>
          </w:p>
        </w:tc>
        <w:tc>
          <w:tcPr>
            <w:tcW w:w="2795" w:type="dxa"/>
            <w:vAlign w:val="center"/>
          </w:tcPr>
          <w:p w:rsidR="007D5EAB" w:rsidRPr="005E6309" w:rsidRDefault="007D5EAB" w:rsidP="005E6309">
            <w:pPr>
              <w:jc w:val="center"/>
              <w:rPr>
                <w:b/>
                <w:sz w:val="24"/>
              </w:rPr>
            </w:pPr>
            <w:r w:rsidRPr="005E6309">
              <w:rPr>
                <w:b/>
                <w:sz w:val="24"/>
              </w:rPr>
              <w:t>Sociocultural</w:t>
            </w:r>
          </w:p>
        </w:tc>
        <w:tc>
          <w:tcPr>
            <w:tcW w:w="2640" w:type="dxa"/>
            <w:vAlign w:val="center"/>
          </w:tcPr>
          <w:p w:rsidR="007D5EAB" w:rsidRPr="005E6309" w:rsidRDefault="007D5EAB" w:rsidP="005E6309">
            <w:pPr>
              <w:jc w:val="center"/>
              <w:rPr>
                <w:b/>
                <w:sz w:val="24"/>
              </w:rPr>
            </w:pPr>
            <w:r w:rsidRPr="005E6309">
              <w:rPr>
                <w:b/>
                <w:sz w:val="24"/>
              </w:rPr>
              <w:t>Aprendizaje significativo</w:t>
            </w:r>
          </w:p>
        </w:tc>
        <w:tc>
          <w:tcPr>
            <w:tcW w:w="2595" w:type="dxa"/>
            <w:vAlign w:val="center"/>
          </w:tcPr>
          <w:p w:rsidR="007D5EAB" w:rsidRPr="005E6309" w:rsidRDefault="00D96175" w:rsidP="005E6309">
            <w:pPr>
              <w:jc w:val="center"/>
              <w:rPr>
                <w:b/>
                <w:sz w:val="24"/>
              </w:rPr>
            </w:pPr>
            <w:r w:rsidRPr="005E6309">
              <w:rPr>
                <w:b/>
                <w:sz w:val="24"/>
              </w:rPr>
              <w:t>Desarrollo psicosocial</w:t>
            </w:r>
          </w:p>
        </w:tc>
      </w:tr>
      <w:tr w:rsidR="007D5EAB" w:rsidTr="00CD6780">
        <w:trPr>
          <w:trHeight w:val="394"/>
        </w:trPr>
        <w:tc>
          <w:tcPr>
            <w:tcW w:w="3296" w:type="dxa"/>
            <w:shd w:val="clear" w:color="auto" w:fill="FFFF00"/>
            <w:vAlign w:val="center"/>
          </w:tcPr>
          <w:p w:rsidR="007D5EAB" w:rsidRPr="005E6309" w:rsidRDefault="007D5EAB" w:rsidP="005E6309">
            <w:pPr>
              <w:jc w:val="center"/>
              <w:rPr>
                <w:rFonts w:ascii="Tw Cen MT" w:hAnsi="Tw Cen MT"/>
                <w:b/>
                <w:sz w:val="24"/>
              </w:rPr>
            </w:pPr>
            <w:r w:rsidRPr="005E6309">
              <w:rPr>
                <w:rFonts w:ascii="Tw Cen MT" w:hAnsi="Tw Cen MT"/>
                <w:b/>
                <w:sz w:val="24"/>
              </w:rPr>
              <w:t>Planteamient</w:t>
            </w:r>
            <w:bookmarkStart w:id="0" w:name="_GoBack"/>
            <w:bookmarkEnd w:id="0"/>
            <w:r w:rsidRPr="005E6309">
              <w:rPr>
                <w:rFonts w:ascii="Tw Cen MT" w:hAnsi="Tw Cen MT"/>
                <w:b/>
                <w:sz w:val="24"/>
              </w:rPr>
              <w:t>o central</w:t>
            </w:r>
          </w:p>
        </w:tc>
        <w:tc>
          <w:tcPr>
            <w:tcW w:w="2561" w:type="dxa"/>
          </w:tcPr>
          <w:p w:rsidR="007D5EAB" w:rsidRDefault="007D5EAB" w:rsidP="003A106C">
            <w:r>
              <w:t>Explica el proceso de desarrollo, referido principalmente a la formación de reconocimientos.</w:t>
            </w:r>
          </w:p>
        </w:tc>
        <w:tc>
          <w:tcPr>
            <w:tcW w:w="2795" w:type="dxa"/>
          </w:tcPr>
          <w:p w:rsidR="007D5EAB" w:rsidRDefault="007D5EAB" w:rsidP="003A106C">
            <w:r>
              <w:t>La socialización afecta el proceso de aprendizaje de un individuo.</w:t>
            </w:r>
          </w:p>
          <w:p w:rsidR="007D5EAB" w:rsidRDefault="007D5EAB" w:rsidP="003A106C">
            <w:r>
              <w:t>Intenta explicar la conciencia como resultado de la socialización.</w:t>
            </w:r>
          </w:p>
        </w:tc>
        <w:tc>
          <w:tcPr>
            <w:tcW w:w="2640" w:type="dxa"/>
          </w:tcPr>
          <w:p w:rsidR="007D5EAB" w:rsidRDefault="00D96175" w:rsidP="003A106C">
            <w:r>
              <w:t>El conocimiento se da a través de los saberes previos.</w:t>
            </w:r>
          </w:p>
        </w:tc>
        <w:tc>
          <w:tcPr>
            <w:tcW w:w="2595" w:type="dxa"/>
          </w:tcPr>
          <w:p w:rsidR="007D5EAB" w:rsidRDefault="00AF59EA" w:rsidP="003A106C">
            <w:r>
              <w:t>Afirma que el desarrollo psicosocial tiene lugar a lo largo de toda la vida y no únicamente en la primera parte.</w:t>
            </w:r>
          </w:p>
        </w:tc>
      </w:tr>
      <w:tr w:rsidR="007D5EAB" w:rsidTr="00CD6780">
        <w:trPr>
          <w:trHeight w:val="394"/>
        </w:trPr>
        <w:tc>
          <w:tcPr>
            <w:tcW w:w="3296" w:type="dxa"/>
            <w:shd w:val="clear" w:color="auto" w:fill="00CC00"/>
            <w:vAlign w:val="center"/>
          </w:tcPr>
          <w:p w:rsidR="007D5EAB" w:rsidRPr="005E6309" w:rsidRDefault="007D5EAB" w:rsidP="005E6309">
            <w:pPr>
              <w:ind w:right="855"/>
              <w:jc w:val="right"/>
              <w:rPr>
                <w:rFonts w:ascii="Tw Cen MT" w:hAnsi="Tw Cen MT"/>
                <w:b/>
                <w:sz w:val="24"/>
              </w:rPr>
            </w:pPr>
            <w:r w:rsidRPr="005E6309">
              <w:rPr>
                <w:rFonts w:ascii="Tw Cen MT" w:hAnsi="Tw Cen MT"/>
                <w:b/>
                <w:sz w:val="24"/>
              </w:rPr>
              <w:t>Concepción del sujeto</w:t>
            </w:r>
          </w:p>
        </w:tc>
        <w:tc>
          <w:tcPr>
            <w:tcW w:w="2561" w:type="dxa"/>
          </w:tcPr>
          <w:p w:rsidR="007D5EAB" w:rsidRDefault="007D5EAB" w:rsidP="003A106C">
            <w:r>
              <w:t xml:space="preserve">Procesador activo de conocimiento. </w:t>
            </w:r>
          </w:p>
          <w:p w:rsidR="007D5EAB" w:rsidRDefault="007D5EAB" w:rsidP="003A106C">
            <w:r>
              <w:t>El niño está implicado en una tarea da dar significado al mundo que lo rodea.</w:t>
            </w:r>
          </w:p>
        </w:tc>
        <w:tc>
          <w:tcPr>
            <w:tcW w:w="2795" w:type="dxa"/>
          </w:tcPr>
          <w:p w:rsidR="007D5EAB" w:rsidRDefault="007D5EAB" w:rsidP="003A106C">
            <w:r>
              <w:t>Teoría evolutiva</w:t>
            </w:r>
            <w:r w:rsidR="00D96175">
              <w:t>.</w:t>
            </w:r>
          </w:p>
          <w:p w:rsidR="00D96175" w:rsidRDefault="00D96175" w:rsidP="003A106C">
            <w:r>
              <w:t>-Desarrollo socio cognitivo de la primera infancia.</w:t>
            </w:r>
          </w:p>
          <w:p w:rsidR="00D96175" w:rsidRDefault="00D96175" w:rsidP="003A106C">
            <w:r>
              <w:t>-Aparición del lenguaje y comunicación.</w:t>
            </w:r>
          </w:p>
          <w:p w:rsidR="00D96175" w:rsidRDefault="00D96175" w:rsidP="003A106C">
            <w:r>
              <w:t>-Construcción del lenguaje escrito y otros aspectos.</w:t>
            </w:r>
          </w:p>
          <w:p w:rsidR="00D96175" w:rsidRDefault="00D96175" w:rsidP="003A106C">
            <w:r>
              <w:t>Señala que un comportamiento solo puede ser entendido si se estudian sus fases.</w:t>
            </w:r>
          </w:p>
        </w:tc>
        <w:tc>
          <w:tcPr>
            <w:tcW w:w="2640" w:type="dxa"/>
          </w:tcPr>
          <w:p w:rsidR="007D5EAB" w:rsidRDefault="00D96175" w:rsidP="003A106C">
            <w:r>
              <w:t>Estructuras innatas que se organiza y equilibran enfrentando estímulos que lo obligan aprender.</w:t>
            </w:r>
          </w:p>
        </w:tc>
        <w:tc>
          <w:tcPr>
            <w:tcW w:w="2595" w:type="dxa"/>
          </w:tcPr>
          <w:p w:rsidR="007D5EAB" w:rsidRDefault="00AF59EA" w:rsidP="003A106C">
            <w:r>
              <w:t>Pone énfasis en el yo como elemento esencial y organizador de la vida de la persona.</w:t>
            </w:r>
          </w:p>
        </w:tc>
      </w:tr>
      <w:tr w:rsidR="007D5EAB" w:rsidTr="005E6309">
        <w:trPr>
          <w:trHeight w:val="380"/>
        </w:trPr>
        <w:tc>
          <w:tcPr>
            <w:tcW w:w="3296" w:type="dxa"/>
            <w:shd w:val="clear" w:color="auto" w:fill="2E74B5" w:themeFill="accent1" w:themeFillShade="BF"/>
            <w:vAlign w:val="center"/>
          </w:tcPr>
          <w:p w:rsidR="007D5EAB" w:rsidRPr="005E6309" w:rsidRDefault="007D5EAB" w:rsidP="005E6309">
            <w:pPr>
              <w:jc w:val="center"/>
              <w:rPr>
                <w:rFonts w:ascii="Tw Cen MT" w:hAnsi="Tw Cen MT"/>
                <w:b/>
                <w:sz w:val="24"/>
              </w:rPr>
            </w:pPr>
            <w:r w:rsidRPr="005E6309">
              <w:rPr>
                <w:rFonts w:ascii="Tw Cen MT" w:hAnsi="Tw Cen MT"/>
                <w:b/>
                <w:sz w:val="24"/>
              </w:rPr>
              <w:t>Representante de la teoría</w:t>
            </w:r>
          </w:p>
        </w:tc>
        <w:tc>
          <w:tcPr>
            <w:tcW w:w="2561" w:type="dxa"/>
            <w:shd w:val="clear" w:color="auto" w:fill="2E74B5" w:themeFill="accent1" w:themeFillShade="BF"/>
            <w:vAlign w:val="center"/>
          </w:tcPr>
          <w:p w:rsidR="007D5EAB" w:rsidRPr="005E6309" w:rsidRDefault="007D5EAB" w:rsidP="005E6309">
            <w:pPr>
              <w:jc w:val="center"/>
              <w:rPr>
                <w:b/>
                <w:sz w:val="24"/>
              </w:rPr>
            </w:pPr>
            <w:r w:rsidRPr="005E6309">
              <w:rPr>
                <w:b/>
                <w:sz w:val="24"/>
              </w:rPr>
              <w:t>Jean Piaget</w:t>
            </w:r>
          </w:p>
        </w:tc>
        <w:tc>
          <w:tcPr>
            <w:tcW w:w="2795" w:type="dxa"/>
            <w:shd w:val="clear" w:color="auto" w:fill="2E74B5" w:themeFill="accent1" w:themeFillShade="BF"/>
            <w:vAlign w:val="center"/>
          </w:tcPr>
          <w:p w:rsidR="007D5EAB" w:rsidRPr="005E6309" w:rsidRDefault="00D96175" w:rsidP="005E6309">
            <w:pPr>
              <w:jc w:val="center"/>
              <w:rPr>
                <w:b/>
                <w:sz w:val="24"/>
              </w:rPr>
            </w:pPr>
            <w:r w:rsidRPr="005E6309">
              <w:rPr>
                <w:b/>
                <w:sz w:val="24"/>
              </w:rPr>
              <w:t xml:space="preserve">Lev </w:t>
            </w:r>
            <w:r w:rsidR="005E6309" w:rsidRPr="005E6309">
              <w:rPr>
                <w:b/>
                <w:sz w:val="24"/>
              </w:rPr>
              <w:t>Vygotsky</w:t>
            </w:r>
          </w:p>
        </w:tc>
        <w:tc>
          <w:tcPr>
            <w:tcW w:w="2640" w:type="dxa"/>
            <w:shd w:val="clear" w:color="auto" w:fill="2E74B5" w:themeFill="accent1" w:themeFillShade="BF"/>
            <w:vAlign w:val="center"/>
          </w:tcPr>
          <w:p w:rsidR="007D5EAB" w:rsidRPr="005E6309" w:rsidRDefault="007D5EAB" w:rsidP="005E6309">
            <w:pPr>
              <w:jc w:val="center"/>
              <w:rPr>
                <w:b/>
                <w:sz w:val="24"/>
              </w:rPr>
            </w:pPr>
            <w:r w:rsidRPr="005E6309">
              <w:rPr>
                <w:b/>
                <w:sz w:val="24"/>
              </w:rPr>
              <w:t>David Ausubel</w:t>
            </w:r>
          </w:p>
        </w:tc>
        <w:tc>
          <w:tcPr>
            <w:tcW w:w="2595" w:type="dxa"/>
            <w:shd w:val="clear" w:color="auto" w:fill="2E74B5" w:themeFill="accent1" w:themeFillShade="BF"/>
            <w:vAlign w:val="center"/>
          </w:tcPr>
          <w:p w:rsidR="007D5EAB" w:rsidRPr="005E6309" w:rsidRDefault="007D5EAB" w:rsidP="005E6309">
            <w:pPr>
              <w:jc w:val="center"/>
              <w:rPr>
                <w:b/>
                <w:sz w:val="24"/>
              </w:rPr>
            </w:pPr>
            <w:r w:rsidRPr="005E6309">
              <w:rPr>
                <w:b/>
                <w:sz w:val="24"/>
              </w:rPr>
              <w:t>Erick Erickson</w:t>
            </w:r>
          </w:p>
        </w:tc>
      </w:tr>
      <w:tr w:rsidR="007D5EAB" w:rsidTr="005E6309">
        <w:trPr>
          <w:trHeight w:val="1183"/>
        </w:trPr>
        <w:tc>
          <w:tcPr>
            <w:tcW w:w="3296" w:type="dxa"/>
            <w:shd w:val="clear" w:color="auto" w:fill="F747DE"/>
            <w:vAlign w:val="center"/>
          </w:tcPr>
          <w:p w:rsidR="007D5EAB" w:rsidRPr="005E6309" w:rsidRDefault="007D5EAB" w:rsidP="005E6309">
            <w:pPr>
              <w:jc w:val="center"/>
              <w:rPr>
                <w:rFonts w:ascii="Tw Cen MT" w:hAnsi="Tw Cen MT"/>
                <w:b/>
              </w:rPr>
            </w:pPr>
            <w:r w:rsidRPr="005E6309">
              <w:rPr>
                <w:rFonts w:ascii="Tw Cen MT" w:hAnsi="Tw Cen MT"/>
                <w:b/>
              </w:rPr>
              <w:t>Elementos que condicionan la socialización y el desarrollo social</w:t>
            </w:r>
          </w:p>
        </w:tc>
        <w:tc>
          <w:tcPr>
            <w:tcW w:w="2561" w:type="dxa"/>
          </w:tcPr>
          <w:p w:rsidR="00CD6780" w:rsidRDefault="00CD6780" w:rsidP="003A106C">
            <w:r>
              <w:t>Hay 3 etapas básicas:</w:t>
            </w:r>
          </w:p>
          <w:p w:rsidR="007D5EAB" w:rsidRPr="005E6309" w:rsidRDefault="00D96175" w:rsidP="003A106C">
            <w:r w:rsidRPr="005E6309">
              <w:t>1- Egocentrismo inicial: solo le importa lo propio.</w:t>
            </w:r>
          </w:p>
          <w:p w:rsidR="00D96175" w:rsidRPr="005E6309" w:rsidRDefault="00D96175" w:rsidP="003A106C">
            <w:r w:rsidRPr="005E6309">
              <w:t>2-Imitación y adaptación a adultos.</w:t>
            </w:r>
          </w:p>
          <w:p w:rsidR="00D96175" w:rsidRPr="005E6309" w:rsidRDefault="00D96175" w:rsidP="003A106C">
            <w:r w:rsidRPr="005E6309">
              <w:lastRenderedPageBreak/>
              <w:t>3-Cooperación,</w:t>
            </w:r>
            <w:r w:rsidR="00CD6780">
              <w:t xml:space="preserve"> nueva forma de</w:t>
            </w:r>
            <w:r w:rsidRPr="005E6309">
              <w:t xml:space="preserve"> relación social con compañeros de la misma edad.</w:t>
            </w:r>
          </w:p>
        </w:tc>
        <w:tc>
          <w:tcPr>
            <w:tcW w:w="2795" w:type="dxa"/>
          </w:tcPr>
          <w:p w:rsidR="007D5EAB" w:rsidRPr="005E6309" w:rsidRDefault="00AF59EA" w:rsidP="003A106C">
            <w:pPr>
              <w:rPr>
                <w:rFonts w:cstheme="minorHAnsi"/>
                <w:szCs w:val="24"/>
              </w:rPr>
            </w:pPr>
            <w:r w:rsidRPr="005E6309">
              <w:rPr>
                <w:rFonts w:cstheme="minorHAnsi"/>
                <w:szCs w:val="24"/>
              </w:rPr>
              <w:lastRenderedPageBreak/>
              <w:t>Se dan dentro de situaciones didácticas (cuidador-infante) y en contextos de educación informal.</w:t>
            </w:r>
          </w:p>
          <w:p w:rsidR="00AF59EA" w:rsidRPr="005E6309" w:rsidRDefault="00AF59EA" w:rsidP="003A106C">
            <w:pPr>
              <w:rPr>
                <w:rFonts w:cstheme="minorHAnsi"/>
                <w:szCs w:val="24"/>
              </w:rPr>
            </w:pPr>
            <w:r w:rsidRPr="005E6309">
              <w:rPr>
                <w:rFonts w:cstheme="minorHAnsi"/>
                <w:szCs w:val="24"/>
              </w:rPr>
              <w:lastRenderedPageBreak/>
              <w:t>El desarrollo cultural del niño ocurre 1° a nivel social, se socializa con otro con más conocimiento convencional.</w:t>
            </w:r>
          </w:p>
          <w:p w:rsidR="00AF59EA" w:rsidRPr="005E6309" w:rsidRDefault="00AF59EA" w:rsidP="003A106C">
            <w:pPr>
              <w:rPr>
                <w:rFonts w:cstheme="minorHAnsi"/>
                <w:szCs w:val="24"/>
              </w:rPr>
            </w:pPr>
            <w:r w:rsidRPr="005E6309">
              <w:rPr>
                <w:rFonts w:cstheme="minorHAnsi"/>
                <w:szCs w:val="24"/>
              </w:rPr>
              <w:t>Alumno-papel activo.</w:t>
            </w:r>
          </w:p>
          <w:p w:rsidR="00AF59EA" w:rsidRPr="005E6309" w:rsidRDefault="00AF59EA" w:rsidP="003A106C">
            <w:pPr>
              <w:rPr>
                <w:rFonts w:cstheme="minorHAnsi"/>
                <w:szCs w:val="24"/>
              </w:rPr>
            </w:pPr>
            <w:r w:rsidRPr="005E6309">
              <w:rPr>
                <w:rFonts w:cstheme="minorHAnsi"/>
                <w:szCs w:val="24"/>
              </w:rPr>
              <w:t>Proceso sociocultural, contexto.</w:t>
            </w:r>
          </w:p>
        </w:tc>
        <w:tc>
          <w:tcPr>
            <w:tcW w:w="2640" w:type="dxa"/>
          </w:tcPr>
          <w:p w:rsidR="007D5EAB" w:rsidRDefault="00D96175" w:rsidP="003A106C">
            <w:r>
              <w:lastRenderedPageBreak/>
              <w:t>No existe aprendizaje si no se tiene en cuenta la estructura cognitiva a la par de la actitud afectiva y motivacional del estudiante.</w:t>
            </w:r>
          </w:p>
        </w:tc>
        <w:tc>
          <w:tcPr>
            <w:tcW w:w="2595" w:type="dxa"/>
          </w:tcPr>
          <w:p w:rsidR="007D5EAB" w:rsidRDefault="00AF59EA" w:rsidP="003A106C">
            <w:r>
              <w:t>Propone un ciclo vital en el que suceden 8 etapas, su forma de ser, su raíz y circunstancias ambientales.</w:t>
            </w:r>
          </w:p>
        </w:tc>
      </w:tr>
      <w:tr w:rsidR="007D5EAB" w:rsidTr="005E6309">
        <w:trPr>
          <w:trHeight w:val="394"/>
        </w:trPr>
        <w:tc>
          <w:tcPr>
            <w:tcW w:w="3296" w:type="dxa"/>
            <w:shd w:val="clear" w:color="auto" w:fill="FFCCFF"/>
            <w:vAlign w:val="center"/>
          </w:tcPr>
          <w:p w:rsidR="007D5EAB" w:rsidRPr="005E6309" w:rsidRDefault="007D5EAB" w:rsidP="005E6309">
            <w:pPr>
              <w:jc w:val="center"/>
              <w:rPr>
                <w:rFonts w:ascii="Tw Cen MT" w:hAnsi="Tw Cen MT"/>
                <w:b/>
                <w:sz w:val="24"/>
              </w:rPr>
            </w:pPr>
            <w:r w:rsidRPr="005E6309">
              <w:rPr>
                <w:rFonts w:ascii="Tw Cen MT" w:hAnsi="Tw Cen MT"/>
                <w:b/>
                <w:sz w:val="24"/>
              </w:rPr>
              <w:t>Semejanzas</w:t>
            </w:r>
          </w:p>
        </w:tc>
        <w:tc>
          <w:tcPr>
            <w:tcW w:w="2561" w:type="dxa"/>
          </w:tcPr>
          <w:p w:rsidR="007D5EAB" w:rsidRPr="005E6309" w:rsidRDefault="007D5EAB" w:rsidP="003A106C"/>
        </w:tc>
        <w:tc>
          <w:tcPr>
            <w:tcW w:w="2795" w:type="dxa"/>
          </w:tcPr>
          <w:p w:rsidR="007D5EAB" w:rsidRPr="005E6309" w:rsidRDefault="007D5EAB" w:rsidP="003A106C"/>
        </w:tc>
        <w:tc>
          <w:tcPr>
            <w:tcW w:w="2640" w:type="dxa"/>
          </w:tcPr>
          <w:p w:rsidR="007D5EAB" w:rsidRDefault="007D5EAB" w:rsidP="003A106C"/>
        </w:tc>
        <w:tc>
          <w:tcPr>
            <w:tcW w:w="2595" w:type="dxa"/>
          </w:tcPr>
          <w:p w:rsidR="007D5EAB" w:rsidRDefault="007D5EAB" w:rsidP="003A106C"/>
        </w:tc>
      </w:tr>
      <w:tr w:rsidR="007D5EAB" w:rsidTr="005E6309">
        <w:trPr>
          <w:trHeight w:val="394"/>
        </w:trPr>
        <w:tc>
          <w:tcPr>
            <w:tcW w:w="3296" w:type="dxa"/>
            <w:shd w:val="clear" w:color="auto" w:fill="CCFFFF"/>
            <w:vAlign w:val="center"/>
          </w:tcPr>
          <w:p w:rsidR="007D5EAB" w:rsidRPr="005E6309" w:rsidRDefault="007D5EAB" w:rsidP="005E6309">
            <w:pPr>
              <w:jc w:val="center"/>
              <w:rPr>
                <w:rFonts w:ascii="Tw Cen MT" w:hAnsi="Tw Cen MT"/>
                <w:b/>
                <w:sz w:val="24"/>
              </w:rPr>
            </w:pPr>
            <w:r w:rsidRPr="005E6309">
              <w:rPr>
                <w:rFonts w:ascii="Tw Cen MT" w:hAnsi="Tw Cen MT"/>
                <w:b/>
                <w:sz w:val="24"/>
              </w:rPr>
              <w:t>Diferencias</w:t>
            </w:r>
          </w:p>
        </w:tc>
        <w:tc>
          <w:tcPr>
            <w:tcW w:w="2561" w:type="dxa"/>
          </w:tcPr>
          <w:p w:rsidR="007D5EAB" w:rsidRPr="005E6309" w:rsidRDefault="007D5EAB" w:rsidP="003A106C"/>
        </w:tc>
        <w:tc>
          <w:tcPr>
            <w:tcW w:w="2795" w:type="dxa"/>
          </w:tcPr>
          <w:p w:rsidR="007D5EAB" w:rsidRPr="005E6309" w:rsidRDefault="007D5EAB" w:rsidP="003A106C"/>
        </w:tc>
        <w:tc>
          <w:tcPr>
            <w:tcW w:w="2640" w:type="dxa"/>
          </w:tcPr>
          <w:p w:rsidR="007D5EAB" w:rsidRDefault="007D5EAB" w:rsidP="003A106C"/>
        </w:tc>
        <w:tc>
          <w:tcPr>
            <w:tcW w:w="2595" w:type="dxa"/>
          </w:tcPr>
          <w:p w:rsidR="007D5EAB" w:rsidRDefault="007D5EAB" w:rsidP="003A106C"/>
        </w:tc>
      </w:tr>
    </w:tbl>
    <w:p w:rsidR="007D5EAB" w:rsidRDefault="007D5EAB"/>
    <w:sectPr w:rsidR="007D5EAB" w:rsidSect="007D5EA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EAB"/>
    <w:rsid w:val="003A106C"/>
    <w:rsid w:val="005E6309"/>
    <w:rsid w:val="007D5EAB"/>
    <w:rsid w:val="00AF59EA"/>
    <w:rsid w:val="00C167B8"/>
    <w:rsid w:val="00CC6027"/>
    <w:rsid w:val="00CD6780"/>
    <w:rsid w:val="00D9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F6843-8A7D-41FC-AC0A-A5B404091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EAB"/>
    <w:pPr>
      <w:spacing w:after="80" w:line="240" w:lineRule="auto"/>
    </w:pPr>
  </w:style>
  <w:style w:type="paragraph" w:styleId="Ttulo3">
    <w:name w:val="heading 3"/>
    <w:basedOn w:val="Normal"/>
    <w:link w:val="Ttulo3Car"/>
    <w:uiPriority w:val="9"/>
    <w:qFormat/>
    <w:rsid w:val="00AF59E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D5E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F59EA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AF5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385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Mata Reyes</dc:creator>
  <cp:keywords/>
  <dc:description/>
  <cp:lastModifiedBy>Omar Mata Reyes</cp:lastModifiedBy>
  <cp:revision>4</cp:revision>
  <dcterms:created xsi:type="dcterms:W3CDTF">2019-09-10T00:51:00Z</dcterms:created>
  <dcterms:modified xsi:type="dcterms:W3CDTF">2019-09-10T01:33:00Z</dcterms:modified>
</cp:coreProperties>
</file>