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68" w:rsidRPr="00EE734C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E63A68" w:rsidRPr="00EE734C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E63A68" w:rsidRPr="00EE734C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E63A68" w:rsidRPr="00700FBB" w:rsidRDefault="00E63A68" w:rsidP="00E63A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70145A" wp14:editId="0FC9A5B4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4819650" cy="800100"/>
                <wp:effectExtent l="0" t="19050" r="0" b="3810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80010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63A68" w:rsidRDefault="00E63A68" w:rsidP="00E63A6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OPTATIVO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0145A" id="Grupo 14" o:spid="_x0000_s1026" style="position:absolute;left:0;text-align:left;margin-left:0;margin-top:6.65pt;width:379.5pt;height:6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MEFAAGAAgAAAAhAPlmEz3cAAAABwEAAA8AAABk&#10;cnMvZG93bnJldi54bWxMj8FKw0AQhu+C77CM4M1uYqjamE0pRT0Voa0g3qbJNAnNzobsNknf3ulJ&#10;j/P9wz/fZMvJtmqg3jeODcSzCBRx4cqGKwNf+/eHF1A+IJfYOiYDF/KwzG9vMkxLN/KWhl2olJSw&#10;T9FAHUKXau2Lmiz6meuIJTu63mKQsa902eMo5bbVj1H0pC02LBdq7GhdU3Hana2BjxHHVRK/DZvT&#10;cX352c8/vzcxGXN/N61eQQWawt8yXPVFHXJxOrgzl161BuSRIDRJQEn6PF8IOFzBIgGdZ/q/f/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63A68" w:rsidRDefault="00E63A68" w:rsidP="00E63A6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OPTATIVO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63A68" w:rsidRPr="00700FBB" w:rsidRDefault="00E63A68" w:rsidP="00E63A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A68" w:rsidRPr="00700FBB" w:rsidRDefault="00E63A68" w:rsidP="00E63A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A68" w:rsidRPr="00700FBB" w:rsidRDefault="00E63A68" w:rsidP="00E63A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1869">
        <w:rPr>
          <w:rFonts w:ascii="Times New Roman" w:hAnsi="Times New Roman" w:cs="Times New Roman"/>
          <w:b/>
          <w:sz w:val="20"/>
          <w:szCs w:val="20"/>
        </w:rPr>
        <w:t>CONOCIMIENTO DE LA ENTIDAD: CONTEXTOS E INDICADORES EDUCATIVOS</w:t>
      </w:r>
      <w:r w:rsidRPr="002B1869">
        <w:rPr>
          <w:rFonts w:ascii="Times New Roman" w:hAnsi="Times New Roman" w:cs="Times New Roman"/>
          <w:b/>
          <w:sz w:val="20"/>
          <w:szCs w:val="20"/>
        </w:rPr>
        <w:tab/>
      </w:r>
    </w:p>
    <w:p w:rsidR="00E63A68" w:rsidRPr="002B1869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69">
        <w:rPr>
          <w:rFonts w:ascii="Times New Roman" w:hAnsi="Times New Roman" w:cs="Times New Roman"/>
          <w:b/>
          <w:sz w:val="28"/>
          <w:szCs w:val="28"/>
        </w:rPr>
        <w:t>UNIDAD DE APRENDIZAJE I. CARACTERÍSTICAS DEL CONTEXTO ESTATAL Y REGIONAL.</w:t>
      </w:r>
    </w:p>
    <w:p w:rsidR="00E63A68" w:rsidRPr="002B1869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Nombre de la alumn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E7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Berenice del Carmen Ruiz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Ramos  #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E63A68" w:rsidRPr="00EE734C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E63A68">
        <w:rPr>
          <w:rFonts w:ascii="Times New Roman" w:hAnsi="Times New Roman" w:cs="Times New Roman"/>
          <w:b/>
          <w:sz w:val="28"/>
          <w:szCs w:val="28"/>
        </w:rPr>
        <w:t>DOCUMENTO ANÁLITICO</w:t>
      </w:r>
    </w:p>
    <w:p w:rsidR="00E63A68" w:rsidRPr="002B1869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68" w:rsidRPr="00E02D5D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5D">
        <w:rPr>
          <w:rFonts w:ascii="Times New Roman" w:hAnsi="Times New Roman" w:cs="Times New Roman"/>
          <w:b/>
          <w:sz w:val="28"/>
          <w:szCs w:val="28"/>
        </w:rPr>
        <w:t xml:space="preserve">Nombre del docente: </w:t>
      </w:r>
    </w:p>
    <w:p w:rsidR="00E63A68" w:rsidRPr="00E02D5D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69">
        <w:rPr>
          <w:rFonts w:ascii="Times New Roman" w:hAnsi="Times New Roman" w:cs="Times New Roman"/>
          <w:b/>
          <w:sz w:val="28"/>
          <w:szCs w:val="28"/>
        </w:rPr>
        <w:t>EDUARDA MALDONADO MARTINEZ</w:t>
      </w:r>
    </w:p>
    <w:p w:rsidR="00E63A68" w:rsidRPr="00E02D5D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   3° “B”</w:t>
      </w:r>
      <w:r w:rsidRPr="00E02D5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63A68" w:rsidRDefault="00E63A68" w:rsidP="00E6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E02D5D">
        <w:rPr>
          <w:rFonts w:ascii="Times New Roman" w:hAnsi="Times New Roman" w:cs="Times New Roman"/>
          <w:b/>
          <w:sz w:val="28"/>
          <w:szCs w:val="28"/>
        </w:rPr>
        <w:t>echa</w:t>
      </w:r>
      <w:r>
        <w:rPr>
          <w:rFonts w:ascii="Times New Roman" w:hAnsi="Times New Roman" w:cs="Times New Roman"/>
          <w:b/>
          <w:sz w:val="28"/>
          <w:szCs w:val="28"/>
        </w:rPr>
        <w:t>: 0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Septiembre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del 2019</w:t>
      </w:r>
    </w:p>
    <w:p w:rsidR="00E63A68" w:rsidRDefault="00E63A68" w:rsidP="00E6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A68" w:rsidRPr="00E02D5D" w:rsidRDefault="00E63A68" w:rsidP="00E6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3A68" w:rsidRDefault="00E63A68" w:rsidP="00E63A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3A68" w:rsidRDefault="00E63A68" w:rsidP="00E63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68" w:rsidRPr="00E63A68" w:rsidRDefault="00E63A68" w:rsidP="00506D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Este documento esta elaborado con la intención de facilitar al lector la experiencia propia obtenida </w:t>
      </w:r>
      <w:r w:rsidR="004635D4">
        <w:rPr>
          <w:rFonts w:ascii="Times New Roman" w:hAnsi="Times New Roman" w:cs="Times New Roman"/>
          <w:sz w:val="24"/>
          <w:szCs w:val="24"/>
        </w:rPr>
        <w:t xml:space="preserve">anteriormente, </w:t>
      </w:r>
      <w:r>
        <w:rPr>
          <w:rFonts w:ascii="Times New Roman" w:hAnsi="Times New Roman" w:cs="Times New Roman"/>
          <w:sz w:val="24"/>
          <w:szCs w:val="24"/>
        </w:rPr>
        <w:t xml:space="preserve">de modo que se extiendan </w:t>
      </w:r>
      <w:r w:rsidR="004635D4">
        <w:rPr>
          <w:rFonts w:ascii="Times New Roman" w:hAnsi="Times New Roman" w:cs="Times New Roman"/>
          <w:sz w:val="24"/>
          <w:szCs w:val="24"/>
        </w:rPr>
        <w:t>ideas</w:t>
      </w:r>
      <w:r>
        <w:rPr>
          <w:rFonts w:ascii="Times New Roman" w:hAnsi="Times New Roman" w:cs="Times New Roman"/>
          <w:sz w:val="24"/>
          <w:szCs w:val="24"/>
        </w:rPr>
        <w:t xml:space="preserve"> por los </w:t>
      </w:r>
      <w:r w:rsidR="004635D4">
        <w:rPr>
          <w:rFonts w:ascii="Times New Roman" w:hAnsi="Times New Roman" w:cs="Times New Roman"/>
          <w:sz w:val="24"/>
          <w:szCs w:val="24"/>
        </w:rPr>
        <w:t>cuales se cree que</w:t>
      </w:r>
      <w:r>
        <w:rPr>
          <w:rFonts w:ascii="Times New Roman" w:hAnsi="Times New Roman" w:cs="Times New Roman"/>
          <w:sz w:val="24"/>
          <w:szCs w:val="24"/>
        </w:rPr>
        <w:t xml:space="preserve"> recae suma importancia en el contexto y su influencia en el aprendizaje de los alumnos, según mi trabajo dentro del jardín de niños, en este caso, Ildefonso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Villarello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Vélez.</w:t>
      </w:r>
    </w:p>
    <w:p w:rsidR="00F80F68" w:rsidRDefault="00E63A68" w:rsidP="00506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DFC">
        <w:rPr>
          <w:rFonts w:ascii="Times New Roman" w:hAnsi="Times New Roman" w:cs="Times New Roman"/>
          <w:sz w:val="24"/>
          <w:szCs w:val="24"/>
        </w:rPr>
        <w:t>El contexto social constituye el entorno en el que transcurre y acontece el hecho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educacional que influye e incide poderosamente en el desarrollo. La educación, como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hemos afirmado anteriormente, tiene lugar siempre en el seno de la vida social,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relacionándose en dicho contexto todos los sujetos que intervienen en el proceso educativo,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fuera del cual sería imposible la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relación interpersonal</w:t>
      </w:r>
      <w:r w:rsidR="00506DFC">
        <w:rPr>
          <w:rFonts w:ascii="Times New Roman" w:hAnsi="Times New Roman" w:cs="Times New Roman"/>
          <w:sz w:val="24"/>
          <w:szCs w:val="24"/>
        </w:rPr>
        <w:t>. Dentro de mis prácticas pude darme cuenta realmente de la situación que se vive en muchas instituciones de Saltillo, gracias a conversaciones con mis compañeras y socialización en clase, ocurriendo incidencias y momentos que repercuten en el comportamiento de los niños, opacando su crecimiento y desenvolvimiento como futuro ciudadano competente, resultado contraproducente el simple hecho de que los padres al querer trabajar todo el día por dar mejor estabilidad a la familia abandonan de cierta manera al pequeño, ocasionando una falta de amor y cariño paternal que no puede ser sustituido y como este caso muchísimos más en los que los padres de una u otra forma no están presentes, no les prestan atención, no estimular y forman parte de su crecimiento. T</w:t>
      </w:r>
      <w:r w:rsidR="00506DFC" w:rsidRPr="00506DFC">
        <w:rPr>
          <w:rFonts w:ascii="Times New Roman" w:hAnsi="Times New Roman" w:cs="Times New Roman"/>
          <w:sz w:val="24"/>
          <w:szCs w:val="24"/>
        </w:rPr>
        <w:t>anto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="00506DFC" w:rsidRPr="00506DFC">
        <w:rPr>
          <w:rFonts w:ascii="Times New Roman" w:hAnsi="Times New Roman" w:cs="Times New Roman"/>
          <w:sz w:val="24"/>
          <w:szCs w:val="24"/>
        </w:rPr>
        <w:t>el contexto familiar como el de la escuela están constituido por personas que desempeñan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="00506DFC" w:rsidRPr="00506DFC">
        <w:rPr>
          <w:rFonts w:ascii="Times New Roman" w:hAnsi="Times New Roman" w:cs="Times New Roman"/>
          <w:sz w:val="24"/>
          <w:szCs w:val="24"/>
        </w:rPr>
        <w:t>un determinado papel y que, además, utilizan unos instrumentos que cumplen</w:t>
      </w:r>
      <w:r w:rsidR="00506DFC">
        <w:rPr>
          <w:rFonts w:ascii="Times New Roman" w:hAnsi="Times New Roman" w:cs="Times New Roman"/>
          <w:sz w:val="24"/>
          <w:szCs w:val="24"/>
        </w:rPr>
        <w:t xml:space="preserve"> </w:t>
      </w:r>
      <w:r w:rsidR="00506DFC" w:rsidRPr="00506DFC">
        <w:rPr>
          <w:rFonts w:ascii="Times New Roman" w:hAnsi="Times New Roman" w:cs="Times New Roman"/>
          <w:sz w:val="24"/>
          <w:szCs w:val="24"/>
        </w:rPr>
        <w:t>determinadas funciones</w:t>
      </w:r>
      <w:r w:rsidR="00506DFC">
        <w:rPr>
          <w:rFonts w:ascii="Times New Roman" w:hAnsi="Times New Roman" w:cs="Times New Roman"/>
          <w:sz w:val="24"/>
          <w:szCs w:val="24"/>
        </w:rPr>
        <w:t>, esperando ser parte de un desarrollo cognitivo, social y activo en cada uno de los futuros habitantes adultos de este lugar.</w:t>
      </w:r>
    </w:p>
    <w:p w:rsidR="00E63A68" w:rsidRPr="004635D4" w:rsidRDefault="00506DFC" w:rsidP="004635D4">
      <w:pPr>
        <w:spacing w:line="360" w:lineRule="auto"/>
      </w:pPr>
      <w:r w:rsidRPr="00506DFC">
        <w:rPr>
          <w:rFonts w:ascii="Times New Roman" w:hAnsi="Times New Roman" w:cs="Times New Roman"/>
          <w:sz w:val="24"/>
          <w:szCs w:val="24"/>
        </w:rPr>
        <w:t>La acción educativa puede y debe atender al contexto en su término más amplio.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Todo ello a través de distintas intervenciones: organizando programas y tareas en torno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la mejora de la comunidad, estableciendo niveles de cooperación y coordinando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agentes de la comunidad educativa, favoreciendo su participación en el proceso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enseñanza- aprendizaje. La vinculación de los centros escolares con su entorno es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>factor importante para la calidad e innovación educativa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DFC"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06DFC">
        <w:rPr>
          <w:rFonts w:ascii="Times New Roman" w:hAnsi="Times New Roman" w:cs="Times New Roman"/>
          <w:sz w:val="24"/>
          <w:szCs w:val="24"/>
        </w:rPr>
        <w:t xml:space="preserve">uando hablamos de la influencia de los contextos en general, nos referimos a los distintos ámbitos donde nuestro alumnado se socializa, forma, informa, convive </w:t>
      </w:r>
      <w:r>
        <w:rPr>
          <w:rFonts w:ascii="Times New Roman" w:hAnsi="Times New Roman" w:cs="Times New Roman"/>
          <w:sz w:val="24"/>
          <w:szCs w:val="24"/>
        </w:rPr>
        <w:t>u obtiene</w:t>
      </w:r>
      <w:r w:rsidRPr="00506DFC">
        <w:rPr>
          <w:rFonts w:ascii="Times New Roman" w:hAnsi="Times New Roman" w:cs="Times New Roman"/>
          <w:sz w:val="24"/>
          <w:szCs w:val="24"/>
        </w:rPr>
        <w:t xml:space="preserve"> experiencias de prácticas de aprendizaje en un espacio formal que es el salón de clases.</w:t>
      </w:r>
      <w:r w:rsidRPr="00506DFC">
        <w:t xml:space="preserve"> </w:t>
      </w:r>
      <w:r w:rsidRPr="00506DFC">
        <w:rPr>
          <w:rFonts w:ascii="Times New Roman" w:hAnsi="Times New Roman" w:cs="Times New Roman"/>
          <w:sz w:val="24"/>
          <w:szCs w:val="24"/>
        </w:rPr>
        <w:t xml:space="preserve">Es así, como </w:t>
      </w:r>
      <w:r>
        <w:rPr>
          <w:rFonts w:ascii="Times New Roman" w:hAnsi="Times New Roman" w:cs="Times New Roman"/>
          <w:sz w:val="24"/>
          <w:szCs w:val="24"/>
        </w:rPr>
        <w:t>se entiende</w:t>
      </w:r>
      <w:r w:rsidRPr="00506DFC">
        <w:rPr>
          <w:rFonts w:ascii="Times New Roman" w:hAnsi="Times New Roman" w:cs="Times New Roman"/>
          <w:sz w:val="24"/>
          <w:szCs w:val="24"/>
        </w:rPr>
        <w:t xml:space="preserve"> al contexto como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06DFC">
        <w:rPr>
          <w:rFonts w:ascii="Times New Roman" w:hAnsi="Times New Roman" w:cs="Times New Roman"/>
          <w:sz w:val="24"/>
          <w:szCs w:val="24"/>
        </w:rPr>
        <w:t>significados, principios, valores y creencias compartidas por los</w:t>
      </w:r>
      <w:r>
        <w:rPr>
          <w:rFonts w:ascii="Times New Roman" w:hAnsi="Times New Roman" w:cs="Times New Roman"/>
          <w:sz w:val="24"/>
          <w:szCs w:val="24"/>
        </w:rPr>
        <w:t xml:space="preserve"> integrante</w:t>
      </w:r>
      <w:r w:rsidRPr="00506DFC">
        <w:rPr>
          <w:rFonts w:ascii="Times New Roman" w:hAnsi="Times New Roman" w:cs="Times New Roman"/>
          <w:sz w:val="24"/>
          <w:szCs w:val="24"/>
        </w:rPr>
        <w:t>s de una comunidad que le dan una consonancia propia.</w:t>
      </w:r>
      <w:bookmarkStart w:id="0" w:name="_GoBack"/>
      <w:bookmarkEnd w:id="0"/>
    </w:p>
    <w:sectPr w:rsidR="00E63A68" w:rsidRPr="00463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68"/>
    <w:rsid w:val="003629C6"/>
    <w:rsid w:val="004635D4"/>
    <w:rsid w:val="00506DFC"/>
    <w:rsid w:val="00E63A68"/>
    <w:rsid w:val="00F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F67D"/>
  <w15:chartTrackingRefBased/>
  <w15:docId w15:val="{A091641F-16CC-4880-8A19-26B2766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3A6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2019-09-09T22:00:00Z</dcterms:created>
  <dcterms:modified xsi:type="dcterms:W3CDTF">2019-09-09T22:23:00Z</dcterms:modified>
</cp:coreProperties>
</file>