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134" w:rsidRDefault="00A37134" w:rsidP="00A37134">
      <w:pPr>
        <w:jc w:val="center"/>
        <w:rPr>
          <w:rFonts w:ascii="Times New Roman" w:hAnsi="Times New Roman" w:cs="Times New Roman"/>
          <w:b/>
          <w:sz w:val="40"/>
          <w:szCs w:val="40"/>
        </w:rPr>
      </w:pPr>
      <w:r>
        <w:rPr>
          <w:rFonts w:ascii="Times New Roman" w:hAnsi="Times New Roman" w:cs="Times New Roman"/>
          <w:b/>
          <w:sz w:val="40"/>
          <w:szCs w:val="40"/>
        </w:rPr>
        <w:t>ESCUELA NORMAL DE EDUCACIÓN PREESCOLAR</w:t>
      </w:r>
    </w:p>
    <w:p w:rsidR="00A37134" w:rsidRDefault="00A37134" w:rsidP="00A37134">
      <w:pPr>
        <w:jc w:val="center"/>
        <w:rPr>
          <w:rFonts w:ascii="Times New Roman" w:hAnsi="Times New Roman" w:cs="Times New Roman"/>
          <w:b/>
          <w:sz w:val="40"/>
          <w:szCs w:val="40"/>
        </w:rPr>
      </w:pPr>
      <w:r>
        <w:rPr>
          <w:rFonts w:ascii="Times New Roman" w:hAnsi="Times New Roman" w:cs="Times New Roman"/>
          <w:b/>
          <w:sz w:val="40"/>
          <w:szCs w:val="40"/>
        </w:rPr>
        <w:t>Licenciatura en Educación preescolar</w:t>
      </w:r>
    </w:p>
    <w:p w:rsidR="00A37134" w:rsidRDefault="00A37134" w:rsidP="00A37134">
      <w:pPr>
        <w:jc w:val="center"/>
        <w:rPr>
          <w:rFonts w:ascii="Times New Roman" w:hAnsi="Times New Roman" w:cs="Times New Roman"/>
          <w:b/>
          <w:sz w:val="44"/>
          <w:szCs w:val="44"/>
        </w:rPr>
      </w:pPr>
      <w:r>
        <w:rPr>
          <w:noProof/>
          <w:lang w:eastAsia="es-MX"/>
        </w:rPr>
        <mc:AlternateContent>
          <mc:Choice Requires="wpg">
            <w:drawing>
              <wp:anchor distT="0" distB="0" distL="114300" distR="114300" simplePos="0" relativeHeight="251659264" behindDoc="0" locked="0" layoutInCell="1" allowOverlap="1">
                <wp:simplePos x="0" y="0"/>
                <wp:positionH relativeFrom="column">
                  <wp:posOffset>200025</wp:posOffset>
                </wp:positionH>
                <wp:positionV relativeFrom="paragraph">
                  <wp:posOffset>316865</wp:posOffset>
                </wp:positionV>
                <wp:extent cx="5509260" cy="1645919"/>
                <wp:effectExtent l="0" t="0" r="0" b="0"/>
                <wp:wrapNone/>
                <wp:docPr id="14" name="Grupo 14"/>
                <wp:cNvGraphicFramePr/>
                <a:graphic xmlns:a="http://schemas.openxmlformats.org/drawingml/2006/main">
                  <a:graphicData uri="http://schemas.microsoft.com/office/word/2010/wordprocessingGroup">
                    <wpg:wgp>
                      <wpg:cNvGrpSpPr/>
                      <wpg:grpSpPr>
                        <a:xfrm>
                          <a:off x="0" y="0"/>
                          <a:ext cx="5509260" cy="1645919"/>
                          <a:chOff x="-167343" y="32287"/>
                          <a:chExt cx="4668392" cy="1162170"/>
                        </a:xfrm>
                      </wpg:grpSpPr>
                      <pic:pic xmlns:pic="http://schemas.openxmlformats.org/drawingml/2006/picture">
                        <pic:nvPicPr>
                          <pic:cNvPr id="2"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67343" y="145271"/>
                            <a:ext cx="2147446" cy="1049186"/>
                          </a:xfrm>
                          <a:prstGeom prst="rect">
                            <a:avLst/>
                          </a:prstGeom>
                        </pic:spPr>
                      </pic:pic>
                      <wps:wsp>
                        <wps:cNvPr id="3" name="1 CuadroTexto"/>
                        <wps:cNvSpPr txBox="1"/>
                        <wps:spPr>
                          <a:xfrm>
                            <a:off x="2186224" y="32287"/>
                            <a:ext cx="2314825" cy="1162170"/>
                          </a:xfrm>
                          <a:prstGeom prst="rect">
                            <a:avLst/>
                          </a:prstGeom>
                          <a:noFill/>
                        </wps:spPr>
                        <wps:txbx>
                          <w:txbxContent>
                            <w:p w:rsidR="00A37134" w:rsidRDefault="00A37134" w:rsidP="00A37134">
                              <w:pPr>
                                <w:pStyle w:val="NormalWeb"/>
                                <w:spacing w:before="0" w:beforeAutospacing="0" w:after="0" w:afterAutospacing="0"/>
                                <w:jc w:val="center"/>
                              </w:pPr>
                              <w:r>
                                <w:rPr>
                                  <w:rFonts w:ascii="Arial" w:hAnsi="Arial" w:cs="Arial"/>
                                  <w:b/>
                                  <w:bCs/>
                                  <w:color w:val="939393"/>
                                  <w:kern w:val="24"/>
                                  <w:sz w:val="40"/>
                                  <w:szCs w:val="40"/>
                                </w:rPr>
                                <w:t>​</w:t>
                              </w:r>
                              <w:r>
                                <w:rPr>
                                  <w:rFonts w:ascii="Arial" w:hAnsi="Arial" w:cs="Arial"/>
                                  <w:b/>
                                  <w:bCs/>
                                  <w:color w:val="939393"/>
                                  <w:kern w:val="24"/>
                                  <w:sz w:val="40"/>
                                  <w:szCs w:val="40"/>
                                  <w14:shadow w14:blurRad="38100" w14:dist="38100" w14:dir="2700000" w14:sx="100000" w14:sy="100000" w14:kx="0" w14:ky="0" w14:algn="tl">
                                    <w14:srgbClr w14:val="000000">
                                      <w14:alpha w14:val="57000"/>
                                    </w14:srgbClr>
                                  </w14:shadow>
                                </w:rPr>
                                <w:t>CONOCIMIENTO DE LA ENTIDAD: CONTEXTOS E INDICADORES EDUCATIVOS</w:t>
                              </w:r>
                            </w:p>
                          </w:txbxContent>
                        </wps:txbx>
                        <wps:bodyPr wrap="square" rtlCol="0">
                          <a:noAutofit/>
                        </wps:bodyPr>
                      </wps:wsp>
                      <wps:wsp>
                        <wps:cNvPr id="4" name="12 Conector recto"/>
                        <wps:cNvCnPr/>
                        <wps:spPr>
                          <a:xfrm>
                            <a:off x="2079312" y="145231"/>
                            <a:ext cx="19743" cy="936238"/>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o 14" o:spid="_x0000_s1026" style="position:absolute;left:0;text-align:left;margin-left:15.75pt;margin-top:24.95pt;width:433.8pt;height:129.6pt;z-index:251659264;mso-width-relative:margin;mso-height-relative:margin" coordorigin="-1673,322" coordsize="46683,11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left:-1673;top:1452;width:21474;height:10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">
                  <v:imagedata r:id="rId5" o:title=""/>
                  <v:path arrowok="t"/>
                </v:shape>
                <v:shapetype id="_x0000_t202" coordsize="21600,21600" o:spt="202" path="m,l,21600r21600,l21600,xe">
                  <v:stroke joinstyle="miter"/>
                  <v:path gradientshapeok="t" o:connecttype="rect"/>
                </v:shapetype>
                <v:shape id="1 CuadroTexto" o:spid="_x0000_s1028" type="#_x0000_t202" style="position:absolute;left:21862;top:322;width:23148;height:11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A37134" w:rsidRDefault="00A37134" w:rsidP="00A37134">
                        <w:pPr>
                          <w:pStyle w:val="NormalWeb"/>
                          <w:spacing w:before="0" w:beforeAutospacing="0" w:after="0" w:afterAutospacing="0"/>
                          <w:jc w:val="center"/>
                        </w:pPr>
                        <w:r>
                          <w:rPr>
                            <w:rFonts w:ascii="Arial" w:hAnsi="Arial" w:cs="Arial"/>
                            <w:b/>
                            <w:bCs/>
                            <w:color w:val="939393"/>
                            <w:kern w:val="24"/>
                            <w:sz w:val="40"/>
                            <w:szCs w:val="40"/>
                          </w:rPr>
                          <w:t>​</w:t>
                        </w:r>
                        <w:r>
                          <w:rPr>
                            <w:rFonts w:ascii="Arial" w:hAnsi="Arial" w:cs="Arial"/>
                            <w:b/>
                            <w:bCs/>
                            <w:color w:val="939393"/>
                            <w:kern w:val="24"/>
                            <w:sz w:val="40"/>
                            <w:szCs w:val="40"/>
                            <w14:shadow w14:blurRad="38100" w14:dist="38100" w14:dir="2700000" w14:sx="100000" w14:sy="100000" w14:kx="0" w14:ky="0" w14:algn="tl">
                              <w14:srgbClr w14:val="000000">
                                <w14:alpha w14:val="57000"/>
                              </w14:srgbClr>
                            </w14:shadow>
                          </w:rPr>
                          <w:t>CONOCIMIENTO DE LA ENTIDAD: CONTEXTOS E INDICADORES EDUCATIVOS</w:t>
                        </w:r>
                      </w:p>
                    </w:txbxContent>
                  </v:textbox>
                </v:shape>
                <v:line id="12 Conector recto" o:spid="_x0000_s1029" style="position:absolute;visibility:visible;mso-wrap-style:square" from="20793,1452" to="20990,10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" strokecolor="black [3200]" strokeweight="1.5pt">
                  <v:stroke joinstyle="miter"/>
                  <v:shadow on="t" color="black" opacity="26214f" origin="-.5,-.5" offset=".74836mm,.74836mm"/>
                </v:line>
              </v:group>
            </w:pict>
          </mc:Fallback>
        </mc:AlternateContent>
      </w:r>
      <w:r>
        <w:rPr>
          <w:rFonts w:ascii="Times New Roman" w:hAnsi="Times New Roman" w:cs="Times New Roman"/>
          <w:b/>
          <w:sz w:val="44"/>
          <w:szCs w:val="44"/>
        </w:rPr>
        <w:t>Ciclo escolar 2019 – 2020</w:t>
      </w:r>
    </w:p>
    <w:p w:rsidR="00A37134" w:rsidRDefault="00A37134" w:rsidP="00A37134">
      <w:pPr>
        <w:jc w:val="center"/>
        <w:rPr>
          <w:rFonts w:ascii="Times New Roman" w:hAnsi="Times New Roman" w:cs="Times New Roman"/>
          <w:b/>
          <w:sz w:val="44"/>
          <w:szCs w:val="44"/>
        </w:rPr>
      </w:pPr>
    </w:p>
    <w:p w:rsidR="00A37134" w:rsidRDefault="00A37134" w:rsidP="00A37134">
      <w:pPr>
        <w:rPr>
          <w:rFonts w:ascii="Times New Roman" w:hAnsi="Times New Roman" w:cs="Times New Roman"/>
          <w:b/>
          <w:sz w:val="28"/>
        </w:rPr>
      </w:pPr>
    </w:p>
    <w:p w:rsidR="00A37134" w:rsidRDefault="00A37134" w:rsidP="00A37134">
      <w:pPr>
        <w:rPr>
          <w:rFonts w:ascii="Times New Roman" w:hAnsi="Times New Roman" w:cs="Times New Roman"/>
          <w:b/>
          <w:sz w:val="28"/>
        </w:rPr>
      </w:pPr>
    </w:p>
    <w:p w:rsidR="00A37134" w:rsidRDefault="00A37134" w:rsidP="00A37134">
      <w:pPr>
        <w:jc w:val="center"/>
        <w:rPr>
          <w:rFonts w:ascii="Times New Roman" w:hAnsi="Times New Roman" w:cs="Times New Roman"/>
          <w:b/>
          <w:sz w:val="28"/>
        </w:rPr>
      </w:pPr>
    </w:p>
    <w:p w:rsidR="00A37134" w:rsidRDefault="00A37134" w:rsidP="00A37134">
      <w:pPr>
        <w:jc w:val="center"/>
        <w:rPr>
          <w:rFonts w:ascii="Times New Roman" w:hAnsi="Times New Roman" w:cs="Times New Roman"/>
          <w:b/>
          <w:sz w:val="36"/>
          <w:szCs w:val="36"/>
        </w:rPr>
      </w:pPr>
    </w:p>
    <w:p w:rsidR="00A37134" w:rsidRDefault="00A37134" w:rsidP="00A37134">
      <w:pPr>
        <w:jc w:val="center"/>
        <w:rPr>
          <w:rFonts w:ascii="Times New Roman" w:hAnsi="Times New Roman" w:cs="Times New Roman"/>
          <w:b/>
          <w:sz w:val="36"/>
          <w:szCs w:val="36"/>
        </w:rPr>
      </w:pPr>
      <w:r>
        <w:rPr>
          <w:rFonts w:ascii="Times New Roman" w:hAnsi="Times New Roman" w:cs="Times New Roman"/>
          <w:b/>
          <w:sz w:val="36"/>
          <w:szCs w:val="36"/>
        </w:rPr>
        <w:t>Nombre de la alumna</w:t>
      </w:r>
    </w:p>
    <w:p w:rsidR="00A37134" w:rsidRDefault="00A37134" w:rsidP="00A37134">
      <w:pPr>
        <w:jc w:val="center"/>
        <w:rPr>
          <w:rFonts w:ascii="Times New Roman" w:hAnsi="Times New Roman" w:cs="Times New Roman"/>
          <w:sz w:val="36"/>
          <w:szCs w:val="36"/>
        </w:rPr>
      </w:pPr>
      <w:r>
        <w:rPr>
          <w:rFonts w:ascii="Times New Roman" w:hAnsi="Times New Roman" w:cs="Times New Roman"/>
          <w:sz w:val="36"/>
          <w:szCs w:val="36"/>
        </w:rPr>
        <w:t xml:space="preserve">Denisse Alejandra Rojas Sánchez </w:t>
      </w:r>
    </w:p>
    <w:p w:rsidR="00A37134" w:rsidRDefault="00A37134" w:rsidP="00A37134">
      <w:pPr>
        <w:jc w:val="center"/>
        <w:rPr>
          <w:rFonts w:ascii="Times New Roman" w:hAnsi="Times New Roman" w:cs="Times New Roman"/>
          <w:b/>
          <w:sz w:val="36"/>
          <w:szCs w:val="36"/>
        </w:rPr>
      </w:pPr>
      <w:r>
        <w:rPr>
          <w:rFonts w:ascii="Times New Roman" w:hAnsi="Times New Roman" w:cs="Times New Roman"/>
          <w:b/>
          <w:sz w:val="36"/>
          <w:szCs w:val="36"/>
        </w:rPr>
        <w:t>número de lista #18</w:t>
      </w:r>
    </w:p>
    <w:p w:rsidR="00A37134" w:rsidRDefault="00A37134" w:rsidP="00A37134">
      <w:pPr>
        <w:jc w:val="center"/>
        <w:rPr>
          <w:rFonts w:ascii="Times New Roman" w:hAnsi="Times New Roman" w:cs="Times New Roman"/>
          <w:b/>
          <w:sz w:val="36"/>
          <w:szCs w:val="36"/>
        </w:rPr>
      </w:pPr>
      <w:r>
        <w:rPr>
          <w:rFonts w:ascii="Times New Roman" w:hAnsi="Times New Roman" w:cs="Times New Roman"/>
          <w:b/>
          <w:sz w:val="36"/>
          <w:szCs w:val="36"/>
        </w:rPr>
        <w:t>grupo:    3° “A”</w:t>
      </w:r>
    </w:p>
    <w:p w:rsidR="00A37134" w:rsidRDefault="00A37134" w:rsidP="00A37134">
      <w:pPr>
        <w:rPr>
          <w:rFonts w:ascii="Times New Roman" w:hAnsi="Times New Roman" w:cs="Times New Roman"/>
          <w:b/>
          <w:sz w:val="28"/>
        </w:rPr>
      </w:pPr>
    </w:p>
    <w:p w:rsidR="00A37134" w:rsidRDefault="00A37134" w:rsidP="00A37134">
      <w:pPr>
        <w:jc w:val="center"/>
        <w:rPr>
          <w:rFonts w:ascii="Times New Roman" w:hAnsi="Times New Roman" w:cs="Times New Roman"/>
          <w:b/>
          <w:sz w:val="36"/>
          <w:szCs w:val="36"/>
        </w:rPr>
      </w:pPr>
      <w:r>
        <w:rPr>
          <w:rFonts w:ascii="Times New Roman" w:hAnsi="Times New Roman" w:cs="Times New Roman"/>
          <w:b/>
          <w:sz w:val="36"/>
          <w:szCs w:val="36"/>
        </w:rPr>
        <w:t xml:space="preserve">Nombre del trabajo:  </w:t>
      </w:r>
    </w:p>
    <w:p w:rsidR="00A37134" w:rsidRPr="00A37134" w:rsidRDefault="00A37134" w:rsidP="00A37134">
      <w:pPr>
        <w:jc w:val="center"/>
        <w:rPr>
          <w:rFonts w:ascii="Times New Roman" w:hAnsi="Times New Roman" w:cs="Times New Roman"/>
          <w:b/>
          <w:sz w:val="44"/>
          <w:szCs w:val="36"/>
          <w:u w:val="single"/>
        </w:rPr>
      </w:pPr>
      <w:r>
        <w:rPr>
          <w:rFonts w:ascii="Times New Roman" w:hAnsi="Times New Roman" w:cs="Times New Roman"/>
          <w:b/>
          <w:sz w:val="44"/>
          <w:szCs w:val="36"/>
          <w:u w:val="single"/>
        </w:rPr>
        <w:t>ANÁLISIS</w:t>
      </w:r>
    </w:p>
    <w:p w:rsidR="00A37134" w:rsidRDefault="00A37134" w:rsidP="00A37134">
      <w:pPr>
        <w:jc w:val="center"/>
        <w:rPr>
          <w:rFonts w:ascii="Times New Roman" w:hAnsi="Times New Roman" w:cs="Times New Roman"/>
          <w:b/>
          <w:sz w:val="36"/>
          <w:szCs w:val="36"/>
        </w:rPr>
      </w:pPr>
      <w:r>
        <w:rPr>
          <w:rFonts w:ascii="Times New Roman" w:hAnsi="Times New Roman" w:cs="Times New Roman"/>
          <w:b/>
          <w:sz w:val="36"/>
          <w:szCs w:val="36"/>
        </w:rPr>
        <w:t>UNIDAD 2.</w:t>
      </w:r>
    </w:p>
    <w:p w:rsidR="00A37134" w:rsidRDefault="00A37134" w:rsidP="00A37134">
      <w:pPr>
        <w:jc w:val="center"/>
        <w:rPr>
          <w:rFonts w:ascii="Times New Roman" w:hAnsi="Times New Roman" w:cs="Times New Roman"/>
          <w:sz w:val="36"/>
          <w:szCs w:val="36"/>
        </w:rPr>
      </w:pPr>
    </w:p>
    <w:p w:rsidR="00A37134" w:rsidRDefault="00A37134" w:rsidP="00A37134">
      <w:pPr>
        <w:jc w:val="center"/>
        <w:rPr>
          <w:rFonts w:ascii="Times New Roman" w:hAnsi="Times New Roman" w:cs="Times New Roman"/>
          <w:sz w:val="36"/>
          <w:szCs w:val="36"/>
        </w:rPr>
      </w:pPr>
      <w:r>
        <w:rPr>
          <w:rFonts w:ascii="Times New Roman" w:hAnsi="Times New Roman" w:cs="Times New Roman"/>
          <w:sz w:val="36"/>
          <w:szCs w:val="36"/>
        </w:rPr>
        <w:t xml:space="preserve">Nombre del docente: </w:t>
      </w:r>
    </w:p>
    <w:p w:rsidR="00A37134" w:rsidRDefault="00A37134" w:rsidP="00A37134">
      <w:pPr>
        <w:jc w:val="center"/>
        <w:rPr>
          <w:rFonts w:ascii="Times New Roman" w:hAnsi="Times New Roman" w:cs="Times New Roman"/>
          <w:sz w:val="36"/>
          <w:szCs w:val="36"/>
        </w:rPr>
      </w:pPr>
      <w:r>
        <w:rPr>
          <w:rFonts w:ascii="Times New Roman" w:hAnsi="Times New Roman" w:cs="Times New Roman"/>
          <w:sz w:val="36"/>
          <w:szCs w:val="36"/>
        </w:rPr>
        <w:t>Eduarda Maldonado Martínez</w:t>
      </w:r>
    </w:p>
    <w:p w:rsidR="00A37134" w:rsidRDefault="00A37134" w:rsidP="00A37134">
      <w:pPr>
        <w:rPr>
          <w:rFonts w:ascii="Times New Roman" w:hAnsi="Times New Roman" w:cs="Times New Roman"/>
          <w:sz w:val="36"/>
          <w:szCs w:val="36"/>
        </w:rPr>
      </w:pPr>
    </w:p>
    <w:p w:rsidR="00A37134" w:rsidRDefault="00A37134" w:rsidP="00A37134">
      <w:pPr>
        <w:jc w:val="right"/>
        <w:rPr>
          <w:rFonts w:ascii="Times New Roman" w:hAnsi="Times New Roman" w:cs="Times New Roman"/>
          <w:sz w:val="36"/>
          <w:szCs w:val="36"/>
        </w:rPr>
      </w:pPr>
      <w:r>
        <w:rPr>
          <w:rFonts w:ascii="Times New Roman" w:hAnsi="Times New Roman" w:cs="Times New Roman"/>
          <w:sz w:val="36"/>
          <w:szCs w:val="36"/>
        </w:rPr>
        <w:t xml:space="preserve">Saltillo, Coahuila. </w:t>
      </w:r>
      <w:r>
        <w:rPr>
          <w:rFonts w:ascii="Times New Roman" w:hAnsi="Times New Roman" w:cs="Times New Roman"/>
          <w:sz w:val="36"/>
          <w:szCs w:val="36"/>
        </w:rPr>
        <w:t>Septiembre del 2019</w:t>
      </w:r>
    </w:p>
    <w:p w:rsidR="00A37134" w:rsidRDefault="00A37134" w:rsidP="00A37134">
      <w:pPr>
        <w:spacing w:line="360" w:lineRule="auto"/>
        <w:rPr>
          <w:rFonts w:ascii="Times New Roman" w:hAnsi="Times New Roman" w:cs="Times New Roman"/>
          <w:sz w:val="24"/>
          <w:szCs w:val="36"/>
        </w:rPr>
      </w:pPr>
      <w:r>
        <w:rPr>
          <w:rFonts w:ascii="Times New Roman" w:hAnsi="Times New Roman" w:cs="Times New Roman"/>
          <w:sz w:val="24"/>
          <w:szCs w:val="36"/>
        </w:rPr>
        <w:lastRenderedPageBreak/>
        <w:t xml:space="preserve">A lo largo de mi formación como futura docente de educación preescolar he tenido la gracia y </w:t>
      </w:r>
      <w:r w:rsidR="00D80D52">
        <w:rPr>
          <w:rFonts w:ascii="Times New Roman" w:hAnsi="Times New Roman" w:cs="Times New Roman"/>
          <w:sz w:val="24"/>
          <w:szCs w:val="36"/>
        </w:rPr>
        <w:t>oportunidad de haber visitado una variedad de jardines,</w:t>
      </w:r>
      <w:r w:rsidR="009118AD">
        <w:rPr>
          <w:rFonts w:ascii="Times New Roman" w:hAnsi="Times New Roman" w:cs="Times New Roman"/>
          <w:sz w:val="24"/>
          <w:szCs w:val="36"/>
        </w:rPr>
        <w:t xml:space="preserve"> desde jardines particulares y públicos,</w:t>
      </w:r>
      <w:r w:rsidR="00D80D52">
        <w:rPr>
          <w:rFonts w:ascii="Times New Roman" w:hAnsi="Times New Roman" w:cs="Times New Roman"/>
          <w:sz w:val="24"/>
          <w:szCs w:val="36"/>
        </w:rPr>
        <w:t xml:space="preserve"> </w:t>
      </w:r>
      <w:r w:rsidR="009118AD">
        <w:rPr>
          <w:rFonts w:ascii="Times New Roman" w:hAnsi="Times New Roman" w:cs="Times New Roman"/>
          <w:sz w:val="24"/>
          <w:szCs w:val="36"/>
        </w:rPr>
        <w:t xml:space="preserve">asimismo se ha </w:t>
      </w:r>
      <w:r w:rsidR="00D80D52">
        <w:rPr>
          <w:rFonts w:ascii="Times New Roman" w:hAnsi="Times New Roman" w:cs="Times New Roman"/>
          <w:sz w:val="24"/>
          <w:szCs w:val="36"/>
        </w:rPr>
        <w:t xml:space="preserve">observado cada nivel de preescolar, </w:t>
      </w:r>
      <w:r w:rsidR="009118AD">
        <w:rPr>
          <w:rFonts w:ascii="Times New Roman" w:hAnsi="Times New Roman" w:cs="Times New Roman"/>
          <w:sz w:val="24"/>
          <w:szCs w:val="36"/>
        </w:rPr>
        <w:t>siendo sincera me agrado bastante el haber visitado una diversidad de jardines, pues cada uno de ellos fue tan diferente, no miento que me hubiera gustado haber visitado algún jardín en zona rural, pues el</w:t>
      </w:r>
      <w:r w:rsidR="000F698C">
        <w:rPr>
          <w:rFonts w:ascii="Times New Roman" w:hAnsi="Times New Roman" w:cs="Times New Roman"/>
          <w:sz w:val="24"/>
          <w:szCs w:val="36"/>
        </w:rPr>
        <w:t xml:space="preserve"> contexto/</w:t>
      </w:r>
      <w:r w:rsidR="009118AD">
        <w:rPr>
          <w:rFonts w:ascii="Times New Roman" w:hAnsi="Times New Roman" w:cs="Times New Roman"/>
          <w:sz w:val="24"/>
          <w:szCs w:val="36"/>
        </w:rPr>
        <w:t>ambiente es totalmente diferente a lo que se ha observado anteriormente.</w:t>
      </w:r>
    </w:p>
    <w:p w:rsidR="009118AD" w:rsidRDefault="000F698C" w:rsidP="00A37134">
      <w:pPr>
        <w:spacing w:line="360" w:lineRule="auto"/>
        <w:rPr>
          <w:rFonts w:ascii="Times New Roman" w:hAnsi="Times New Roman" w:cs="Times New Roman"/>
          <w:sz w:val="24"/>
          <w:szCs w:val="36"/>
        </w:rPr>
      </w:pPr>
      <w:r>
        <w:rPr>
          <w:rFonts w:ascii="Times New Roman" w:hAnsi="Times New Roman" w:cs="Times New Roman"/>
          <w:sz w:val="24"/>
          <w:szCs w:val="36"/>
        </w:rPr>
        <w:t xml:space="preserve">El hecho de conocer como es el jardín en un colegio particular y visitado varios jardines públicos, federales y estatales, me ha hecho cuestionarme la importancia del contexto, cabe mencionar que este concepto abarca muchas cosas, pero todos llegan a una conclusión puesto cada jardín donde sea que este es diferente, desde la institución, maestras, alumnos, padres de familia, colonia y/o ubicación, nivel socioeconómico, </w:t>
      </w:r>
      <w:r w:rsidR="00F03DE9">
        <w:rPr>
          <w:rFonts w:ascii="Times New Roman" w:hAnsi="Times New Roman" w:cs="Times New Roman"/>
          <w:sz w:val="24"/>
          <w:szCs w:val="36"/>
        </w:rPr>
        <w:t xml:space="preserve">etcétera. </w:t>
      </w:r>
    </w:p>
    <w:p w:rsidR="00F03DE9" w:rsidRDefault="00F03DE9" w:rsidP="00A37134">
      <w:pPr>
        <w:spacing w:line="360" w:lineRule="auto"/>
        <w:rPr>
          <w:rFonts w:ascii="Times New Roman" w:hAnsi="Times New Roman" w:cs="Times New Roman"/>
          <w:sz w:val="24"/>
          <w:szCs w:val="36"/>
        </w:rPr>
      </w:pPr>
      <w:r>
        <w:rPr>
          <w:rFonts w:ascii="Times New Roman" w:hAnsi="Times New Roman" w:cs="Times New Roman"/>
          <w:sz w:val="24"/>
          <w:szCs w:val="36"/>
        </w:rPr>
        <w:t>Lo que en mi experiencia llegue a observar que influía mucho en los niños pues lo que se quiere hacer es impactar en ellos de una manera grande, que salgan con experiencias y conocimientos de excelencia, de calidad</w:t>
      </w:r>
      <w:r w:rsidR="00080C06">
        <w:rPr>
          <w:rFonts w:ascii="Times New Roman" w:hAnsi="Times New Roman" w:cs="Times New Roman"/>
          <w:sz w:val="24"/>
          <w:szCs w:val="36"/>
        </w:rPr>
        <w:t xml:space="preserve"> como lo marca el nuevo programa </w:t>
      </w:r>
      <w:r>
        <w:rPr>
          <w:rFonts w:ascii="Times New Roman" w:hAnsi="Times New Roman" w:cs="Times New Roman"/>
          <w:sz w:val="24"/>
          <w:szCs w:val="36"/>
        </w:rPr>
        <w:t xml:space="preserve">, para </w:t>
      </w:r>
      <w:r w:rsidR="00080C06">
        <w:rPr>
          <w:rFonts w:ascii="Times New Roman" w:hAnsi="Times New Roman" w:cs="Times New Roman"/>
          <w:sz w:val="24"/>
          <w:szCs w:val="36"/>
        </w:rPr>
        <w:t>mí</w:t>
      </w:r>
      <w:r>
        <w:rPr>
          <w:rFonts w:ascii="Times New Roman" w:hAnsi="Times New Roman" w:cs="Times New Roman"/>
          <w:sz w:val="24"/>
          <w:szCs w:val="36"/>
        </w:rPr>
        <w:t xml:space="preserve"> lo que </w:t>
      </w:r>
      <w:r w:rsidR="00080C06">
        <w:rPr>
          <w:rFonts w:ascii="Times New Roman" w:hAnsi="Times New Roman" w:cs="Times New Roman"/>
          <w:sz w:val="24"/>
          <w:szCs w:val="36"/>
        </w:rPr>
        <w:t>más</w:t>
      </w:r>
      <w:r>
        <w:rPr>
          <w:rFonts w:ascii="Times New Roman" w:hAnsi="Times New Roman" w:cs="Times New Roman"/>
          <w:sz w:val="24"/>
          <w:szCs w:val="36"/>
        </w:rPr>
        <w:t xml:space="preserve"> </w:t>
      </w:r>
      <w:r w:rsidR="00080C06">
        <w:rPr>
          <w:rFonts w:ascii="Times New Roman" w:hAnsi="Times New Roman" w:cs="Times New Roman"/>
          <w:sz w:val="24"/>
          <w:szCs w:val="36"/>
        </w:rPr>
        <w:t>repercutía</w:t>
      </w:r>
      <w:r>
        <w:rPr>
          <w:rFonts w:ascii="Times New Roman" w:hAnsi="Times New Roman" w:cs="Times New Roman"/>
          <w:sz w:val="24"/>
          <w:szCs w:val="36"/>
        </w:rPr>
        <w:t xml:space="preserve"> en los ni</w:t>
      </w:r>
      <w:r w:rsidR="00080C06">
        <w:rPr>
          <w:rFonts w:ascii="Times New Roman" w:hAnsi="Times New Roman" w:cs="Times New Roman"/>
          <w:sz w:val="24"/>
          <w:szCs w:val="36"/>
        </w:rPr>
        <w:t>ños eran las maestras y sus papá</w:t>
      </w:r>
      <w:r>
        <w:rPr>
          <w:rFonts w:ascii="Times New Roman" w:hAnsi="Times New Roman" w:cs="Times New Roman"/>
          <w:sz w:val="24"/>
          <w:szCs w:val="36"/>
        </w:rPr>
        <w:t xml:space="preserve">s, no importaba si se estaba en la institución </w:t>
      </w:r>
      <w:r w:rsidR="00080C06">
        <w:rPr>
          <w:rFonts w:ascii="Times New Roman" w:hAnsi="Times New Roman" w:cs="Times New Roman"/>
          <w:sz w:val="24"/>
          <w:szCs w:val="36"/>
        </w:rPr>
        <w:t>más</w:t>
      </w:r>
      <w:r>
        <w:rPr>
          <w:rFonts w:ascii="Times New Roman" w:hAnsi="Times New Roman" w:cs="Times New Roman"/>
          <w:sz w:val="24"/>
          <w:szCs w:val="36"/>
        </w:rPr>
        <w:t xml:space="preserve"> preciosa o </w:t>
      </w:r>
      <w:r w:rsidR="00080C06">
        <w:rPr>
          <w:rFonts w:ascii="Times New Roman" w:hAnsi="Times New Roman" w:cs="Times New Roman"/>
          <w:sz w:val="24"/>
          <w:szCs w:val="36"/>
        </w:rPr>
        <w:t>más</w:t>
      </w:r>
      <w:r>
        <w:rPr>
          <w:rFonts w:ascii="Times New Roman" w:hAnsi="Times New Roman" w:cs="Times New Roman"/>
          <w:sz w:val="24"/>
          <w:szCs w:val="36"/>
        </w:rPr>
        <w:t xml:space="preserve"> horrible del mundo, no </w:t>
      </w:r>
      <w:r w:rsidR="00080C06">
        <w:rPr>
          <w:rFonts w:ascii="Times New Roman" w:hAnsi="Times New Roman" w:cs="Times New Roman"/>
          <w:sz w:val="24"/>
          <w:szCs w:val="36"/>
        </w:rPr>
        <w:t>interesaba</w:t>
      </w:r>
      <w:r>
        <w:rPr>
          <w:rFonts w:ascii="Times New Roman" w:hAnsi="Times New Roman" w:cs="Times New Roman"/>
          <w:sz w:val="24"/>
          <w:szCs w:val="36"/>
        </w:rPr>
        <w:t xml:space="preserve"> su la colonia y/o ubicación era “buena” o “mala”, no </w:t>
      </w:r>
      <w:r w:rsidR="00080C06">
        <w:rPr>
          <w:rFonts w:ascii="Times New Roman" w:hAnsi="Times New Roman" w:cs="Times New Roman"/>
          <w:sz w:val="24"/>
          <w:szCs w:val="36"/>
        </w:rPr>
        <w:t xml:space="preserve">afectaba si su nivel socioeconómico era el mejor o el peor, esto estaba demás; importa con que actitud llega la maestra, con que energía les quiere enseñar, las maneras innovadoras para que ellos aprenden de manera significativa, impacta que ella se prepare para dar lo mejor y más de ella(él) misma, siempre tener en mente que ellos son el futuro y para este se requiere lo mejor, que el nivel de preescolar es la base de su educación, asimismo observe que si el madre o padre de familia no tiene fe en su hijo(a), todo </w:t>
      </w:r>
      <w:r w:rsidR="009A5083">
        <w:rPr>
          <w:rFonts w:ascii="Times New Roman" w:hAnsi="Times New Roman" w:cs="Times New Roman"/>
          <w:sz w:val="24"/>
          <w:szCs w:val="36"/>
        </w:rPr>
        <w:t>está</w:t>
      </w:r>
      <w:r w:rsidR="00080C06">
        <w:rPr>
          <w:rFonts w:ascii="Times New Roman" w:hAnsi="Times New Roman" w:cs="Times New Roman"/>
          <w:sz w:val="24"/>
          <w:szCs w:val="36"/>
        </w:rPr>
        <w:t xml:space="preserve"> mal, </w:t>
      </w:r>
      <w:r w:rsidR="009A5083">
        <w:rPr>
          <w:rFonts w:ascii="Times New Roman" w:hAnsi="Times New Roman" w:cs="Times New Roman"/>
          <w:sz w:val="24"/>
          <w:szCs w:val="36"/>
        </w:rPr>
        <w:t>yo no aun como es criar un hijo, pero el estar tan cerca de esto, te das cuenta que a un niño nunca se le tiene que reprimir pues esto impacta tanto, que el niño podría ser así toda su vida, como niño tienes sueños y necesitas que estos sean apoyados, que confíen en ti.</w:t>
      </w:r>
    </w:p>
    <w:p w:rsidR="009118AD" w:rsidRPr="00A37134" w:rsidRDefault="009A5083" w:rsidP="00A37134">
      <w:pPr>
        <w:spacing w:line="360" w:lineRule="auto"/>
        <w:rPr>
          <w:rFonts w:ascii="Times New Roman" w:hAnsi="Times New Roman" w:cs="Times New Roman"/>
          <w:sz w:val="24"/>
          <w:szCs w:val="36"/>
        </w:rPr>
      </w:pPr>
      <w:r>
        <w:rPr>
          <w:rFonts w:ascii="Times New Roman" w:hAnsi="Times New Roman" w:cs="Times New Roman"/>
          <w:sz w:val="24"/>
          <w:szCs w:val="36"/>
        </w:rPr>
        <w:t xml:space="preserve">En conclusión, en mi corta trayectoria he visto que el contexto influye de muchas maneras en nuestro objetivo los cuales son los niños, que este tiene muchos aspectos como se mencionó anteriormente, pero que solo ciertos impactan más que otros, según los niños y lo que nos muestran. Si el contexto en todos los aspectos no está bien, el niño por ende tampoco, y si no, aquel es un gran actor. </w:t>
      </w:r>
      <w:bookmarkStart w:id="0" w:name="_GoBack"/>
      <w:bookmarkEnd w:id="0"/>
    </w:p>
    <w:sectPr w:rsidR="009118AD" w:rsidRPr="00A37134" w:rsidSect="00A37134">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134"/>
    <w:rsid w:val="000022BD"/>
    <w:rsid w:val="00080C06"/>
    <w:rsid w:val="000F698C"/>
    <w:rsid w:val="0026259C"/>
    <w:rsid w:val="00807CEE"/>
    <w:rsid w:val="009118AD"/>
    <w:rsid w:val="009A5083"/>
    <w:rsid w:val="00A37134"/>
    <w:rsid w:val="00D80D52"/>
    <w:rsid w:val="00E07ECF"/>
    <w:rsid w:val="00E60B89"/>
    <w:rsid w:val="00F03DE9"/>
    <w:rsid w:val="00F642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04BD0"/>
  <w15:chartTrackingRefBased/>
  <w15:docId w15:val="{14CFF778-5B54-45DF-B01D-28867C647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134"/>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37134"/>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54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455</Words>
  <Characters>2507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2019-09-11T03:18:00Z</dcterms:created>
  <dcterms:modified xsi:type="dcterms:W3CDTF">2019-09-11T04:50:00Z</dcterms:modified>
</cp:coreProperties>
</file>