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3D" w:rsidRDefault="00C3223D" w:rsidP="00C3223D">
      <w:pPr>
        <w:jc w:val="center"/>
        <w:rPr>
          <w:rFonts w:ascii="Arial" w:hAnsi="Arial" w:cs="Arial"/>
          <w:sz w:val="24"/>
          <w:szCs w:val="24"/>
        </w:rPr>
      </w:pPr>
    </w:p>
    <w:p w:rsidR="00C3223D" w:rsidRDefault="00C3223D" w:rsidP="00C3223D">
      <w:pPr>
        <w:jc w:val="center"/>
        <w:rPr>
          <w:rFonts w:ascii="Arial" w:hAnsi="Arial" w:cs="Arial"/>
          <w:sz w:val="24"/>
          <w:szCs w:val="24"/>
        </w:rPr>
      </w:pPr>
      <w:r w:rsidRPr="00C3223D">
        <w:rPr>
          <w:rFonts w:ascii="Arial" w:hAnsi="Arial" w:cs="Arial"/>
          <w:sz w:val="24"/>
          <w:szCs w:val="24"/>
        </w:rPr>
        <w:t>ESCUELA NORMAL DE EDUCACIÓN PREESCOLAR</w:t>
      </w:r>
    </w:p>
    <w:p w:rsidR="00C3223D" w:rsidRDefault="00C3223D" w:rsidP="00C3223D">
      <w:pPr>
        <w:jc w:val="center"/>
        <w:rPr>
          <w:noProof/>
          <w:lang w:eastAsia="es-MX"/>
        </w:rPr>
      </w:pPr>
    </w:p>
    <w:p w:rsidR="00466599" w:rsidRDefault="00C3223D" w:rsidP="00C3223D">
      <w:pPr>
        <w:jc w:val="center"/>
        <w:rPr>
          <w:rFonts w:ascii="Arial" w:hAnsi="Arial" w:cs="Arial"/>
          <w:sz w:val="24"/>
          <w:szCs w:val="24"/>
        </w:rPr>
      </w:pPr>
      <w:r>
        <w:rPr>
          <w:noProof/>
          <w:lang w:eastAsia="es-MX"/>
        </w:rPr>
        <w:drawing>
          <wp:inline distT="0" distB="0" distL="0" distR="0" wp14:anchorId="5736D7AA" wp14:editId="6DFC7184">
            <wp:extent cx="1487606" cy="1104890"/>
            <wp:effectExtent l="0" t="0" r="0" b="635"/>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2093" cy="1108223"/>
                    </a:xfrm>
                    <a:prstGeom prst="rect">
                      <a:avLst/>
                    </a:prstGeom>
                    <a:noFill/>
                    <a:ln>
                      <a:noFill/>
                    </a:ln>
                  </pic:spPr>
                </pic:pic>
              </a:graphicData>
            </a:graphic>
          </wp:inline>
        </w:drawing>
      </w:r>
    </w:p>
    <w:p w:rsidR="00C3223D" w:rsidRPr="00C3223D" w:rsidRDefault="00C3223D" w:rsidP="00C3223D">
      <w:pPr>
        <w:jc w:val="center"/>
        <w:rPr>
          <w:rFonts w:ascii="Arial" w:hAnsi="Arial" w:cs="Arial"/>
          <w:sz w:val="24"/>
          <w:szCs w:val="24"/>
        </w:rPr>
      </w:pPr>
    </w:p>
    <w:p w:rsidR="00C3223D" w:rsidRDefault="00C3223D" w:rsidP="00C3223D">
      <w:pPr>
        <w:jc w:val="center"/>
        <w:rPr>
          <w:rFonts w:ascii="Arial" w:hAnsi="Arial" w:cs="Arial"/>
          <w:sz w:val="24"/>
          <w:szCs w:val="24"/>
        </w:rPr>
      </w:pPr>
      <w:r w:rsidRPr="00C3223D">
        <w:rPr>
          <w:rFonts w:ascii="Arial" w:hAnsi="Arial" w:cs="Arial"/>
          <w:sz w:val="24"/>
          <w:szCs w:val="24"/>
        </w:rPr>
        <w:t>LICENCIATURA EN EDUCACIÓN PREESCOLAR</w:t>
      </w:r>
    </w:p>
    <w:p w:rsidR="00C3223D" w:rsidRPr="00C3223D" w:rsidRDefault="00C3223D" w:rsidP="00C3223D">
      <w:pPr>
        <w:jc w:val="center"/>
        <w:rPr>
          <w:rFonts w:ascii="Arial" w:hAnsi="Arial" w:cs="Arial"/>
          <w:sz w:val="24"/>
          <w:szCs w:val="24"/>
        </w:rPr>
      </w:pPr>
    </w:p>
    <w:p w:rsidR="00C3223D" w:rsidRDefault="00C3223D" w:rsidP="00C3223D">
      <w:pPr>
        <w:jc w:val="center"/>
        <w:rPr>
          <w:rFonts w:ascii="Arial" w:hAnsi="Arial" w:cs="Arial"/>
          <w:sz w:val="24"/>
          <w:szCs w:val="24"/>
        </w:rPr>
      </w:pPr>
      <w:r w:rsidRPr="00C3223D">
        <w:rPr>
          <w:rFonts w:ascii="Arial" w:hAnsi="Arial" w:cs="Arial"/>
          <w:sz w:val="24"/>
          <w:szCs w:val="24"/>
        </w:rPr>
        <w:t>Curso: Planeación y Gestión Educativa</w:t>
      </w:r>
    </w:p>
    <w:p w:rsidR="00C3223D" w:rsidRDefault="00C3223D" w:rsidP="00C3223D">
      <w:pPr>
        <w:jc w:val="center"/>
        <w:rPr>
          <w:rFonts w:ascii="Arial" w:hAnsi="Arial" w:cs="Arial"/>
          <w:sz w:val="24"/>
          <w:szCs w:val="24"/>
        </w:rPr>
      </w:pPr>
      <w:r>
        <w:rPr>
          <w:rFonts w:ascii="Arial" w:hAnsi="Arial" w:cs="Arial"/>
          <w:sz w:val="24"/>
          <w:szCs w:val="24"/>
        </w:rPr>
        <w:t>Docente. Roxana Janet Sanchez Suárez</w:t>
      </w:r>
    </w:p>
    <w:p w:rsidR="00C3223D" w:rsidRPr="00C3223D" w:rsidRDefault="00C3223D" w:rsidP="00C3223D">
      <w:pPr>
        <w:jc w:val="center"/>
        <w:rPr>
          <w:rFonts w:ascii="Arial" w:hAnsi="Arial" w:cs="Arial"/>
          <w:sz w:val="24"/>
          <w:szCs w:val="24"/>
        </w:rPr>
      </w:pPr>
    </w:p>
    <w:p w:rsidR="00C3223D" w:rsidRPr="00C3223D" w:rsidRDefault="00C3223D" w:rsidP="00C3223D">
      <w:pPr>
        <w:pStyle w:val="NormalWeb"/>
        <w:shd w:val="clear" w:color="auto" w:fill="FFFFFF"/>
        <w:spacing w:line="239" w:lineRule="atLeast"/>
        <w:jc w:val="center"/>
        <w:rPr>
          <w:rFonts w:ascii="Arial" w:hAnsi="Arial" w:cs="Arial"/>
          <w:b/>
        </w:rPr>
      </w:pPr>
      <w:r w:rsidRPr="00C3223D">
        <w:rPr>
          <w:rFonts w:ascii="Arial" w:hAnsi="Arial" w:cs="Arial"/>
          <w:b/>
        </w:rPr>
        <w:t>Evidencia de la Unidad de aprendizaje I. Gestión E</w:t>
      </w:r>
      <w:r w:rsidRPr="00C3223D">
        <w:rPr>
          <w:rFonts w:ascii="Arial" w:hAnsi="Arial" w:cs="Arial"/>
          <w:b/>
        </w:rPr>
        <w:t>ducativa</w:t>
      </w:r>
    </w:p>
    <w:p w:rsidR="00C3223D" w:rsidRDefault="00C3223D" w:rsidP="00C3223D">
      <w:pPr>
        <w:pStyle w:val="NormalWeb"/>
        <w:shd w:val="clear" w:color="auto" w:fill="FFFFFF"/>
        <w:spacing w:line="239" w:lineRule="atLeast"/>
        <w:jc w:val="center"/>
        <w:rPr>
          <w:rFonts w:ascii="Arial" w:hAnsi="Arial" w:cs="Arial"/>
          <w:b/>
        </w:rPr>
      </w:pPr>
      <w:r w:rsidRPr="00C3223D">
        <w:rPr>
          <w:rFonts w:ascii="Arial" w:hAnsi="Arial" w:cs="Arial"/>
          <w:b/>
        </w:rPr>
        <w:t>Ensayo</w:t>
      </w:r>
    </w:p>
    <w:p w:rsidR="00C3223D" w:rsidRDefault="00C3223D" w:rsidP="00C3223D">
      <w:pPr>
        <w:pStyle w:val="NormalWeb"/>
        <w:shd w:val="clear" w:color="auto" w:fill="FFFFFF"/>
        <w:spacing w:line="239" w:lineRule="atLeast"/>
        <w:jc w:val="center"/>
        <w:rPr>
          <w:rFonts w:ascii="Arial" w:hAnsi="Arial" w:cs="Arial"/>
        </w:rPr>
      </w:pPr>
      <w:r w:rsidRPr="00C3223D">
        <w:rPr>
          <w:rFonts w:ascii="Arial" w:hAnsi="Arial" w:cs="Arial"/>
        </w:rPr>
        <w:t>Alumna: Fabiola Elizabeth Ibarra Martinez</w:t>
      </w:r>
    </w:p>
    <w:p w:rsidR="00C3223D" w:rsidRPr="00C3223D" w:rsidRDefault="00C3223D" w:rsidP="00C3223D">
      <w:pPr>
        <w:pStyle w:val="NormalWeb"/>
        <w:shd w:val="clear" w:color="auto" w:fill="FFFFFF"/>
        <w:spacing w:line="239" w:lineRule="atLeast"/>
        <w:jc w:val="center"/>
        <w:rPr>
          <w:rFonts w:ascii="Arial" w:hAnsi="Arial" w:cs="Arial"/>
        </w:rPr>
      </w:pPr>
    </w:p>
    <w:p w:rsidR="00C3223D" w:rsidRPr="00C3223D" w:rsidRDefault="00C3223D" w:rsidP="00C3223D">
      <w:pPr>
        <w:pStyle w:val="NormalWeb"/>
        <w:shd w:val="clear" w:color="auto" w:fill="FFFFFF"/>
        <w:spacing w:line="239" w:lineRule="atLeast"/>
        <w:jc w:val="center"/>
        <w:rPr>
          <w:rFonts w:ascii="Arial" w:hAnsi="Arial" w:cs="Arial"/>
        </w:rPr>
      </w:pPr>
      <w:r>
        <w:rPr>
          <w:rFonts w:ascii="Arial" w:hAnsi="Arial" w:cs="Arial"/>
        </w:rPr>
        <w:t>C</w:t>
      </w:r>
      <w:r w:rsidRPr="00C3223D">
        <w:rPr>
          <w:rFonts w:ascii="Arial" w:hAnsi="Arial" w:cs="Arial"/>
        </w:rPr>
        <w:t xml:space="preserve">ompetencias del perfil de egreso a las que contribuye el curso: </w:t>
      </w:r>
    </w:p>
    <w:p w:rsidR="00C3223D" w:rsidRPr="00C3223D" w:rsidRDefault="00C3223D" w:rsidP="00C3223D">
      <w:pPr>
        <w:pStyle w:val="NormalWeb"/>
        <w:shd w:val="clear" w:color="auto" w:fill="FFFFFF"/>
        <w:spacing w:line="239" w:lineRule="atLeast"/>
        <w:rPr>
          <w:rFonts w:ascii="Arial" w:hAnsi="Arial" w:cs="Arial"/>
        </w:rPr>
      </w:pPr>
      <w:r w:rsidRPr="00C3223D">
        <w:rPr>
          <w:rFonts w:ascii="Arial" w:hAnsi="Arial" w:cs="Arial"/>
        </w:rPr>
        <w:t xml:space="preserve">• Emplea la evaluación para intervenir en los diferentes ámbitos y momentos de la tarea educativa. </w:t>
      </w:r>
    </w:p>
    <w:p w:rsidR="00C3223D" w:rsidRPr="00C3223D" w:rsidRDefault="00C3223D" w:rsidP="00C3223D">
      <w:pPr>
        <w:pStyle w:val="NormalWeb"/>
        <w:shd w:val="clear" w:color="auto" w:fill="FFFFFF"/>
        <w:spacing w:line="239" w:lineRule="atLeast"/>
        <w:rPr>
          <w:rFonts w:ascii="Arial" w:hAnsi="Arial" w:cs="Arial"/>
        </w:rPr>
      </w:pPr>
      <w:r w:rsidRPr="00C3223D">
        <w:rPr>
          <w:rFonts w:ascii="Arial" w:hAnsi="Arial" w:cs="Arial"/>
        </w:rPr>
        <w:t xml:space="preserve">• Interviene de manera colaborativa con la comunidad escolar, padres de familia, autoridades y docentes, en la toma de decisiones y en el desarrollo de alternativas de solución a problemáticas socioeducativas </w:t>
      </w:r>
    </w:p>
    <w:p w:rsidR="00C3223D" w:rsidRDefault="00C3223D" w:rsidP="00C3223D">
      <w:pPr>
        <w:pStyle w:val="NormalWeb"/>
        <w:shd w:val="clear" w:color="auto" w:fill="FFFFFF"/>
        <w:spacing w:line="239" w:lineRule="atLeast"/>
        <w:rPr>
          <w:rFonts w:ascii="Arial" w:hAnsi="Arial" w:cs="Arial"/>
        </w:rPr>
      </w:pPr>
      <w:r w:rsidRPr="00C3223D">
        <w:rPr>
          <w:rFonts w:ascii="Arial" w:hAnsi="Arial" w:cs="Arial"/>
        </w:rPr>
        <w:t>• Utiliza recursos de la investigación educativa para enriquecer la práctica docente, expresando su interés por la ciencia y la propia investigación.</w:t>
      </w:r>
    </w:p>
    <w:p w:rsidR="00C3223D" w:rsidRDefault="00C3223D" w:rsidP="00C3223D">
      <w:pPr>
        <w:pStyle w:val="NormalWeb"/>
        <w:shd w:val="clear" w:color="auto" w:fill="FFFFFF"/>
        <w:spacing w:line="239" w:lineRule="atLeast"/>
        <w:jc w:val="right"/>
        <w:rPr>
          <w:rFonts w:ascii="Arial" w:hAnsi="Arial" w:cs="Arial"/>
        </w:rPr>
      </w:pPr>
    </w:p>
    <w:p w:rsidR="00C3223D" w:rsidRPr="00C3223D" w:rsidRDefault="00C3223D" w:rsidP="00C3223D">
      <w:pPr>
        <w:pStyle w:val="NormalWeb"/>
        <w:shd w:val="clear" w:color="auto" w:fill="FFFFFF"/>
        <w:spacing w:line="239" w:lineRule="atLeast"/>
        <w:jc w:val="right"/>
        <w:rPr>
          <w:rFonts w:ascii="Arial" w:hAnsi="Arial" w:cs="Arial"/>
        </w:rPr>
      </w:pPr>
      <w:r>
        <w:rPr>
          <w:rFonts w:ascii="Arial" w:hAnsi="Arial" w:cs="Arial"/>
        </w:rPr>
        <w:t>Octubre 2019, Saltillo Coahuila.</w:t>
      </w:r>
    </w:p>
    <w:p w:rsidR="00C3223D" w:rsidRPr="00C3223D" w:rsidRDefault="00C3223D" w:rsidP="00C3223D">
      <w:pPr>
        <w:jc w:val="center"/>
        <w:rPr>
          <w:rFonts w:ascii="Arial" w:hAnsi="Arial" w:cs="Arial"/>
          <w:b/>
          <w:sz w:val="28"/>
          <w:szCs w:val="24"/>
        </w:rPr>
      </w:pPr>
    </w:p>
    <w:p w:rsidR="00C3223D" w:rsidRDefault="00C3223D" w:rsidP="00C3223D">
      <w:pPr>
        <w:jc w:val="center"/>
        <w:rPr>
          <w:rFonts w:ascii="Arial" w:hAnsi="Arial" w:cs="Arial"/>
          <w:b/>
          <w:sz w:val="28"/>
          <w:szCs w:val="24"/>
        </w:rPr>
      </w:pPr>
      <w:r w:rsidRPr="00C3223D">
        <w:rPr>
          <w:rFonts w:ascii="Arial" w:hAnsi="Arial" w:cs="Arial"/>
          <w:b/>
          <w:sz w:val="28"/>
          <w:szCs w:val="24"/>
        </w:rPr>
        <w:t>INTRODUCCIÓN</w:t>
      </w:r>
    </w:p>
    <w:p w:rsidR="00344C7B" w:rsidRPr="00C3223D" w:rsidRDefault="00344C7B" w:rsidP="00C3223D">
      <w:pPr>
        <w:jc w:val="center"/>
        <w:rPr>
          <w:rFonts w:ascii="Arial" w:hAnsi="Arial" w:cs="Arial"/>
          <w:b/>
          <w:sz w:val="28"/>
          <w:szCs w:val="24"/>
        </w:rPr>
      </w:pPr>
    </w:p>
    <w:p w:rsidR="00C3223D" w:rsidRDefault="00344C7B" w:rsidP="00344C7B">
      <w:pPr>
        <w:spacing w:line="480" w:lineRule="auto"/>
        <w:rPr>
          <w:rFonts w:ascii="Arial" w:hAnsi="Arial" w:cs="Arial"/>
          <w:sz w:val="24"/>
          <w:szCs w:val="24"/>
        </w:rPr>
      </w:pPr>
      <w:r>
        <w:rPr>
          <w:rFonts w:ascii="Arial" w:hAnsi="Arial" w:cs="Arial"/>
          <w:sz w:val="24"/>
          <w:szCs w:val="24"/>
        </w:rPr>
        <w:t>En el siguiente trabajo escrito se aborda el concepto de gestión educativa a lo largo del tiempo en nuestro contexto nacional, la década en la que se hace presente y como va impactando en las instituciones educativas según el enfoque en el que se va dirigiendo.</w:t>
      </w:r>
    </w:p>
    <w:p w:rsidR="00205359" w:rsidRDefault="00205359" w:rsidP="00344C7B">
      <w:pPr>
        <w:spacing w:line="480" w:lineRule="auto"/>
        <w:rPr>
          <w:rFonts w:ascii="Arial" w:hAnsi="Arial" w:cs="Arial"/>
          <w:sz w:val="24"/>
          <w:szCs w:val="24"/>
        </w:rPr>
      </w:pPr>
    </w:p>
    <w:p w:rsidR="00205359" w:rsidRDefault="00344C7B" w:rsidP="00205359">
      <w:pPr>
        <w:spacing w:line="480" w:lineRule="auto"/>
        <w:rPr>
          <w:rFonts w:ascii="Arial" w:hAnsi="Arial" w:cs="Arial"/>
          <w:sz w:val="24"/>
          <w:szCs w:val="24"/>
        </w:rPr>
      </w:pPr>
      <w:r>
        <w:rPr>
          <w:rFonts w:ascii="Arial" w:hAnsi="Arial" w:cs="Arial"/>
          <w:sz w:val="24"/>
          <w:szCs w:val="24"/>
        </w:rPr>
        <w:t>Dentro del mismo documento se hace mención del artículo 717 de la Secretaria de Educación Pública para tener como referente los cargos a los que se encuentra dirigida la gestión escolar en la actualidad y la contraparte en la que se puede ver si realmente esta es aplicada o por el contrario ignorada en los planteles.</w:t>
      </w:r>
    </w:p>
    <w:p w:rsidR="00205359" w:rsidRDefault="00205359" w:rsidP="00205359">
      <w:pPr>
        <w:spacing w:line="480" w:lineRule="auto"/>
        <w:rPr>
          <w:rFonts w:ascii="Arial" w:hAnsi="Arial" w:cs="Arial"/>
          <w:sz w:val="24"/>
          <w:szCs w:val="24"/>
        </w:rPr>
      </w:pPr>
    </w:p>
    <w:p w:rsidR="00344C7B" w:rsidRDefault="00205359" w:rsidP="00205359">
      <w:pPr>
        <w:spacing w:line="480" w:lineRule="auto"/>
        <w:rPr>
          <w:rFonts w:ascii="Arial" w:hAnsi="Arial" w:cs="Arial"/>
          <w:sz w:val="24"/>
          <w:szCs w:val="24"/>
        </w:rPr>
      </w:pPr>
      <w:proofErr w:type="gramStart"/>
      <w:r>
        <w:rPr>
          <w:rFonts w:ascii="Arial" w:hAnsi="Arial" w:cs="Arial"/>
          <w:sz w:val="24"/>
          <w:szCs w:val="24"/>
        </w:rPr>
        <w:t>Finalmente</w:t>
      </w:r>
      <w:proofErr w:type="gramEnd"/>
      <w:r>
        <w:rPr>
          <w:rFonts w:ascii="Arial" w:hAnsi="Arial" w:cs="Arial"/>
          <w:sz w:val="24"/>
          <w:szCs w:val="24"/>
        </w:rPr>
        <w:t xml:space="preserve"> dicho ensayo cuenta con el propósito de externar la postura que como futura docente tengo sobre la forma de ir llevando el proceso de gestión ya en práctica en un caso real, de manera que es fundamental conocer a que se refiere para poder aplicarla de una manera adecuada y centrada en la labor docente que deba ir realizando continuamente.</w:t>
      </w:r>
    </w:p>
    <w:p w:rsidR="00C3223D" w:rsidRPr="00C3223D" w:rsidRDefault="00C3223D" w:rsidP="00C3223D">
      <w:pPr>
        <w:jc w:val="center"/>
        <w:rPr>
          <w:rFonts w:ascii="Arial" w:hAnsi="Arial" w:cs="Arial"/>
          <w:sz w:val="24"/>
          <w:szCs w:val="24"/>
        </w:rPr>
      </w:pPr>
    </w:p>
    <w:p w:rsidR="00C3223D" w:rsidRDefault="00C3223D">
      <w:pPr>
        <w:rPr>
          <w:rFonts w:ascii="Arial" w:hAnsi="Arial" w:cs="Arial"/>
          <w:b/>
          <w:sz w:val="28"/>
          <w:szCs w:val="24"/>
        </w:rPr>
      </w:pPr>
      <w:r>
        <w:rPr>
          <w:rFonts w:ascii="Arial" w:hAnsi="Arial" w:cs="Arial"/>
          <w:b/>
          <w:sz w:val="28"/>
          <w:szCs w:val="24"/>
        </w:rPr>
        <w:br w:type="page"/>
      </w:r>
    </w:p>
    <w:p w:rsidR="00C3223D" w:rsidRDefault="00C3223D" w:rsidP="00C3223D">
      <w:pPr>
        <w:jc w:val="center"/>
        <w:rPr>
          <w:rFonts w:ascii="Arial" w:hAnsi="Arial" w:cs="Arial"/>
          <w:b/>
          <w:sz w:val="28"/>
          <w:szCs w:val="24"/>
        </w:rPr>
      </w:pPr>
      <w:r w:rsidRPr="00C3223D">
        <w:rPr>
          <w:rFonts w:ascii="Arial" w:hAnsi="Arial" w:cs="Arial"/>
          <w:b/>
          <w:sz w:val="28"/>
          <w:szCs w:val="24"/>
        </w:rPr>
        <w:lastRenderedPageBreak/>
        <w:t>DESARROLLO</w:t>
      </w:r>
    </w:p>
    <w:p w:rsidR="00205359" w:rsidRDefault="00205359" w:rsidP="00C3223D">
      <w:pPr>
        <w:jc w:val="center"/>
        <w:rPr>
          <w:rFonts w:ascii="Arial" w:hAnsi="Arial" w:cs="Arial"/>
          <w:b/>
          <w:sz w:val="28"/>
          <w:szCs w:val="24"/>
        </w:rPr>
      </w:pPr>
    </w:p>
    <w:p w:rsidR="0047361E" w:rsidRDefault="00FD1760" w:rsidP="000A7141">
      <w:pPr>
        <w:spacing w:line="480" w:lineRule="auto"/>
        <w:rPr>
          <w:rFonts w:ascii="Arial" w:hAnsi="Arial" w:cs="Arial"/>
          <w:sz w:val="24"/>
          <w:szCs w:val="24"/>
        </w:rPr>
      </w:pPr>
      <w:r>
        <w:rPr>
          <w:rFonts w:ascii="Arial" w:hAnsi="Arial" w:cs="Arial"/>
          <w:sz w:val="24"/>
          <w:szCs w:val="24"/>
        </w:rPr>
        <w:t xml:space="preserve">El termino de gestión escolar toma relevancia en América Latina en los años ochenta, siendo esto el inicio de un cambio </w:t>
      </w:r>
      <w:r w:rsidR="00461015">
        <w:rPr>
          <w:rFonts w:ascii="Arial" w:hAnsi="Arial" w:cs="Arial"/>
          <w:sz w:val="24"/>
          <w:szCs w:val="24"/>
        </w:rPr>
        <w:t>principalmente</w:t>
      </w:r>
      <w:r w:rsidR="00461015">
        <w:rPr>
          <w:rFonts w:ascii="Arial" w:hAnsi="Arial" w:cs="Arial"/>
          <w:sz w:val="24"/>
          <w:szCs w:val="24"/>
        </w:rPr>
        <w:t xml:space="preserve"> </w:t>
      </w:r>
      <w:r>
        <w:rPr>
          <w:rFonts w:ascii="Arial" w:hAnsi="Arial" w:cs="Arial"/>
          <w:sz w:val="24"/>
          <w:szCs w:val="24"/>
        </w:rPr>
        <w:t>en las instituciones educa</w:t>
      </w:r>
      <w:r w:rsidR="00492321">
        <w:rPr>
          <w:rFonts w:ascii="Arial" w:hAnsi="Arial" w:cs="Arial"/>
          <w:sz w:val="24"/>
          <w:szCs w:val="24"/>
        </w:rPr>
        <w:t>tivas. En México su implementación comienza por medio de los programas de escuelas de calidad</w:t>
      </w:r>
      <w:r w:rsidR="0047361E">
        <w:rPr>
          <w:rFonts w:ascii="Arial" w:hAnsi="Arial" w:cs="Arial"/>
          <w:sz w:val="24"/>
          <w:szCs w:val="24"/>
        </w:rPr>
        <w:t xml:space="preserve"> donde se presenta </w:t>
      </w:r>
      <w:r w:rsidR="00492321">
        <w:rPr>
          <w:rFonts w:ascii="Arial" w:hAnsi="Arial" w:cs="Arial"/>
          <w:sz w:val="24"/>
          <w:szCs w:val="24"/>
        </w:rPr>
        <w:t xml:space="preserve">un cambio en la terminología que anteriormente era “administración” para pasar a ser una escuela eficaz, la cual se refiere al </w:t>
      </w:r>
      <w:r w:rsidR="00711580" w:rsidRPr="00711580">
        <w:rPr>
          <w:rFonts w:ascii="Arial" w:hAnsi="Arial" w:cs="Arial"/>
          <w:sz w:val="24"/>
          <w:szCs w:val="24"/>
        </w:rPr>
        <w:t>progreso permanente de los</w:t>
      </w:r>
      <w:r w:rsidR="00711580">
        <w:rPr>
          <w:rFonts w:ascii="Arial" w:hAnsi="Arial" w:cs="Arial"/>
          <w:sz w:val="24"/>
          <w:szCs w:val="24"/>
        </w:rPr>
        <w:t xml:space="preserve"> </w:t>
      </w:r>
      <w:r w:rsidR="00711580" w:rsidRPr="00711580">
        <w:rPr>
          <w:rFonts w:ascii="Arial" w:hAnsi="Arial" w:cs="Arial"/>
          <w:sz w:val="24"/>
          <w:szCs w:val="24"/>
        </w:rPr>
        <w:t xml:space="preserve">alumnos, independientemente de </w:t>
      </w:r>
      <w:r w:rsidR="00492321">
        <w:rPr>
          <w:rFonts w:ascii="Arial" w:hAnsi="Arial" w:cs="Arial"/>
          <w:sz w:val="24"/>
          <w:szCs w:val="24"/>
        </w:rPr>
        <w:t>sus condiciones socioeconómicas</w:t>
      </w:r>
      <w:r w:rsidR="00711580">
        <w:rPr>
          <w:rFonts w:ascii="Arial" w:hAnsi="Arial" w:cs="Arial"/>
          <w:sz w:val="24"/>
          <w:szCs w:val="24"/>
        </w:rPr>
        <w:t xml:space="preserve"> </w:t>
      </w:r>
      <w:sdt>
        <w:sdtPr>
          <w:rPr>
            <w:rFonts w:ascii="Arial" w:hAnsi="Arial" w:cs="Arial"/>
            <w:sz w:val="24"/>
            <w:szCs w:val="24"/>
          </w:rPr>
          <w:id w:val="-1518837522"/>
          <w:citation/>
        </w:sdtPr>
        <w:sdtContent>
          <w:r w:rsidR="00711580">
            <w:rPr>
              <w:rFonts w:ascii="Arial" w:hAnsi="Arial" w:cs="Arial"/>
              <w:sz w:val="24"/>
              <w:szCs w:val="24"/>
            </w:rPr>
            <w:fldChar w:fldCharType="begin"/>
          </w:r>
          <w:r w:rsidR="00711580">
            <w:rPr>
              <w:rFonts w:ascii="Arial" w:hAnsi="Arial" w:cs="Arial"/>
              <w:sz w:val="24"/>
              <w:szCs w:val="24"/>
            </w:rPr>
            <w:instrText xml:space="preserve">CITATION Fed08 \p 66 \l 2058 </w:instrText>
          </w:r>
          <w:r w:rsidR="00711580">
            <w:rPr>
              <w:rFonts w:ascii="Arial" w:hAnsi="Arial" w:cs="Arial"/>
              <w:sz w:val="24"/>
              <w:szCs w:val="24"/>
            </w:rPr>
            <w:fldChar w:fldCharType="separate"/>
          </w:r>
          <w:r w:rsidR="00711580" w:rsidRPr="00711580">
            <w:rPr>
              <w:rFonts w:ascii="Arial" w:hAnsi="Arial" w:cs="Arial"/>
              <w:noProof/>
              <w:sz w:val="24"/>
              <w:szCs w:val="24"/>
            </w:rPr>
            <w:t>(Estrada, 2008, pág. 66)</w:t>
          </w:r>
          <w:r w:rsidR="00711580">
            <w:rPr>
              <w:rFonts w:ascii="Arial" w:hAnsi="Arial" w:cs="Arial"/>
              <w:sz w:val="24"/>
              <w:szCs w:val="24"/>
            </w:rPr>
            <w:fldChar w:fldCharType="end"/>
          </w:r>
        </w:sdtContent>
      </w:sdt>
      <w:r w:rsidR="000A7141">
        <w:rPr>
          <w:rFonts w:ascii="Arial" w:hAnsi="Arial" w:cs="Arial"/>
          <w:sz w:val="24"/>
          <w:szCs w:val="24"/>
        </w:rPr>
        <w:t xml:space="preserve"> . C</w:t>
      </w:r>
      <w:r w:rsidR="00492321">
        <w:rPr>
          <w:rFonts w:ascii="Arial" w:hAnsi="Arial" w:cs="Arial"/>
          <w:sz w:val="24"/>
          <w:szCs w:val="24"/>
        </w:rPr>
        <w:t xml:space="preserve">omo hace mención el autor, </w:t>
      </w:r>
      <w:r w:rsidR="0047361E">
        <w:rPr>
          <w:rFonts w:ascii="Arial" w:hAnsi="Arial" w:cs="Arial"/>
          <w:sz w:val="24"/>
          <w:szCs w:val="24"/>
        </w:rPr>
        <w:t xml:space="preserve">la </w:t>
      </w:r>
      <w:r w:rsidR="003D566D">
        <w:rPr>
          <w:rFonts w:ascii="Arial" w:hAnsi="Arial" w:cs="Arial"/>
          <w:sz w:val="24"/>
          <w:szCs w:val="24"/>
        </w:rPr>
        <w:t>filosofía</w:t>
      </w:r>
      <w:r w:rsidR="0047361E">
        <w:rPr>
          <w:rFonts w:ascii="Arial" w:hAnsi="Arial" w:cs="Arial"/>
          <w:sz w:val="24"/>
          <w:szCs w:val="24"/>
        </w:rPr>
        <w:t xml:space="preserve"> de la escuela eficaz</w:t>
      </w:r>
      <w:r w:rsidR="00492321">
        <w:rPr>
          <w:rFonts w:ascii="Arial" w:hAnsi="Arial" w:cs="Arial"/>
          <w:sz w:val="24"/>
          <w:szCs w:val="24"/>
        </w:rPr>
        <w:t xml:space="preserve"> se trabaja con los alumnos partiendo del </w:t>
      </w:r>
      <w:r w:rsidR="003D566D">
        <w:rPr>
          <w:rFonts w:ascii="Arial" w:hAnsi="Arial" w:cs="Arial"/>
          <w:sz w:val="24"/>
          <w:szCs w:val="24"/>
        </w:rPr>
        <w:t>lugar que tengan en la sociedad y no de las necesidades e intere</w:t>
      </w:r>
      <w:r w:rsidR="000A7141">
        <w:rPr>
          <w:rFonts w:ascii="Arial" w:hAnsi="Arial" w:cs="Arial"/>
          <w:sz w:val="24"/>
          <w:szCs w:val="24"/>
        </w:rPr>
        <w:t>ses que ellos vayan presentando como actualmente se pretende ejercer y aplicar.</w:t>
      </w:r>
    </w:p>
    <w:p w:rsidR="00461015" w:rsidRDefault="00461015" w:rsidP="000A7141">
      <w:pPr>
        <w:spacing w:line="480" w:lineRule="auto"/>
        <w:rPr>
          <w:rFonts w:ascii="Arial" w:hAnsi="Arial" w:cs="Arial"/>
          <w:sz w:val="24"/>
          <w:szCs w:val="24"/>
        </w:rPr>
      </w:pPr>
    </w:p>
    <w:p w:rsidR="00007D9A" w:rsidRDefault="003D566D" w:rsidP="000A7141">
      <w:pPr>
        <w:spacing w:line="480" w:lineRule="auto"/>
        <w:rPr>
          <w:rFonts w:ascii="Arial" w:hAnsi="Arial" w:cs="Arial"/>
          <w:sz w:val="24"/>
          <w:szCs w:val="24"/>
        </w:rPr>
      </w:pPr>
      <w:r>
        <w:rPr>
          <w:rFonts w:ascii="Arial" w:hAnsi="Arial" w:cs="Arial"/>
          <w:sz w:val="24"/>
          <w:szCs w:val="24"/>
        </w:rPr>
        <w:t>Considero de suma importancia hacer la siguiente referencia la cual engloba la función y orientación que tienen los programas de gestión educativa marcado en el artículo 717 de la SEP</w:t>
      </w:r>
      <w:r w:rsidR="00007D9A">
        <w:rPr>
          <w:rFonts w:ascii="Arial" w:hAnsi="Arial" w:cs="Arial"/>
          <w:sz w:val="24"/>
          <w:szCs w:val="24"/>
        </w:rPr>
        <w:t>:</w:t>
      </w:r>
    </w:p>
    <w:p w:rsidR="00007D9A" w:rsidRDefault="0047361E" w:rsidP="000A7141">
      <w:pPr>
        <w:spacing w:line="480" w:lineRule="auto"/>
        <w:rPr>
          <w:rFonts w:ascii="Arial" w:hAnsi="Arial" w:cs="Arial"/>
          <w:sz w:val="24"/>
        </w:rPr>
      </w:pPr>
      <w:r w:rsidRPr="00FD1760">
        <w:rPr>
          <w:rFonts w:ascii="Arial" w:hAnsi="Arial" w:cs="Arial"/>
          <w:sz w:val="24"/>
        </w:rPr>
        <w:t>Los programas y acciones para el fortalecimiento de la autonomía de gestión escolar desarrollarán mecanismos para garantizar que la escuela administre en forma transparente y eficiente los recursos que reciba y gestione para mejorar su infraestructura, comprar materiales educativos y resolver problemas de operación básicos considerados en su Ruta de Mejora.</w:t>
      </w:r>
      <w:sdt>
        <w:sdtPr>
          <w:rPr>
            <w:rFonts w:ascii="Arial" w:hAnsi="Arial" w:cs="Arial"/>
            <w:sz w:val="24"/>
          </w:rPr>
          <w:id w:val="1182170754"/>
          <w:citation/>
        </w:sdtPr>
        <w:sdtContent>
          <w:r>
            <w:rPr>
              <w:rFonts w:ascii="Arial" w:hAnsi="Arial" w:cs="Arial"/>
              <w:sz w:val="24"/>
            </w:rPr>
            <w:fldChar w:fldCharType="begin"/>
          </w:r>
          <w:r>
            <w:rPr>
              <w:rFonts w:ascii="Arial" w:hAnsi="Arial" w:cs="Arial"/>
              <w:sz w:val="24"/>
            </w:rPr>
            <w:instrText xml:space="preserve">CITATION Sec14 \p 6 \l 2058 </w:instrText>
          </w:r>
          <w:r>
            <w:rPr>
              <w:rFonts w:ascii="Arial" w:hAnsi="Arial" w:cs="Arial"/>
              <w:sz w:val="24"/>
            </w:rPr>
            <w:fldChar w:fldCharType="separate"/>
          </w:r>
          <w:r>
            <w:rPr>
              <w:rFonts w:ascii="Arial" w:hAnsi="Arial" w:cs="Arial"/>
              <w:noProof/>
              <w:sz w:val="24"/>
            </w:rPr>
            <w:t xml:space="preserve"> </w:t>
          </w:r>
          <w:r w:rsidRPr="00FD1760">
            <w:rPr>
              <w:rFonts w:ascii="Arial" w:hAnsi="Arial" w:cs="Arial"/>
              <w:noProof/>
              <w:sz w:val="24"/>
            </w:rPr>
            <w:t>(SEP, 2014, pág. 6)</w:t>
          </w:r>
          <w:r>
            <w:rPr>
              <w:rFonts w:ascii="Arial" w:hAnsi="Arial" w:cs="Arial"/>
              <w:sz w:val="24"/>
            </w:rPr>
            <w:fldChar w:fldCharType="end"/>
          </w:r>
        </w:sdtContent>
      </w:sdt>
    </w:p>
    <w:p w:rsidR="0047361E" w:rsidRDefault="00007D9A" w:rsidP="000A7141">
      <w:pPr>
        <w:spacing w:line="480" w:lineRule="auto"/>
        <w:rPr>
          <w:rFonts w:ascii="Arial" w:hAnsi="Arial" w:cs="Arial"/>
          <w:sz w:val="24"/>
        </w:rPr>
      </w:pPr>
      <w:r>
        <w:rPr>
          <w:rFonts w:ascii="Arial" w:hAnsi="Arial" w:cs="Arial"/>
          <w:sz w:val="24"/>
        </w:rPr>
        <w:t xml:space="preserve">De manera que toda institución educativa se encuentra sometida a elaborar una propuesta de mejora, que actualmente se refiere al Programa Escolar de Mejora </w:t>
      </w:r>
      <w:r>
        <w:rPr>
          <w:rFonts w:ascii="Arial" w:hAnsi="Arial" w:cs="Arial"/>
          <w:sz w:val="24"/>
        </w:rPr>
        <w:lastRenderedPageBreak/>
        <w:t>Continua, donde se establezcan la serie de acciones que se pretenden ejecutar en el transcurso de cada ciclo escolar, gestionando cada una de ellas en función de los alumnos.</w:t>
      </w:r>
    </w:p>
    <w:p w:rsidR="00461015" w:rsidRDefault="00461015" w:rsidP="000A7141">
      <w:pPr>
        <w:spacing w:line="480" w:lineRule="auto"/>
        <w:rPr>
          <w:rFonts w:ascii="Arial" w:hAnsi="Arial" w:cs="Arial"/>
          <w:sz w:val="24"/>
        </w:rPr>
      </w:pPr>
    </w:p>
    <w:p w:rsidR="0047361E" w:rsidRDefault="000A7141" w:rsidP="000A7141">
      <w:pPr>
        <w:spacing w:line="480" w:lineRule="auto"/>
        <w:rPr>
          <w:rFonts w:ascii="Arial" w:hAnsi="Arial" w:cs="Arial"/>
          <w:sz w:val="24"/>
        </w:rPr>
      </w:pPr>
      <w:r>
        <w:rPr>
          <w:rFonts w:ascii="Arial" w:hAnsi="Arial" w:cs="Arial"/>
          <w:sz w:val="24"/>
        </w:rPr>
        <w:t>Una vez situado el contexto y origen de la gestión en nuestro país es de suma importancia considerar lo anteriormente mencionado, referente al papel que juega la gestión en la educación, tomando en cuenta que ya no solo es un cargo de cierto grupo administrativo en las escuelas, si no que pasa a ser una cuestión pedagógica,</w:t>
      </w:r>
      <w:r w:rsidR="00461015">
        <w:rPr>
          <w:rFonts w:ascii="Arial" w:hAnsi="Arial" w:cs="Arial"/>
          <w:sz w:val="24"/>
        </w:rPr>
        <w:t xml:space="preserve"> tal como lo menciona </w:t>
      </w:r>
      <w:proofErr w:type="spellStart"/>
      <w:r w:rsidR="00461015">
        <w:rPr>
          <w:rFonts w:ascii="Arial" w:hAnsi="Arial" w:cs="Arial"/>
          <w:sz w:val="24"/>
        </w:rPr>
        <w:t>Tedesco</w:t>
      </w:r>
      <w:proofErr w:type="spellEnd"/>
      <w:r w:rsidR="00461015">
        <w:rPr>
          <w:rFonts w:ascii="Arial" w:hAnsi="Arial" w:cs="Arial"/>
          <w:sz w:val="24"/>
        </w:rPr>
        <w:t xml:space="preserve"> el cual en</w:t>
      </w:r>
      <w:r w:rsidRPr="00E33849">
        <w:rPr>
          <w:rFonts w:ascii="Arial" w:hAnsi="Arial" w:cs="Arial"/>
          <w:sz w:val="24"/>
        </w:rPr>
        <w:t>tiende la gestión como: “Un proceso que va más allá de los simples cambios administrativos, abarca todo lo que concierne a los procesos educativos, tanto administrativo y soci</w:t>
      </w:r>
      <w:r>
        <w:rPr>
          <w:rFonts w:ascii="Arial" w:hAnsi="Arial" w:cs="Arial"/>
          <w:sz w:val="24"/>
        </w:rPr>
        <w:t>al, como laboral y pedagógico”</w:t>
      </w:r>
      <w:sdt>
        <w:sdtPr>
          <w:rPr>
            <w:rFonts w:ascii="Arial" w:hAnsi="Arial" w:cs="Arial"/>
            <w:sz w:val="24"/>
          </w:rPr>
          <w:id w:val="1859783373"/>
          <w:citation/>
        </w:sdtPr>
        <w:sdtContent>
          <w:r>
            <w:rPr>
              <w:rFonts w:ascii="Arial" w:hAnsi="Arial" w:cs="Arial"/>
              <w:sz w:val="24"/>
            </w:rPr>
            <w:fldChar w:fldCharType="begin"/>
          </w:r>
          <w:r>
            <w:rPr>
              <w:rFonts w:ascii="Arial" w:hAnsi="Arial" w:cs="Arial"/>
              <w:sz w:val="24"/>
            </w:rPr>
            <w:instrText xml:space="preserve">CITATION ISA \p 4 \l 2058 </w:instrText>
          </w:r>
          <w:r>
            <w:rPr>
              <w:rFonts w:ascii="Arial" w:hAnsi="Arial" w:cs="Arial"/>
              <w:sz w:val="24"/>
            </w:rPr>
            <w:fldChar w:fldCharType="separate"/>
          </w:r>
          <w:r w:rsidRPr="00E33849">
            <w:rPr>
              <w:rFonts w:ascii="Arial" w:hAnsi="Arial" w:cs="Arial"/>
              <w:noProof/>
              <w:sz w:val="24"/>
            </w:rPr>
            <w:t>(PÉREZ, pág. 4)</w:t>
          </w:r>
          <w:r>
            <w:rPr>
              <w:rFonts w:ascii="Arial" w:hAnsi="Arial" w:cs="Arial"/>
              <w:sz w:val="24"/>
            </w:rPr>
            <w:fldChar w:fldCharType="end"/>
          </w:r>
        </w:sdtContent>
      </w:sdt>
      <w:r>
        <w:rPr>
          <w:rFonts w:ascii="Arial" w:hAnsi="Arial" w:cs="Arial"/>
          <w:sz w:val="24"/>
        </w:rPr>
        <w:t xml:space="preserve">, la definición de este autor cobra sentido en el actual sistema educativo, debido a que todos los docentes estamos siendo invitados a poner como centro de la educación a </w:t>
      </w:r>
      <w:r w:rsidR="00461015">
        <w:rPr>
          <w:rFonts w:ascii="Arial" w:hAnsi="Arial" w:cs="Arial"/>
          <w:sz w:val="24"/>
        </w:rPr>
        <w:t>los alumnos. P</w:t>
      </w:r>
      <w:r>
        <w:rPr>
          <w:rFonts w:ascii="Arial" w:hAnsi="Arial" w:cs="Arial"/>
          <w:sz w:val="24"/>
        </w:rPr>
        <w:t>osteriormente se irá desarrollando cada una de las tareas escolares para la función del plantel, no solo como cuestión de papeleo y administración, si no teniendo en cuenta siempre el desarrollo de aprendizajes en los mismos.</w:t>
      </w:r>
    </w:p>
    <w:p w:rsidR="00461015" w:rsidRPr="00461015" w:rsidRDefault="00461015" w:rsidP="000A7141">
      <w:pPr>
        <w:spacing w:line="480" w:lineRule="auto"/>
        <w:rPr>
          <w:rFonts w:ascii="Arial" w:hAnsi="Arial" w:cs="Arial"/>
          <w:sz w:val="24"/>
        </w:rPr>
      </w:pPr>
    </w:p>
    <w:p w:rsidR="000A7141" w:rsidRDefault="000A7141" w:rsidP="000A7141">
      <w:pPr>
        <w:spacing w:line="480" w:lineRule="auto"/>
        <w:rPr>
          <w:rFonts w:ascii="Arial" w:hAnsi="Arial" w:cs="Arial"/>
          <w:sz w:val="24"/>
        </w:rPr>
      </w:pPr>
      <w:r>
        <w:rPr>
          <w:rFonts w:ascii="Arial" w:hAnsi="Arial" w:cs="Arial"/>
          <w:sz w:val="24"/>
        </w:rPr>
        <w:t xml:space="preserve">El PEMC es una herramienta fundamental para el trabajo de gestión y planeación en los centro educativos, puesto que este será la base de concentración de las metas que se planea alcanzar, sin embargo su elaboración no será fructífera si antes no se entiende que su función es en todo momento por y para realizar una </w:t>
      </w:r>
      <w:r>
        <w:rPr>
          <w:rFonts w:ascii="Arial" w:hAnsi="Arial" w:cs="Arial"/>
          <w:sz w:val="24"/>
        </w:rPr>
        <w:lastRenderedPageBreak/>
        <w:t>mejora, la cual se</w:t>
      </w:r>
      <w:r w:rsidR="00BF718C" w:rsidRPr="00BF718C">
        <w:rPr>
          <w:rFonts w:ascii="Arial" w:hAnsi="Arial" w:cs="Arial"/>
          <w:sz w:val="24"/>
        </w:rPr>
        <w:t xml:space="preserve"> entiende </w:t>
      </w:r>
      <w:r>
        <w:rPr>
          <w:rFonts w:ascii="Arial" w:hAnsi="Arial" w:cs="Arial"/>
          <w:sz w:val="24"/>
        </w:rPr>
        <w:t xml:space="preserve">como </w:t>
      </w:r>
      <w:r w:rsidR="00BF718C" w:rsidRPr="00BF718C">
        <w:rPr>
          <w:rFonts w:ascii="Arial" w:hAnsi="Arial" w:cs="Arial"/>
          <w:sz w:val="24"/>
        </w:rPr>
        <w:t>“un esfuerzo si</w:t>
      </w:r>
      <w:r w:rsidR="00BF718C">
        <w:rPr>
          <w:rFonts w:ascii="Arial" w:hAnsi="Arial" w:cs="Arial"/>
          <w:sz w:val="24"/>
        </w:rPr>
        <w:t xml:space="preserve">stemático y continúo dirigido a </w:t>
      </w:r>
      <w:r w:rsidR="00BF718C" w:rsidRPr="00BF718C">
        <w:rPr>
          <w:rFonts w:ascii="Arial" w:hAnsi="Arial" w:cs="Arial"/>
          <w:sz w:val="24"/>
        </w:rPr>
        <w:t>cambiar las condiciones de aprendizaje y otras condiciones internas asociadas en una o más escuelas, con la finalidad última de alcanzar las metas educativas más eficazmen</w:t>
      </w:r>
      <w:r>
        <w:rPr>
          <w:rFonts w:ascii="Arial" w:hAnsi="Arial" w:cs="Arial"/>
          <w:sz w:val="24"/>
        </w:rPr>
        <w:t xml:space="preserve">te” (Muñoz Repiso et al., 2001), retomando nuevamente la idea de </w:t>
      </w:r>
      <w:proofErr w:type="spellStart"/>
      <w:r w:rsidR="00461015">
        <w:rPr>
          <w:rFonts w:ascii="Arial" w:hAnsi="Arial" w:cs="Arial"/>
          <w:sz w:val="24"/>
        </w:rPr>
        <w:t>Tedesco</w:t>
      </w:r>
      <w:proofErr w:type="spellEnd"/>
      <w:r>
        <w:rPr>
          <w:rFonts w:ascii="Arial" w:hAnsi="Arial" w:cs="Arial"/>
          <w:sz w:val="24"/>
        </w:rPr>
        <w:t>, donde no solamente son cambios de infraestructura, roles de docentes o factores externos, si no internos de manera cognitiva y en la aplicación de estrategias para lograr una calidad verdadera en la educación.</w:t>
      </w:r>
    </w:p>
    <w:p w:rsidR="0047361E" w:rsidRDefault="0047361E" w:rsidP="00C3223D">
      <w:pPr>
        <w:jc w:val="center"/>
      </w:pPr>
    </w:p>
    <w:p w:rsidR="000A7141" w:rsidRDefault="000A7141">
      <w:pPr>
        <w:rPr>
          <w:rFonts w:ascii="Arial" w:hAnsi="Arial" w:cs="Arial"/>
          <w:b/>
          <w:sz w:val="28"/>
          <w:szCs w:val="24"/>
        </w:rPr>
      </w:pPr>
      <w:r>
        <w:rPr>
          <w:rFonts w:ascii="Arial" w:hAnsi="Arial" w:cs="Arial"/>
          <w:b/>
          <w:sz w:val="28"/>
          <w:szCs w:val="24"/>
        </w:rPr>
        <w:br w:type="page"/>
      </w:r>
    </w:p>
    <w:p w:rsidR="00C3223D" w:rsidRDefault="00C3223D" w:rsidP="00C3223D">
      <w:pPr>
        <w:jc w:val="center"/>
        <w:rPr>
          <w:rFonts w:ascii="Arial" w:hAnsi="Arial" w:cs="Arial"/>
          <w:b/>
          <w:sz w:val="28"/>
          <w:szCs w:val="24"/>
        </w:rPr>
      </w:pPr>
      <w:r w:rsidRPr="00C3223D">
        <w:rPr>
          <w:rFonts w:ascii="Arial" w:hAnsi="Arial" w:cs="Arial"/>
          <w:b/>
          <w:sz w:val="28"/>
          <w:szCs w:val="24"/>
        </w:rPr>
        <w:lastRenderedPageBreak/>
        <w:t>CONCLUSIONES</w:t>
      </w:r>
    </w:p>
    <w:p w:rsidR="00205359" w:rsidRDefault="00205359" w:rsidP="00C3223D">
      <w:pPr>
        <w:jc w:val="center"/>
        <w:rPr>
          <w:rFonts w:ascii="Arial" w:hAnsi="Arial" w:cs="Arial"/>
          <w:b/>
          <w:sz w:val="28"/>
          <w:szCs w:val="24"/>
        </w:rPr>
      </w:pPr>
    </w:p>
    <w:p w:rsidR="00461015" w:rsidRDefault="00461015" w:rsidP="00344C7B">
      <w:pPr>
        <w:spacing w:line="480" w:lineRule="auto"/>
        <w:rPr>
          <w:rFonts w:ascii="Arial" w:hAnsi="Arial" w:cs="Arial"/>
          <w:sz w:val="24"/>
          <w:szCs w:val="24"/>
        </w:rPr>
      </w:pPr>
      <w:r w:rsidRPr="00461015">
        <w:rPr>
          <w:rFonts w:ascii="Arial" w:hAnsi="Arial" w:cs="Arial"/>
          <w:sz w:val="24"/>
          <w:szCs w:val="24"/>
        </w:rPr>
        <w:t xml:space="preserve">De </w:t>
      </w:r>
      <w:r>
        <w:rPr>
          <w:rFonts w:ascii="Arial" w:hAnsi="Arial" w:cs="Arial"/>
          <w:sz w:val="24"/>
          <w:szCs w:val="24"/>
        </w:rPr>
        <w:t>manera personal puedo aportar que a lo largo de mi formación siempre había tenido una noción tradicional de gestión, donde este término solamente hacía referencia a la acción de prever cualquier situación en el ámbito académico, para darle posibles soluciones a problemáticas en cuanto a su infraestructura, economía y organización en general.</w:t>
      </w:r>
    </w:p>
    <w:p w:rsidR="00461015" w:rsidRPr="00461015" w:rsidRDefault="00461015" w:rsidP="00344C7B">
      <w:pPr>
        <w:spacing w:line="480" w:lineRule="auto"/>
        <w:rPr>
          <w:rFonts w:ascii="Arial" w:hAnsi="Arial" w:cs="Arial"/>
          <w:sz w:val="24"/>
          <w:szCs w:val="24"/>
        </w:rPr>
      </w:pPr>
      <w:r>
        <w:rPr>
          <w:rFonts w:ascii="Arial" w:hAnsi="Arial" w:cs="Arial"/>
          <w:sz w:val="24"/>
          <w:szCs w:val="24"/>
        </w:rPr>
        <w:t xml:space="preserve"> Sin </w:t>
      </w:r>
      <w:r w:rsidR="00344C7B">
        <w:rPr>
          <w:rFonts w:ascii="Arial" w:hAnsi="Arial" w:cs="Arial"/>
          <w:sz w:val="24"/>
          <w:szCs w:val="24"/>
        </w:rPr>
        <w:t>embargo,</w:t>
      </w:r>
      <w:r>
        <w:rPr>
          <w:rFonts w:ascii="Arial" w:hAnsi="Arial" w:cs="Arial"/>
          <w:sz w:val="24"/>
          <w:szCs w:val="24"/>
        </w:rPr>
        <w:t xml:space="preserve"> al abordar cada una de las defini</w:t>
      </w:r>
      <w:r w:rsidR="00344C7B">
        <w:rPr>
          <w:rFonts w:ascii="Arial" w:hAnsi="Arial" w:cs="Arial"/>
          <w:sz w:val="24"/>
          <w:szCs w:val="24"/>
        </w:rPr>
        <w:t xml:space="preserve">ciones anteriormente mencionadas </w:t>
      </w:r>
      <w:r>
        <w:rPr>
          <w:rFonts w:ascii="Arial" w:hAnsi="Arial" w:cs="Arial"/>
          <w:sz w:val="24"/>
          <w:szCs w:val="24"/>
        </w:rPr>
        <w:t>mi perspectiva de esta se reconstruyó para comprender que actualmente se pretende abarcar un panorama más amplio, promoviendo una gestión más profunda que involucre el aspecto pedagógico, sin dejar de fomentar y dirigir los demás aspectos que hacen que una institución educativa funcione.</w:t>
      </w:r>
    </w:p>
    <w:p w:rsidR="00344C7B" w:rsidRDefault="00461015" w:rsidP="00344C7B">
      <w:pPr>
        <w:spacing w:line="480" w:lineRule="auto"/>
        <w:rPr>
          <w:rFonts w:ascii="Arial" w:hAnsi="Arial" w:cs="Arial"/>
          <w:sz w:val="24"/>
        </w:rPr>
      </w:pPr>
      <w:r>
        <w:rPr>
          <w:rFonts w:ascii="Arial" w:hAnsi="Arial" w:cs="Arial"/>
          <w:sz w:val="24"/>
        </w:rPr>
        <w:t xml:space="preserve">Dada la conclusión anterior la siguiente </w:t>
      </w:r>
      <w:r w:rsidR="00344C7B">
        <w:rPr>
          <w:rFonts w:ascii="Arial" w:hAnsi="Arial" w:cs="Arial"/>
          <w:sz w:val="24"/>
        </w:rPr>
        <w:t>mención textual concentra nuevamente mi punto de vista porque apoyo la idea del autor quien aporta lo siguiente: C</w:t>
      </w:r>
      <w:r w:rsidR="0047361E" w:rsidRPr="00BF718C">
        <w:rPr>
          <w:rFonts w:ascii="Arial" w:hAnsi="Arial" w:cs="Arial"/>
          <w:sz w:val="24"/>
        </w:rPr>
        <w:t xml:space="preserve">ualquiera </w:t>
      </w:r>
      <w:r w:rsidR="00344C7B">
        <w:rPr>
          <w:rFonts w:ascii="Arial" w:hAnsi="Arial" w:cs="Arial"/>
          <w:sz w:val="24"/>
        </w:rPr>
        <w:t xml:space="preserve">que </w:t>
      </w:r>
      <w:r w:rsidR="0047361E" w:rsidRPr="00BF718C">
        <w:rPr>
          <w:rFonts w:ascii="Arial" w:hAnsi="Arial" w:cs="Arial"/>
          <w:sz w:val="24"/>
        </w:rPr>
        <w:t>sea la ruta que la escuela elija para alterar sustancialmente su historia requiere un sistema de apoyo eficiente que proporcione la asesoría y los recursos que se necesitan tanto en el nivel organizacional, como en el aula.</w:t>
      </w:r>
      <w:sdt>
        <w:sdtPr>
          <w:rPr>
            <w:rFonts w:ascii="Arial" w:hAnsi="Arial" w:cs="Arial"/>
            <w:sz w:val="24"/>
          </w:rPr>
          <w:id w:val="1440954728"/>
          <w:citation/>
        </w:sdtPr>
        <w:sdtContent>
          <w:r w:rsidR="0047361E">
            <w:rPr>
              <w:rFonts w:ascii="Arial" w:hAnsi="Arial" w:cs="Arial"/>
              <w:sz w:val="24"/>
            </w:rPr>
            <w:fldChar w:fldCharType="begin"/>
          </w:r>
          <w:r w:rsidR="0047361E">
            <w:rPr>
              <w:rFonts w:ascii="Arial" w:hAnsi="Arial" w:cs="Arial"/>
              <w:sz w:val="24"/>
            </w:rPr>
            <w:instrText xml:space="preserve">CITATION Fed08 \p 76 \l 2058 </w:instrText>
          </w:r>
          <w:r w:rsidR="0047361E">
            <w:rPr>
              <w:rFonts w:ascii="Arial" w:hAnsi="Arial" w:cs="Arial"/>
              <w:sz w:val="24"/>
            </w:rPr>
            <w:fldChar w:fldCharType="separate"/>
          </w:r>
          <w:r w:rsidR="0047361E">
            <w:rPr>
              <w:rFonts w:ascii="Arial" w:hAnsi="Arial" w:cs="Arial"/>
              <w:noProof/>
              <w:sz w:val="24"/>
            </w:rPr>
            <w:t xml:space="preserve"> </w:t>
          </w:r>
          <w:r w:rsidR="0047361E" w:rsidRPr="00BF718C">
            <w:rPr>
              <w:rFonts w:ascii="Arial" w:hAnsi="Arial" w:cs="Arial"/>
              <w:noProof/>
              <w:sz w:val="24"/>
            </w:rPr>
            <w:t>(Estrada, 2008, pág. 76)</w:t>
          </w:r>
          <w:r w:rsidR="0047361E">
            <w:rPr>
              <w:rFonts w:ascii="Arial" w:hAnsi="Arial" w:cs="Arial"/>
              <w:sz w:val="24"/>
            </w:rPr>
            <w:fldChar w:fldCharType="end"/>
          </w:r>
        </w:sdtContent>
      </w:sdt>
      <w:r w:rsidR="00344C7B">
        <w:rPr>
          <w:rFonts w:ascii="Arial" w:hAnsi="Arial" w:cs="Arial"/>
          <w:sz w:val="24"/>
        </w:rPr>
        <w:t xml:space="preserve"> </w:t>
      </w:r>
    </w:p>
    <w:p w:rsidR="0047361E" w:rsidRDefault="00344C7B" w:rsidP="00344C7B">
      <w:pPr>
        <w:spacing w:line="480" w:lineRule="auto"/>
        <w:rPr>
          <w:rFonts w:ascii="Arial" w:hAnsi="Arial" w:cs="Arial"/>
          <w:sz w:val="24"/>
        </w:rPr>
      </w:pPr>
      <w:r>
        <w:rPr>
          <w:rFonts w:ascii="Arial" w:hAnsi="Arial" w:cs="Arial"/>
          <w:sz w:val="24"/>
        </w:rPr>
        <w:t xml:space="preserve">Comprendiendo con esto que los planteles pueden tener un excelente programa de mejora, sin embargo, si los agentes involucrados no realizan la tarea que cada uno tiene, es muy probable que el programa no tenga un impacto ni sea provechoso para el desarrollo institucional. De la misma manera si los agentes están dispuestos a realizar lo que les corresponde, pero el diseño del programa no </w:t>
      </w:r>
      <w:r>
        <w:rPr>
          <w:rFonts w:ascii="Arial" w:hAnsi="Arial" w:cs="Arial"/>
          <w:sz w:val="24"/>
        </w:rPr>
        <w:lastRenderedPageBreak/>
        <w:t>es el más adecuado y real de acuerdo a las condiciones escolares en las que su institución se encuentra, nuevamente la gestión se verá afectada de manera negativa por no tener claro lo que se pretende hacer.</w:t>
      </w:r>
    </w:p>
    <w:p w:rsidR="00344C7B" w:rsidRDefault="00344C7B" w:rsidP="0047361E">
      <w:pPr>
        <w:rPr>
          <w:rFonts w:ascii="Arial" w:hAnsi="Arial" w:cs="Arial"/>
          <w:sz w:val="24"/>
        </w:rPr>
      </w:pPr>
    </w:p>
    <w:p w:rsidR="00205359" w:rsidRDefault="00205359">
      <w:pPr>
        <w:rPr>
          <w:rFonts w:ascii="Arial" w:hAnsi="Arial" w:cs="Arial"/>
          <w:b/>
          <w:sz w:val="28"/>
          <w:szCs w:val="24"/>
        </w:rPr>
      </w:pPr>
      <w:r>
        <w:rPr>
          <w:rFonts w:ascii="Arial" w:hAnsi="Arial" w:cs="Arial"/>
          <w:b/>
          <w:sz w:val="28"/>
          <w:szCs w:val="24"/>
        </w:rPr>
        <w:br w:type="page"/>
      </w:r>
    </w:p>
    <w:sdt>
      <w:sdtPr>
        <w:rPr>
          <w:lang w:val="es-ES"/>
        </w:rPr>
        <w:id w:val="76781177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205359" w:rsidRDefault="00205359" w:rsidP="00205359">
          <w:pPr>
            <w:pStyle w:val="Ttulo1"/>
            <w:jc w:val="center"/>
            <w:rPr>
              <w:rFonts w:ascii="Arial" w:hAnsi="Arial" w:cs="Arial"/>
              <w:b/>
              <w:color w:val="auto"/>
              <w:sz w:val="28"/>
              <w:szCs w:val="28"/>
              <w:lang w:val="es-ES"/>
            </w:rPr>
          </w:pPr>
          <w:r w:rsidRPr="00205359">
            <w:rPr>
              <w:rFonts w:ascii="Arial" w:hAnsi="Arial" w:cs="Arial"/>
              <w:b/>
              <w:color w:val="auto"/>
              <w:sz w:val="28"/>
              <w:szCs w:val="28"/>
              <w:lang w:val="es-ES"/>
            </w:rPr>
            <w:t>Referencias</w:t>
          </w:r>
        </w:p>
        <w:p w:rsidR="00205359" w:rsidRPr="00205359" w:rsidRDefault="00205359" w:rsidP="00205359">
          <w:pPr>
            <w:rPr>
              <w:lang w:val="es-ES" w:eastAsia="es-MX"/>
            </w:rPr>
          </w:pPr>
        </w:p>
        <w:sdt>
          <w:sdtPr>
            <w:id w:val="-573587230"/>
            <w:bibliography/>
          </w:sdtPr>
          <w:sdtContent>
            <w:p w:rsidR="00205359" w:rsidRDefault="00205359" w:rsidP="00205359">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Estrada, F. J. (2008). Tendencias en la gestión de centros educativos. </w:t>
              </w:r>
              <w:r>
                <w:rPr>
                  <w:i/>
                  <w:iCs/>
                  <w:noProof/>
                  <w:lang w:val="es-ES"/>
                </w:rPr>
                <w:t>Revista Latinoamericana de Estudios</w:t>
              </w:r>
              <w:r>
                <w:rPr>
                  <w:noProof/>
                  <w:lang w:val="es-ES"/>
                </w:rPr>
                <w:t>, 61-79.</w:t>
              </w:r>
            </w:p>
            <w:p w:rsidR="00205359" w:rsidRDefault="00205359" w:rsidP="00205359">
              <w:pPr>
                <w:pStyle w:val="Bibliografa"/>
                <w:ind w:left="720" w:hanging="720"/>
                <w:rPr>
                  <w:noProof/>
                  <w:lang w:val="es-ES"/>
                </w:rPr>
              </w:pPr>
              <w:r>
                <w:rPr>
                  <w:noProof/>
                  <w:lang w:val="es-ES"/>
                </w:rPr>
                <w:t xml:space="preserve">PÉREZ, I. Á. (s.f.). EL CONCEPTO EMERGENTE DE GESTIÓN EDUCATIVA ESTRATÉGICA Y DESAFIOS PARA LA FORMACIÓN EN GESTIÓN. </w:t>
              </w:r>
              <w:r>
                <w:rPr>
                  <w:i/>
                  <w:iCs/>
                  <w:noProof/>
                  <w:lang w:val="es-ES"/>
                </w:rPr>
                <w:t xml:space="preserve">XI Congreso Nacional de Investigación Educativa. Política y Gestión. Ponencia. </w:t>
              </w:r>
              <w:r>
                <w:rPr>
                  <w:noProof/>
                  <w:lang w:val="es-ES"/>
                </w:rPr>
                <w:t>, 4.</w:t>
              </w:r>
            </w:p>
            <w:p w:rsidR="00205359" w:rsidRDefault="00205359" w:rsidP="00205359">
              <w:pPr>
                <w:pStyle w:val="Bibliografa"/>
                <w:ind w:left="720" w:hanging="720"/>
                <w:rPr>
                  <w:noProof/>
                  <w:lang w:val="es-ES"/>
                </w:rPr>
              </w:pPr>
              <w:r>
                <w:rPr>
                  <w:noProof/>
                  <w:lang w:val="es-ES"/>
                </w:rPr>
                <w:t xml:space="preserve">SEP, S. d. (7 de Marzo de 2014). ACUERDO número 717 por el que se emiten los lineamientos para formular los Programas de Gestión Escolar. </w:t>
              </w:r>
              <w:r>
                <w:rPr>
                  <w:i/>
                  <w:iCs/>
                  <w:noProof/>
                  <w:lang w:val="es-ES"/>
                </w:rPr>
                <w:t>DIARIO OFICIAL</w:t>
              </w:r>
              <w:r>
                <w:rPr>
                  <w:noProof/>
                  <w:lang w:val="es-ES"/>
                </w:rPr>
                <w:t>, pág. 7.</w:t>
              </w:r>
            </w:p>
            <w:p w:rsidR="00205359" w:rsidRDefault="00205359" w:rsidP="00205359">
              <w:r>
                <w:rPr>
                  <w:b/>
                  <w:bCs/>
                </w:rPr>
                <w:fldChar w:fldCharType="end"/>
              </w:r>
            </w:p>
          </w:sdtContent>
        </w:sdt>
      </w:sdtContent>
    </w:sdt>
    <w:p w:rsidR="00205359" w:rsidRDefault="00205359">
      <w:pPr>
        <w:rPr>
          <w:rFonts w:ascii="Arial" w:hAnsi="Arial" w:cs="Arial"/>
          <w:b/>
          <w:sz w:val="28"/>
          <w:szCs w:val="24"/>
        </w:rPr>
      </w:pPr>
      <w:r>
        <w:rPr>
          <w:rFonts w:ascii="Arial" w:hAnsi="Arial" w:cs="Arial"/>
          <w:b/>
          <w:sz w:val="28"/>
          <w:szCs w:val="24"/>
        </w:rPr>
        <w:br w:type="page"/>
      </w:r>
    </w:p>
    <w:p w:rsidR="00205359" w:rsidRPr="008F1316" w:rsidRDefault="00205359" w:rsidP="00205359">
      <w:pPr>
        <w:pStyle w:val="Sinespaciado"/>
        <w:jc w:val="center"/>
        <w:rPr>
          <w:b/>
          <w:sz w:val="24"/>
          <w:szCs w:val="20"/>
        </w:rPr>
      </w:pPr>
      <w:r w:rsidRPr="008F1316">
        <w:rPr>
          <w:b/>
          <w:sz w:val="24"/>
          <w:szCs w:val="20"/>
        </w:rPr>
        <w:lastRenderedPageBreak/>
        <w:t>ESCUELA NORMAL DE EDUCACIÓN PREESCOLAR</w:t>
      </w:r>
    </w:p>
    <w:p w:rsidR="00205359" w:rsidRPr="008F1316" w:rsidRDefault="00205359" w:rsidP="00205359">
      <w:pPr>
        <w:pStyle w:val="Sinespaciado"/>
        <w:jc w:val="center"/>
        <w:rPr>
          <w:b/>
          <w:szCs w:val="20"/>
        </w:rPr>
      </w:pPr>
      <w:r w:rsidRPr="008F1316">
        <w:rPr>
          <w:b/>
          <w:szCs w:val="20"/>
        </w:rPr>
        <w:t>LICENCIATURA EN EDUCACIÓN PREESCOLAR</w:t>
      </w:r>
    </w:p>
    <w:p w:rsidR="00205359" w:rsidRPr="008F1316" w:rsidRDefault="00205359" w:rsidP="00205359">
      <w:pPr>
        <w:jc w:val="center"/>
        <w:rPr>
          <w:b/>
          <w:szCs w:val="20"/>
        </w:rPr>
      </w:pPr>
      <w:r w:rsidRPr="008F1316">
        <w:rPr>
          <w:b/>
          <w:szCs w:val="20"/>
        </w:rPr>
        <w:t xml:space="preserve">Rúbrica estimativa para evaluar un ensayo </w:t>
      </w:r>
    </w:p>
    <w:p w:rsidR="00205359" w:rsidRPr="008F1316" w:rsidRDefault="00205359" w:rsidP="00205359">
      <w:pPr>
        <w:pStyle w:val="Sinespaciado"/>
      </w:pPr>
      <w:r w:rsidRPr="008F1316">
        <w:t xml:space="preserve"> (E) EXCELENTE</w:t>
      </w:r>
      <w:r w:rsidRPr="008F1316">
        <w:tab/>
      </w:r>
      <w:r w:rsidRPr="008F1316">
        <w:tab/>
        <w:t xml:space="preserve"> 10-9</w:t>
      </w:r>
    </w:p>
    <w:p w:rsidR="00205359" w:rsidRPr="008F1316" w:rsidRDefault="00205359" w:rsidP="00205359">
      <w:pPr>
        <w:pStyle w:val="Sinespaciado"/>
      </w:pPr>
      <w:r w:rsidRPr="008F1316">
        <w:t>(S) SUFICIENTE</w:t>
      </w:r>
      <w:r w:rsidRPr="008F1316">
        <w:tab/>
      </w:r>
      <w:r w:rsidRPr="008F1316">
        <w:tab/>
        <w:t xml:space="preserve"> 8-7</w:t>
      </w:r>
    </w:p>
    <w:p w:rsidR="00205359" w:rsidRPr="008F1316" w:rsidRDefault="00205359" w:rsidP="00205359">
      <w:pPr>
        <w:pStyle w:val="Sinespaciado"/>
      </w:pPr>
      <w:r w:rsidRPr="008F1316">
        <w:t>(R) REGULAR</w:t>
      </w:r>
      <w:r w:rsidRPr="008F1316">
        <w:tab/>
      </w:r>
      <w:r w:rsidRPr="008F1316">
        <w:tab/>
        <w:t xml:space="preserve"> 6-5</w:t>
      </w:r>
    </w:p>
    <w:p w:rsidR="00205359" w:rsidRPr="008F1316" w:rsidRDefault="00205359" w:rsidP="00205359">
      <w:pPr>
        <w:pStyle w:val="Sinespaciado"/>
      </w:pPr>
      <w:r w:rsidRPr="008F1316">
        <w:t>(I) INSUFICIENTE</w:t>
      </w:r>
      <w:r w:rsidRPr="008F1316">
        <w:tab/>
        <w:t xml:space="preserv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4977"/>
        <w:gridCol w:w="351"/>
        <w:gridCol w:w="352"/>
        <w:gridCol w:w="374"/>
        <w:gridCol w:w="310"/>
      </w:tblGrid>
      <w:tr w:rsidR="00205359" w:rsidRPr="008F1316" w:rsidTr="00866DE7">
        <w:trPr>
          <w:jc w:val="center"/>
        </w:trPr>
        <w:tc>
          <w:tcPr>
            <w:tcW w:w="10530" w:type="dxa"/>
            <w:gridSpan w:val="2"/>
          </w:tcPr>
          <w:p w:rsidR="00205359" w:rsidRPr="008F1316" w:rsidRDefault="00205359" w:rsidP="00866DE7">
            <w:pPr>
              <w:tabs>
                <w:tab w:val="left" w:pos="1140"/>
              </w:tabs>
              <w:jc w:val="center"/>
              <w:rPr>
                <w:rFonts w:cs="Tahoma"/>
                <w:b/>
                <w:sz w:val="24"/>
                <w:szCs w:val="24"/>
              </w:rPr>
            </w:pPr>
            <w:r w:rsidRPr="008F1316">
              <w:rPr>
                <w:rFonts w:cs="Tahoma"/>
                <w:b/>
                <w:sz w:val="24"/>
                <w:szCs w:val="24"/>
              </w:rPr>
              <w:t>ESCALA ESTIMATIVA PARA EVALUAR EL ENSAYO</w:t>
            </w:r>
          </w:p>
        </w:tc>
        <w:tc>
          <w:tcPr>
            <w:tcW w:w="1456" w:type="dxa"/>
            <w:gridSpan w:val="4"/>
          </w:tcPr>
          <w:p w:rsidR="00205359" w:rsidRPr="008F1316" w:rsidRDefault="00205359" w:rsidP="00866DE7">
            <w:pPr>
              <w:tabs>
                <w:tab w:val="left" w:pos="1140"/>
              </w:tabs>
              <w:jc w:val="center"/>
              <w:rPr>
                <w:rFonts w:cs="Tahoma"/>
                <w:b/>
                <w:sz w:val="24"/>
                <w:szCs w:val="24"/>
              </w:rPr>
            </w:pPr>
            <w:r w:rsidRPr="008F1316">
              <w:rPr>
                <w:rFonts w:cs="Tahoma"/>
                <w:b/>
                <w:sz w:val="24"/>
                <w:szCs w:val="24"/>
              </w:rPr>
              <w:t>NIVELES</w:t>
            </w:r>
          </w:p>
        </w:tc>
      </w:tr>
      <w:tr w:rsidR="00205359" w:rsidRPr="008F1316" w:rsidTr="00866DE7">
        <w:trPr>
          <w:jc w:val="center"/>
        </w:trPr>
        <w:tc>
          <w:tcPr>
            <w:tcW w:w="2972" w:type="dxa"/>
          </w:tcPr>
          <w:p w:rsidR="00205359" w:rsidRPr="008F1316" w:rsidRDefault="00205359" w:rsidP="00866DE7">
            <w:pPr>
              <w:tabs>
                <w:tab w:val="left" w:pos="1140"/>
              </w:tabs>
              <w:rPr>
                <w:rFonts w:cs="Tahoma"/>
                <w:b/>
                <w:sz w:val="24"/>
                <w:szCs w:val="24"/>
              </w:rPr>
            </w:pPr>
            <w:r w:rsidRPr="008F1316">
              <w:rPr>
                <w:rFonts w:cs="Tahoma"/>
                <w:b/>
                <w:sz w:val="24"/>
                <w:szCs w:val="24"/>
              </w:rPr>
              <w:t>CRITERIOS</w:t>
            </w:r>
          </w:p>
        </w:tc>
        <w:tc>
          <w:tcPr>
            <w:tcW w:w="7558" w:type="dxa"/>
          </w:tcPr>
          <w:p w:rsidR="00205359" w:rsidRPr="008F1316" w:rsidRDefault="00205359" w:rsidP="00866DE7">
            <w:pPr>
              <w:tabs>
                <w:tab w:val="left" w:pos="1140"/>
              </w:tabs>
              <w:rPr>
                <w:rFonts w:cs="Tahoma"/>
                <w:b/>
                <w:sz w:val="24"/>
                <w:szCs w:val="24"/>
              </w:rPr>
            </w:pPr>
            <w:r w:rsidRPr="008F1316">
              <w:rPr>
                <w:rFonts w:cs="Tahoma"/>
                <w:b/>
                <w:sz w:val="24"/>
                <w:szCs w:val="24"/>
              </w:rPr>
              <w:t>INDICADORES</w:t>
            </w:r>
          </w:p>
        </w:tc>
        <w:tc>
          <w:tcPr>
            <w:tcW w:w="364" w:type="dxa"/>
          </w:tcPr>
          <w:p w:rsidR="00205359" w:rsidRPr="008F1316" w:rsidRDefault="00205359" w:rsidP="00866DE7">
            <w:pPr>
              <w:tabs>
                <w:tab w:val="left" w:pos="1140"/>
              </w:tabs>
              <w:rPr>
                <w:rFonts w:cs="Tahoma"/>
                <w:b/>
                <w:sz w:val="24"/>
                <w:szCs w:val="24"/>
              </w:rPr>
            </w:pPr>
            <w:r w:rsidRPr="008F1316">
              <w:rPr>
                <w:rFonts w:cs="Tahoma"/>
                <w:b/>
                <w:sz w:val="24"/>
                <w:szCs w:val="24"/>
              </w:rPr>
              <w:t>E</w:t>
            </w:r>
          </w:p>
        </w:tc>
        <w:tc>
          <w:tcPr>
            <w:tcW w:w="368" w:type="dxa"/>
          </w:tcPr>
          <w:p w:rsidR="00205359" w:rsidRPr="008F1316" w:rsidRDefault="00205359" w:rsidP="00866DE7">
            <w:pPr>
              <w:tabs>
                <w:tab w:val="left" w:pos="1140"/>
              </w:tabs>
              <w:rPr>
                <w:rFonts w:cs="Tahoma"/>
                <w:b/>
                <w:sz w:val="24"/>
                <w:szCs w:val="24"/>
              </w:rPr>
            </w:pPr>
            <w:r w:rsidRPr="008F1316">
              <w:rPr>
                <w:rFonts w:cs="Tahoma"/>
                <w:b/>
                <w:sz w:val="24"/>
                <w:szCs w:val="24"/>
              </w:rPr>
              <w:t>S</w:t>
            </w:r>
          </w:p>
        </w:tc>
        <w:tc>
          <w:tcPr>
            <w:tcW w:w="391" w:type="dxa"/>
          </w:tcPr>
          <w:p w:rsidR="00205359" w:rsidRPr="008F1316" w:rsidRDefault="00205359" w:rsidP="00866DE7">
            <w:pPr>
              <w:tabs>
                <w:tab w:val="left" w:pos="1140"/>
              </w:tabs>
              <w:rPr>
                <w:rFonts w:cs="Tahoma"/>
                <w:b/>
                <w:sz w:val="24"/>
                <w:szCs w:val="24"/>
              </w:rPr>
            </w:pPr>
            <w:r w:rsidRPr="008F1316">
              <w:rPr>
                <w:rFonts w:cs="Tahoma"/>
                <w:b/>
                <w:sz w:val="24"/>
                <w:szCs w:val="24"/>
              </w:rPr>
              <w:t>R</w:t>
            </w:r>
          </w:p>
        </w:tc>
        <w:tc>
          <w:tcPr>
            <w:tcW w:w="333" w:type="dxa"/>
          </w:tcPr>
          <w:p w:rsidR="00205359" w:rsidRPr="008F1316" w:rsidRDefault="00205359" w:rsidP="00866DE7">
            <w:pPr>
              <w:tabs>
                <w:tab w:val="left" w:pos="1140"/>
              </w:tabs>
              <w:rPr>
                <w:rFonts w:cs="Tahoma"/>
                <w:b/>
                <w:sz w:val="24"/>
                <w:szCs w:val="24"/>
              </w:rPr>
            </w:pPr>
            <w:r w:rsidRPr="008F1316">
              <w:rPr>
                <w:rFonts w:cs="Tahoma"/>
                <w:b/>
                <w:sz w:val="24"/>
                <w:szCs w:val="24"/>
              </w:rPr>
              <w:t>I</w:t>
            </w:r>
          </w:p>
        </w:tc>
      </w:tr>
      <w:tr w:rsidR="00205359" w:rsidRPr="008F1316" w:rsidTr="00866DE7">
        <w:trPr>
          <w:jc w:val="center"/>
        </w:trPr>
        <w:tc>
          <w:tcPr>
            <w:tcW w:w="2972" w:type="dxa"/>
            <w:vMerge w:val="restart"/>
          </w:tcPr>
          <w:p w:rsidR="00205359" w:rsidRPr="008F1316" w:rsidRDefault="00205359" w:rsidP="00866DE7">
            <w:pPr>
              <w:tabs>
                <w:tab w:val="left" w:pos="1140"/>
              </w:tabs>
              <w:rPr>
                <w:rFonts w:cs="Tahoma"/>
                <w:b/>
                <w:sz w:val="24"/>
                <w:szCs w:val="24"/>
              </w:rPr>
            </w:pPr>
            <w:r w:rsidRPr="008F1316">
              <w:rPr>
                <w:rFonts w:cs="Tahoma"/>
                <w:b/>
                <w:sz w:val="24"/>
                <w:szCs w:val="24"/>
              </w:rPr>
              <w:t>INTRODUCCIÓN</w:t>
            </w: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La introducción incluye el propósito y la descripción general del tema.</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tr>
      <w:tr w:rsidR="00205359" w:rsidRPr="008F1316" w:rsidTr="00866DE7">
        <w:trPr>
          <w:jc w:val="center"/>
        </w:trPr>
        <w:tc>
          <w:tcPr>
            <w:tcW w:w="2972" w:type="dxa"/>
            <w:vMerge/>
          </w:tcPr>
          <w:p w:rsidR="00205359" w:rsidRPr="008F1316" w:rsidRDefault="00205359" w:rsidP="00866DE7">
            <w:pPr>
              <w:tabs>
                <w:tab w:val="left" w:pos="1140"/>
              </w:tabs>
              <w:rPr>
                <w:rFonts w:cs="Tahoma"/>
                <w:b/>
                <w:sz w:val="24"/>
                <w:szCs w:val="24"/>
              </w:rPr>
            </w:pP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Establece por qué y para qué es importante el ensayo.</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tr>
      <w:tr w:rsidR="00205359" w:rsidRPr="008F1316" w:rsidTr="00866DE7">
        <w:trPr>
          <w:jc w:val="center"/>
        </w:trPr>
        <w:tc>
          <w:tcPr>
            <w:tcW w:w="2972" w:type="dxa"/>
          </w:tcPr>
          <w:p w:rsidR="00205359" w:rsidRPr="008F1316" w:rsidRDefault="00205359" w:rsidP="00866DE7">
            <w:pPr>
              <w:tabs>
                <w:tab w:val="left" w:pos="1140"/>
              </w:tabs>
              <w:rPr>
                <w:rFonts w:cs="Tahoma"/>
                <w:b/>
                <w:sz w:val="24"/>
                <w:szCs w:val="24"/>
              </w:rPr>
            </w:pPr>
            <w:r w:rsidRPr="008F1316">
              <w:rPr>
                <w:rFonts w:cs="Tahoma"/>
                <w:b/>
                <w:sz w:val="24"/>
                <w:szCs w:val="24"/>
              </w:rPr>
              <w:t>DESARROLLO</w:t>
            </w: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Explica y analiza el tema.</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tr>
      <w:tr w:rsidR="00205359" w:rsidRPr="008F1316" w:rsidTr="00866DE7">
        <w:trPr>
          <w:jc w:val="center"/>
        </w:trPr>
        <w:tc>
          <w:tcPr>
            <w:tcW w:w="2972" w:type="dxa"/>
            <w:vMerge w:val="restart"/>
          </w:tcPr>
          <w:p w:rsidR="00205359" w:rsidRPr="008F1316" w:rsidRDefault="00205359" w:rsidP="00866DE7">
            <w:pPr>
              <w:tabs>
                <w:tab w:val="left" w:pos="1140"/>
              </w:tabs>
              <w:rPr>
                <w:rFonts w:cs="Tahoma"/>
                <w:b/>
                <w:sz w:val="24"/>
                <w:szCs w:val="24"/>
              </w:rPr>
            </w:pP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Fundamenta las ideas en un sustento teórico.</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tr>
      <w:tr w:rsidR="00205359" w:rsidRPr="008F1316" w:rsidTr="00866DE7">
        <w:trPr>
          <w:jc w:val="center"/>
        </w:trPr>
        <w:tc>
          <w:tcPr>
            <w:tcW w:w="2972" w:type="dxa"/>
            <w:vMerge/>
          </w:tcPr>
          <w:p w:rsidR="00205359" w:rsidRPr="008F1316" w:rsidRDefault="00205359" w:rsidP="00866DE7">
            <w:pPr>
              <w:tabs>
                <w:tab w:val="left" w:pos="1140"/>
              </w:tabs>
              <w:rPr>
                <w:rFonts w:cs="Tahoma"/>
                <w:b/>
                <w:sz w:val="24"/>
                <w:szCs w:val="24"/>
              </w:rPr>
            </w:pP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Las ideas se presentan con claridad y precisión.</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tr>
      <w:tr w:rsidR="00205359" w:rsidRPr="008F1316" w:rsidTr="00866DE7">
        <w:trPr>
          <w:jc w:val="center"/>
        </w:trPr>
        <w:tc>
          <w:tcPr>
            <w:tcW w:w="2972" w:type="dxa"/>
          </w:tcPr>
          <w:p w:rsidR="00205359" w:rsidRPr="008F1316" w:rsidRDefault="00205359" w:rsidP="00866DE7">
            <w:pPr>
              <w:tabs>
                <w:tab w:val="left" w:pos="1140"/>
              </w:tabs>
              <w:rPr>
                <w:rFonts w:cs="Tahoma"/>
                <w:b/>
                <w:sz w:val="24"/>
                <w:szCs w:val="24"/>
              </w:rPr>
            </w:pPr>
            <w:r w:rsidRPr="008F1316">
              <w:rPr>
                <w:rFonts w:cs="Tahoma"/>
                <w:b/>
                <w:sz w:val="24"/>
                <w:szCs w:val="24"/>
              </w:rPr>
              <w:t>CONCLUSIONES</w:t>
            </w: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Presenta un resumen claro del tema, con aportaciones, sugerencias y comentarios.</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tr>
      <w:tr w:rsidR="00205359" w:rsidRPr="008F1316" w:rsidTr="00866DE7">
        <w:trPr>
          <w:jc w:val="center"/>
        </w:trPr>
        <w:tc>
          <w:tcPr>
            <w:tcW w:w="2972" w:type="dxa"/>
          </w:tcPr>
          <w:p w:rsidR="00205359" w:rsidRPr="008F1316" w:rsidRDefault="00205359" w:rsidP="00866DE7">
            <w:pPr>
              <w:tabs>
                <w:tab w:val="left" w:pos="1140"/>
              </w:tabs>
              <w:rPr>
                <w:rFonts w:cs="Tahoma"/>
                <w:b/>
                <w:sz w:val="24"/>
                <w:szCs w:val="24"/>
              </w:rPr>
            </w:pPr>
            <w:r w:rsidRPr="008F1316">
              <w:rPr>
                <w:rFonts w:cs="Tahoma"/>
                <w:b/>
                <w:sz w:val="24"/>
                <w:szCs w:val="24"/>
              </w:rPr>
              <w:t>COHESIÓN</w:t>
            </w: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Las ideas se presentan en orden lógico, tienen coherencia y presenta fluidez  por lo que se comprende el mensaje fácilmente.</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tr>
      <w:tr w:rsidR="00205359" w:rsidRPr="008F1316" w:rsidTr="00866DE7">
        <w:trPr>
          <w:jc w:val="center"/>
        </w:trPr>
        <w:tc>
          <w:tcPr>
            <w:tcW w:w="2972" w:type="dxa"/>
          </w:tcPr>
          <w:p w:rsidR="00205359" w:rsidRPr="008F1316" w:rsidRDefault="00205359" w:rsidP="00866DE7">
            <w:pPr>
              <w:tabs>
                <w:tab w:val="left" w:pos="1140"/>
              </w:tabs>
              <w:rPr>
                <w:rFonts w:cs="Tahoma"/>
                <w:b/>
                <w:sz w:val="24"/>
                <w:szCs w:val="24"/>
              </w:rPr>
            </w:pPr>
            <w:r w:rsidRPr="008F1316">
              <w:rPr>
                <w:rFonts w:cs="Tahoma"/>
                <w:b/>
                <w:sz w:val="24"/>
                <w:szCs w:val="24"/>
              </w:rPr>
              <w:t>ORTOGRAFÍA</w:t>
            </w: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Las ideas se presentan sin errores ortográficos (acentuación, puntuación.)</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bookmarkStart w:id="0" w:name="_GoBack"/>
        <w:bookmarkEnd w:id="0"/>
      </w:tr>
      <w:tr w:rsidR="00205359" w:rsidRPr="008F1316" w:rsidTr="00866DE7">
        <w:trPr>
          <w:jc w:val="center"/>
        </w:trPr>
        <w:tc>
          <w:tcPr>
            <w:tcW w:w="2972" w:type="dxa"/>
          </w:tcPr>
          <w:p w:rsidR="00205359" w:rsidRPr="008F1316" w:rsidRDefault="00205359" w:rsidP="00866DE7">
            <w:pPr>
              <w:tabs>
                <w:tab w:val="left" w:pos="1140"/>
              </w:tabs>
              <w:rPr>
                <w:rFonts w:cs="Tahoma"/>
                <w:b/>
                <w:sz w:val="24"/>
                <w:szCs w:val="24"/>
              </w:rPr>
            </w:pPr>
            <w:r w:rsidRPr="008F1316">
              <w:rPr>
                <w:rFonts w:cs="Tahoma"/>
                <w:b/>
                <w:sz w:val="24"/>
                <w:szCs w:val="24"/>
              </w:rPr>
              <w:t>CITAS Y REFERENCIAS</w:t>
            </w:r>
          </w:p>
        </w:tc>
        <w:tc>
          <w:tcPr>
            <w:tcW w:w="7558" w:type="dxa"/>
          </w:tcPr>
          <w:p w:rsidR="00205359" w:rsidRPr="008F1316" w:rsidRDefault="00205359" w:rsidP="00866DE7">
            <w:pPr>
              <w:tabs>
                <w:tab w:val="left" w:pos="1140"/>
              </w:tabs>
              <w:jc w:val="both"/>
              <w:rPr>
                <w:rFonts w:cs="Tahoma"/>
                <w:sz w:val="24"/>
                <w:szCs w:val="24"/>
              </w:rPr>
            </w:pPr>
            <w:r w:rsidRPr="008F1316">
              <w:rPr>
                <w:rFonts w:cs="Tahoma"/>
                <w:sz w:val="24"/>
                <w:szCs w:val="24"/>
              </w:rPr>
              <w:t>Presenta las referencias consulta</w:t>
            </w:r>
          </w:p>
        </w:tc>
        <w:tc>
          <w:tcPr>
            <w:tcW w:w="364" w:type="dxa"/>
          </w:tcPr>
          <w:p w:rsidR="00205359" w:rsidRPr="008F1316" w:rsidRDefault="00205359" w:rsidP="00866DE7">
            <w:pPr>
              <w:tabs>
                <w:tab w:val="left" w:pos="1140"/>
              </w:tabs>
              <w:rPr>
                <w:rFonts w:cs="Tahoma"/>
                <w:b/>
                <w:sz w:val="24"/>
                <w:szCs w:val="24"/>
              </w:rPr>
            </w:pPr>
          </w:p>
        </w:tc>
        <w:tc>
          <w:tcPr>
            <w:tcW w:w="368" w:type="dxa"/>
          </w:tcPr>
          <w:p w:rsidR="00205359" w:rsidRPr="008F1316" w:rsidRDefault="00205359" w:rsidP="00866DE7">
            <w:pPr>
              <w:tabs>
                <w:tab w:val="left" w:pos="1140"/>
              </w:tabs>
              <w:rPr>
                <w:rFonts w:cs="Tahoma"/>
                <w:b/>
                <w:sz w:val="24"/>
                <w:szCs w:val="24"/>
              </w:rPr>
            </w:pPr>
          </w:p>
        </w:tc>
        <w:tc>
          <w:tcPr>
            <w:tcW w:w="391" w:type="dxa"/>
          </w:tcPr>
          <w:p w:rsidR="00205359" w:rsidRPr="008F1316" w:rsidRDefault="00205359" w:rsidP="00866DE7">
            <w:pPr>
              <w:tabs>
                <w:tab w:val="left" w:pos="1140"/>
              </w:tabs>
              <w:rPr>
                <w:rFonts w:cs="Tahoma"/>
                <w:b/>
                <w:sz w:val="24"/>
                <w:szCs w:val="24"/>
              </w:rPr>
            </w:pPr>
          </w:p>
        </w:tc>
        <w:tc>
          <w:tcPr>
            <w:tcW w:w="333" w:type="dxa"/>
          </w:tcPr>
          <w:p w:rsidR="00205359" w:rsidRPr="008F1316" w:rsidRDefault="00205359" w:rsidP="00866DE7">
            <w:pPr>
              <w:tabs>
                <w:tab w:val="left" w:pos="1140"/>
              </w:tabs>
              <w:rPr>
                <w:rFonts w:cs="Tahoma"/>
                <w:b/>
                <w:sz w:val="24"/>
                <w:szCs w:val="24"/>
              </w:rPr>
            </w:pPr>
          </w:p>
        </w:tc>
      </w:tr>
      <w:tr w:rsidR="00205359" w:rsidRPr="008F1316" w:rsidTr="00866DE7">
        <w:trPr>
          <w:jc w:val="center"/>
        </w:trPr>
        <w:tc>
          <w:tcPr>
            <w:tcW w:w="2972" w:type="dxa"/>
          </w:tcPr>
          <w:p w:rsidR="00205359" w:rsidRPr="008F1316" w:rsidRDefault="00205359" w:rsidP="00866DE7">
            <w:pPr>
              <w:tabs>
                <w:tab w:val="left" w:pos="1140"/>
              </w:tabs>
              <w:rPr>
                <w:rFonts w:cs="Tahoma"/>
                <w:b/>
                <w:sz w:val="24"/>
                <w:szCs w:val="24"/>
              </w:rPr>
            </w:pPr>
            <w:r w:rsidRPr="008F1316">
              <w:rPr>
                <w:rFonts w:cs="Tahoma"/>
                <w:b/>
                <w:sz w:val="24"/>
                <w:szCs w:val="24"/>
              </w:rPr>
              <w:t>TOTAL DE PUNTOS</w:t>
            </w:r>
          </w:p>
        </w:tc>
        <w:tc>
          <w:tcPr>
            <w:tcW w:w="8290" w:type="dxa"/>
            <w:gridSpan w:val="3"/>
          </w:tcPr>
          <w:p w:rsidR="00205359" w:rsidRPr="008F1316" w:rsidRDefault="00205359" w:rsidP="00866DE7">
            <w:pPr>
              <w:tabs>
                <w:tab w:val="left" w:pos="1140"/>
              </w:tabs>
              <w:rPr>
                <w:rFonts w:cs="Tahoma"/>
                <w:b/>
                <w:sz w:val="24"/>
                <w:szCs w:val="24"/>
              </w:rPr>
            </w:pPr>
          </w:p>
        </w:tc>
        <w:tc>
          <w:tcPr>
            <w:tcW w:w="724" w:type="dxa"/>
            <w:gridSpan w:val="2"/>
          </w:tcPr>
          <w:p w:rsidR="00205359" w:rsidRPr="008F1316" w:rsidRDefault="00205359" w:rsidP="00866DE7">
            <w:pPr>
              <w:tabs>
                <w:tab w:val="left" w:pos="1140"/>
              </w:tabs>
              <w:rPr>
                <w:rFonts w:cs="Tahoma"/>
                <w:b/>
                <w:sz w:val="24"/>
                <w:szCs w:val="24"/>
              </w:rPr>
            </w:pPr>
          </w:p>
        </w:tc>
      </w:tr>
    </w:tbl>
    <w:p w:rsidR="0047361E" w:rsidRPr="00C3223D" w:rsidRDefault="0047361E" w:rsidP="00C3223D">
      <w:pPr>
        <w:jc w:val="center"/>
        <w:rPr>
          <w:rFonts w:ascii="Arial" w:hAnsi="Arial" w:cs="Arial"/>
          <w:b/>
          <w:sz w:val="28"/>
          <w:szCs w:val="24"/>
        </w:rPr>
      </w:pPr>
    </w:p>
    <w:sectPr w:rsidR="0047361E" w:rsidRPr="00C3223D" w:rsidSect="00C3223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3D"/>
    <w:rsid w:val="00007D9A"/>
    <w:rsid w:val="000A7141"/>
    <w:rsid w:val="00205359"/>
    <w:rsid w:val="00344C7B"/>
    <w:rsid w:val="003D566D"/>
    <w:rsid w:val="00461015"/>
    <w:rsid w:val="00466599"/>
    <w:rsid w:val="0047361E"/>
    <w:rsid w:val="00492321"/>
    <w:rsid w:val="00711580"/>
    <w:rsid w:val="00BF718C"/>
    <w:rsid w:val="00C3223D"/>
    <w:rsid w:val="00E33849"/>
    <w:rsid w:val="00FD17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85F"/>
  <w15:chartTrackingRefBased/>
  <w15:docId w15:val="{DDFF33AB-8464-4232-B344-105A684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5359"/>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223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20535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05359"/>
  </w:style>
  <w:style w:type="paragraph" w:styleId="Sinespaciado">
    <w:name w:val="No Spacing"/>
    <w:uiPriority w:val="1"/>
    <w:qFormat/>
    <w:rsid w:val="002053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02">
      <w:bodyDiv w:val="1"/>
      <w:marLeft w:val="0"/>
      <w:marRight w:val="0"/>
      <w:marTop w:val="0"/>
      <w:marBottom w:val="0"/>
      <w:divBdr>
        <w:top w:val="none" w:sz="0" w:space="0" w:color="auto"/>
        <w:left w:val="none" w:sz="0" w:space="0" w:color="auto"/>
        <w:bottom w:val="none" w:sz="0" w:space="0" w:color="auto"/>
        <w:right w:val="none" w:sz="0" w:space="0" w:color="auto"/>
      </w:divBdr>
    </w:div>
    <w:div w:id="33309822">
      <w:bodyDiv w:val="1"/>
      <w:marLeft w:val="0"/>
      <w:marRight w:val="0"/>
      <w:marTop w:val="0"/>
      <w:marBottom w:val="0"/>
      <w:divBdr>
        <w:top w:val="none" w:sz="0" w:space="0" w:color="auto"/>
        <w:left w:val="none" w:sz="0" w:space="0" w:color="auto"/>
        <w:bottom w:val="none" w:sz="0" w:space="0" w:color="auto"/>
        <w:right w:val="none" w:sz="0" w:space="0" w:color="auto"/>
      </w:divBdr>
    </w:div>
    <w:div w:id="62728961">
      <w:bodyDiv w:val="1"/>
      <w:marLeft w:val="0"/>
      <w:marRight w:val="0"/>
      <w:marTop w:val="0"/>
      <w:marBottom w:val="0"/>
      <w:divBdr>
        <w:top w:val="none" w:sz="0" w:space="0" w:color="auto"/>
        <w:left w:val="none" w:sz="0" w:space="0" w:color="auto"/>
        <w:bottom w:val="none" w:sz="0" w:space="0" w:color="auto"/>
        <w:right w:val="none" w:sz="0" w:space="0" w:color="auto"/>
      </w:divBdr>
    </w:div>
    <w:div w:id="302779160">
      <w:bodyDiv w:val="1"/>
      <w:marLeft w:val="0"/>
      <w:marRight w:val="0"/>
      <w:marTop w:val="0"/>
      <w:marBottom w:val="0"/>
      <w:divBdr>
        <w:top w:val="none" w:sz="0" w:space="0" w:color="auto"/>
        <w:left w:val="none" w:sz="0" w:space="0" w:color="auto"/>
        <w:bottom w:val="none" w:sz="0" w:space="0" w:color="auto"/>
        <w:right w:val="none" w:sz="0" w:space="0" w:color="auto"/>
      </w:divBdr>
    </w:div>
    <w:div w:id="309291574">
      <w:bodyDiv w:val="1"/>
      <w:marLeft w:val="0"/>
      <w:marRight w:val="0"/>
      <w:marTop w:val="0"/>
      <w:marBottom w:val="0"/>
      <w:divBdr>
        <w:top w:val="none" w:sz="0" w:space="0" w:color="auto"/>
        <w:left w:val="none" w:sz="0" w:space="0" w:color="auto"/>
        <w:bottom w:val="none" w:sz="0" w:space="0" w:color="auto"/>
        <w:right w:val="none" w:sz="0" w:space="0" w:color="auto"/>
      </w:divBdr>
    </w:div>
    <w:div w:id="413401111">
      <w:bodyDiv w:val="1"/>
      <w:marLeft w:val="0"/>
      <w:marRight w:val="0"/>
      <w:marTop w:val="0"/>
      <w:marBottom w:val="0"/>
      <w:divBdr>
        <w:top w:val="none" w:sz="0" w:space="0" w:color="auto"/>
        <w:left w:val="none" w:sz="0" w:space="0" w:color="auto"/>
        <w:bottom w:val="none" w:sz="0" w:space="0" w:color="auto"/>
        <w:right w:val="none" w:sz="0" w:space="0" w:color="auto"/>
      </w:divBdr>
    </w:div>
    <w:div w:id="591820896">
      <w:bodyDiv w:val="1"/>
      <w:marLeft w:val="0"/>
      <w:marRight w:val="0"/>
      <w:marTop w:val="0"/>
      <w:marBottom w:val="0"/>
      <w:divBdr>
        <w:top w:val="none" w:sz="0" w:space="0" w:color="auto"/>
        <w:left w:val="none" w:sz="0" w:space="0" w:color="auto"/>
        <w:bottom w:val="none" w:sz="0" w:space="0" w:color="auto"/>
        <w:right w:val="none" w:sz="0" w:space="0" w:color="auto"/>
      </w:divBdr>
    </w:div>
    <w:div w:id="674461769">
      <w:bodyDiv w:val="1"/>
      <w:marLeft w:val="0"/>
      <w:marRight w:val="0"/>
      <w:marTop w:val="0"/>
      <w:marBottom w:val="0"/>
      <w:divBdr>
        <w:top w:val="none" w:sz="0" w:space="0" w:color="auto"/>
        <w:left w:val="none" w:sz="0" w:space="0" w:color="auto"/>
        <w:bottom w:val="none" w:sz="0" w:space="0" w:color="auto"/>
        <w:right w:val="none" w:sz="0" w:space="0" w:color="auto"/>
      </w:divBdr>
    </w:div>
    <w:div w:id="705182598">
      <w:bodyDiv w:val="1"/>
      <w:marLeft w:val="0"/>
      <w:marRight w:val="0"/>
      <w:marTop w:val="0"/>
      <w:marBottom w:val="0"/>
      <w:divBdr>
        <w:top w:val="none" w:sz="0" w:space="0" w:color="auto"/>
        <w:left w:val="none" w:sz="0" w:space="0" w:color="auto"/>
        <w:bottom w:val="none" w:sz="0" w:space="0" w:color="auto"/>
        <w:right w:val="none" w:sz="0" w:space="0" w:color="auto"/>
      </w:divBdr>
    </w:div>
    <w:div w:id="880480719">
      <w:bodyDiv w:val="1"/>
      <w:marLeft w:val="0"/>
      <w:marRight w:val="0"/>
      <w:marTop w:val="0"/>
      <w:marBottom w:val="0"/>
      <w:divBdr>
        <w:top w:val="none" w:sz="0" w:space="0" w:color="auto"/>
        <w:left w:val="none" w:sz="0" w:space="0" w:color="auto"/>
        <w:bottom w:val="none" w:sz="0" w:space="0" w:color="auto"/>
        <w:right w:val="none" w:sz="0" w:space="0" w:color="auto"/>
      </w:divBdr>
    </w:div>
    <w:div w:id="1190993501">
      <w:bodyDiv w:val="1"/>
      <w:marLeft w:val="0"/>
      <w:marRight w:val="0"/>
      <w:marTop w:val="0"/>
      <w:marBottom w:val="0"/>
      <w:divBdr>
        <w:top w:val="none" w:sz="0" w:space="0" w:color="auto"/>
        <w:left w:val="none" w:sz="0" w:space="0" w:color="auto"/>
        <w:bottom w:val="none" w:sz="0" w:space="0" w:color="auto"/>
        <w:right w:val="none" w:sz="0" w:space="0" w:color="auto"/>
      </w:divBdr>
    </w:div>
    <w:div w:id="1234195275">
      <w:bodyDiv w:val="1"/>
      <w:marLeft w:val="0"/>
      <w:marRight w:val="0"/>
      <w:marTop w:val="0"/>
      <w:marBottom w:val="0"/>
      <w:divBdr>
        <w:top w:val="none" w:sz="0" w:space="0" w:color="auto"/>
        <w:left w:val="none" w:sz="0" w:space="0" w:color="auto"/>
        <w:bottom w:val="none" w:sz="0" w:space="0" w:color="auto"/>
        <w:right w:val="none" w:sz="0" w:space="0" w:color="auto"/>
      </w:divBdr>
    </w:div>
    <w:div w:id="1277713260">
      <w:bodyDiv w:val="1"/>
      <w:marLeft w:val="0"/>
      <w:marRight w:val="0"/>
      <w:marTop w:val="0"/>
      <w:marBottom w:val="0"/>
      <w:divBdr>
        <w:top w:val="none" w:sz="0" w:space="0" w:color="auto"/>
        <w:left w:val="none" w:sz="0" w:space="0" w:color="auto"/>
        <w:bottom w:val="none" w:sz="0" w:space="0" w:color="auto"/>
        <w:right w:val="none" w:sz="0" w:space="0" w:color="auto"/>
      </w:divBdr>
    </w:div>
    <w:div w:id="1505969262">
      <w:bodyDiv w:val="1"/>
      <w:marLeft w:val="0"/>
      <w:marRight w:val="0"/>
      <w:marTop w:val="0"/>
      <w:marBottom w:val="0"/>
      <w:divBdr>
        <w:top w:val="none" w:sz="0" w:space="0" w:color="auto"/>
        <w:left w:val="none" w:sz="0" w:space="0" w:color="auto"/>
        <w:bottom w:val="none" w:sz="0" w:space="0" w:color="auto"/>
        <w:right w:val="none" w:sz="0" w:space="0" w:color="auto"/>
      </w:divBdr>
    </w:div>
    <w:div w:id="17409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Fed08</b:Tag>
    <b:SourceType>JournalArticle</b:SourceType>
    <b:Guid>{F0558F0E-9468-4C66-9B33-3CAE0600D2C1}</b:Guid>
    <b:Title>Tendencias en la gestión de centros educativos</b:Title>
    <b:Year>2008</b:Year>
    <b:Author>
      <b:Author>
        <b:NameList>
          <b:Person>
            <b:Last>Estrada</b:Last>
            <b:First>Federico</b:First>
            <b:Middle>José Ortega</b:Middle>
          </b:Person>
        </b:NameList>
      </b:Author>
    </b:Author>
    <b:JournalName>Revista Latinoamericana de Estudios</b:JournalName>
    <b:Pages>61-79</b:Pages>
    <b:RefOrder>1</b:RefOrder>
  </b:Source>
  <b:Source>
    <b:Tag>ISA</b:Tag>
    <b:SourceType>JournalArticle</b:SourceType>
    <b:Guid>{FD5A8396-8A90-428A-86B6-50548FB975F6}</b:Guid>
    <b:Author>
      <b:Author>
        <b:NameList>
          <b:Person>
            <b:Last>PÉREZ</b:Last>
            <b:First>ISAÍAS</b:First>
            <b:Middle>ÁLVAREZ GARCÍA / CARLOS TOPETE BARRERA / ANA MARÍA ABUNDES</b:Middle>
          </b:Person>
        </b:NameList>
      </b:Author>
    </b:Author>
    <b:Title>EL CONCEPTO EMERGENTE DE GESTIÓN EDUCATIVA ESTRATÉGICA Y DESAFIOS PARA LA FORMACIÓN EN GESTIÓN</b:Title>
    <b:JournalName>XI Congreso Nacional de Investigación Educativa. Política y Gestión. Ponencia. </b:JournalName>
    <b:Pages>4</b:Pages>
    <b:RefOrder>3</b:RefOrder>
  </b:Source>
  <b:Source>
    <b:Tag>Sec14</b:Tag>
    <b:SourceType>ArticleInAPeriodical</b:SourceType>
    <b:Guid>{B5A6B02D-F72A-4996-8482-B2408CE56C07}</b:Guid>
    <b:Title>ACUERDO número 717 por el que se emiten los lineamientos para formular los Programas de Gestión Escolar.</b:Title>
    <b:JournalName>DIARIO OFICIAL</b:JournalName>
    <b:Year>2014</b:Year>
    <b:Pages>7</b:Pages>
    <b:Author>
      <b:Author>
        <b:NameList>
          <b:Person>
            <b:Last>SEP</b:Last>
            <b:First>Secretaría</b:First>
            <b:Middle>de Educación Publica</b:Middle>
          </b:Person>
        </b:NameList>
      </b:Author>
    </b:Author>
    <b:PeriodicalTitle>DIARIO OFICIAL</b:PeriodicalTitle>
    <b:Month>Marzo</b:Month>
    <b:Day>7</b:Day>
    <b:RefOrder>2</b:RefOrder>
  </b:Source>
</b:Sources>
</file>

<file path=customXml/itemProps1.xml><?xml version="1.0" encoding="utf-8"?>
<ds:datastoreItem xmlns:ds="http://schemas.openxmlformats.org/officeDocument/2006/customXml" ds:itemID="{A64CBA1F-094D-456D-819D-4FEEC021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1336</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Orsua, Martin</dc:creator>
  <cp:keywords/>
  <dc:description/>
  <cp:lastModifiedBy>Orsua, Martin</cp:lastModifiedBy>
  <cp:revision>3</cp:revision>
  <dcterms:created xsi:type="dcterms:W3CDTF">2019-10-08T23:01:00Z</dcterms:created>
  <dcterms:modified xsi:type="dcterms:W3CDTF">2019-10-09T01:14:00Z</dcterms:modified>
</cp:coreProperties>
</file>