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D0" w:rsidRPr="0013073B" w:rsidRDefault="002450D0" w:rsidP="0013073B">
      <w:pPr>
        <w:pStyle w:val="Sinespaciado"/>
        <w:spacing w:line="276" w:lineRule="auto"/>
        <w:jc w:val="center"/>
        <w:rPr>
          <w:rFonts w:ascii="Arial" w:hAnsi="Arial" w:cs="Arial"/>
          <w:b/>
          <w:sz w:val="28"/>
          <w:szCs w:val="28"/>
        </w:rPr>
      </w:pPr>
      <w:r w:rsidRPr="0013073B">
        <w:rPr>
          <w:rFonts w:ascii="Arial" w:hAnsi="Arial" w:cs="Arial"/>
          <w:b/>
          <w:sz w:val="28"/>
          <w:szCs w:val="28"/>
        </w:rPr>
        <w:t>ESCUELA NORMAL DE EDUCACIÒN PREESCOLAR.</w:t>
      </w:r>
    </w:p>
    <w:p w:rsidR="002450D0" w:rsidRPr="0013073B" w:rsidRDefault="002450D0" w:rsidP="0013073B">
      <w:pPr>
        <w:pStyle w:val="Sinespaciado"/>
        <w:spacing w:line="276" w:lineRule="auto"/>
        <w:jc w:val="center"/>
        <w:rPr>
          <w:rFonts w:ascii="Arial" w:hAnsi="Arial" w:cs="Arial"/>
          <w:b/>
          <w:sz w:val="28"/>
          <w:szCs w:val="28"/>
        </w:rPr>
      </w:pPr>
      <w:r w:rsidRPr="0013073B">
        <w:rPr>
          <w:rFonts w:ascii="Arial" w:hAnsi="Arial" w:cs="Arial"/>
          <w:b/>
          <w:sz w:val="28"/>
          <w:szCs w:val="28"/>
        </w:rPr>
        <w:t>Licenciatura en educación preescolar.</w:t>
      </w:r>
    </w:p>
    <w:p w:rsidR="002450D0" w:rsidRPr="0013073B" w:rsidRDefault="002450D0" w:rsidP="0013073B">
      <w:pPr>
        <w:pStyle w:val="Sinespaciado"/>
        <w:spacing w:line="276" w:lineRule="auto"/>
        <w:jc w:val="center"/>
        <w:rPr>
          <w:rFonts w:ascii="Arial" w:hAnsi="Arial" w:cs="Arial"/>
          <w:b/>
          <w:sz w:val="28"/>
          <w:szCs w:val="28"/>
        </w:rPr>
      </w:pPr>
      <w:r w:rsidRPr="0013073B">
        <w:rPr>
          <w:rFonts w:ascii="Arial" w:hAnsi="Arial" w:cs="Arial"/>
          <w:b/>
          <w:sz w:val="28"/>
          <w:szCs w:val="28"/>
        </w:rPr>
        <w:t>Ciclo escolar 2019-2020.</w:t>
      </w:r>
    </w:p>
    <w:p w:rsidR="002450D0" w:rsidRPr="0013073B" w:rsidRDefault="002450D0" w:rsidP="0013073B">
      <w:pPr>
        <w:pStyle w:val="Sinespaciado"/>
        <w:spacing w:line="276" w:lineRule="auto"/>
        <w:jc w:val="center"/>
        <w:rPr>
          <w:rFonts w:ascii="Arial" w:hAnsi="Arial" w:cs="Arial"/>
          <w:b/>
          <w:sz w:val="28"/>
          <w:szCs w:val="28"/>
        </w:rPr>
      </w:pPr>
      <w:r w:rsidRPr="0013073B">
        <w:rPr>
          <w:rFonts w:ascii="Arial" w:hAnsi="Arial" w:cs="Arial"/>
          <w:noProof/>
          <w:sz w:val="28"/>
          <w:szCs w:val="28"/>
          <w:lang w:val="es-ES" w:eastAsia="es-ES"/>
        </w:rPr>
        <w:drawing>
          <wp:inline distT="0" distB="0" distL="0" distR="0" wp14:anchorId="36D15962" wp14:editId="185EC7BD">
            <wp:extent cx="2370391" cy="1760561"/>
            <wp:effectExtent l="0" t="0" r="0" b="0"/>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salti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0668" cy="1760767"/>
                    </a:xfrm>
                    <a:prstGeom prst="rect">
                      <a:avLst/>
                    </a:prstGeom>
                    <a:noFill/>
                    <a:ln>
                      <a:noFill/>
                    </a:ln>
                  </pic:spPr>
                </pic:pic>
              </a:graphicData>
            </a:graphic>
          </wp:inline>
        </w:drawing>
      </w:r>
    </w:p>
    <w:p w:rsidR="002450D0" w:rsidRPr="0013073B" w:rsidRDefault="002450D0" w:rsidP="0013073B">
      <w:pPr>
        <w:spacing w:line="276" w:lineRule="auto"/>
        <w:rPr>
          <w:rFonts w:ascii="Arial" w:hAnsi="Arial" w:cs="Arial"/>
          <w:b/>
          <w:sz w:val="28"/>
          <w:szCs w:val="28"/>
        </w:rPr>
      </w:pPr>
    </w:p>
    <w:p w:rsidR="0013073B" w:rsidRPr="0013073B" w:rsidRDefault="00976571" w:rsidP="0013073B">
      <w:pPr>
        <w:spacing w:beforeLines="20" w:before="48" w:afterLines="20" w:after="48" w:line="276" w:lineRule="auto"/>
        <w:jc w:val="center"/>
        <w:rPr>
          <w:rFonts w:ascii="Arial" w:hAnsi="Arial" w:cs="Arial"/>
          <w:b/>
          <w:sz w:val="28"/>
          <w:szCs w:val="28"/>
        </w:rPr>
      </w:pPr>
      <w:r w:rsidRPr="0013073B">
        <w:rPr>
          <w:rFonts w:ascii="Arial" w:hAnsi="Arial" w:cs="Arial"/>
          <w:b/>
          <w:sz w:val="28"/>
          <w:szCs w:val="28"/>
        </w:rPr>
        <w:t>Alumna. Fátima Sofía S</w:t>
      </w:r>
      <w:r w:rsidR="0013073B" w:rsidRPr="0013073B">
        <w:rPr>
          <w:rFonts w:ascii="Arial" w:hAnsi="Arial" w:cs="Arial"/>
          <w:b/>
          <w:sz w:val="28"/>
          <w:szCs w:val="28"/>
        </w:rPr>
        <w:t>oto Martínez</w:t>
      </w:r>
    </w:p>
    <w:p w:rsidR="0013073B" w:rsidRPr="0013073B" w:rsidRDefault="0013073B" w:rsidP="0013073B">
      <w:pPr>
        <w:spacing w:beforeLines="20" w:before="48" w:afterLines="20" w:after="48" w:line="276" w:lineRule="auto"/>
        <w:jc w:val="center"/>
        <w:rPr>
          <w:rFonts w:ascii="Arial" w:hAnsi="Arial" w:cs="Arial"/>
          <w:b/>
          <w:sz w:val="28"/>
          <w:szCs w:val="28"/>
        </w:rPr>
      </w:pPr>
      <w:r w:rsidRPr="0013073B">
        <w:rPr>
          <w:rFonts w:ascii="Arial" w:hAnsi="Arial" w:cs="Arial"/>
          <w:b/>
          <w:sz w:val="28"/>
          <w:szCs w:val="28"/>
        </w:rPr>
        <w:t>Curso. Planeación y gestión educativa.</w:t>
      </w:r>
    </w:p>
    <w:p w:rsidR="0013073B" w:rsidRDefault="0013073B" w:rsidP="0013073B">
      <w:pPr>
        <w:spacing w:beforeLines="20" w:before="48" w:afterLines="20" w:after="48" w:line="276" w:lineRule="auto"/>
        <w:jc w:val="center"/>
        <w:rPr>
          <w:rFonts w:ascii="Arial" w:hAnsi="Arial" w:cs="Arial"/>
          <w:color w:val="000000"/>
          <w:sz w:val="28"/>
          <w:szCs w:val="28"/>
        </w:rPr>
      </w:pPr>
      <w:r w:rsidRPr="0013073B">
        <w:rPr>
          <w:rFonts w:ascii="Arial" w:hAnsi="Arial" w:cs="Arial"/>
          <w:b/>
          <w:sz w:val="28"/>
          <w:szCs w:val="28"/>
        </w:rPr>
        <w:t>Ensayo</w:t>
      </w:r>
      <w:r w:rsidR="00D501AF">
        <w:rPr>
          <w:rFonts w:ascii="Arial" w:hAnsi="Arial" w:cs="Arial"/>
          <w:b/>
          <w:sz w:val="28"/>
          <w:szCs w:val="28"/>
        </w:rPr>
        <w:t>.</w:t>
      </w:r>
      <w:r w:rsidRPr="0013073B">
        <w:rPr>
          <w:rFonts w:ascii="Arial" w:hAnsi="Arial" w:cs="Arial"/>
          <w:color w:val="000000"/>
          <w:sz w:val="28"/>
          <w:szCs w:val="28"/>
        </w:rPr>
        <w:t xml:space="preserve"> Políticas, orientaciones y modificaciones  recientes a la gestión educ</w:t>
      </w:r>
      <w:r w:rsidR="00D501AF">
        <w:rPr>
          <w:rFonts w:ascii="Arial" w:hAnsi="Arial" w:cs="Arial"/>
          <w:color w:val="000000"/>
          <w:sz w:val="28"/>
          <w:szCs w:val="28"/>
        </w:rPr>
        <w:t>ativa en educación básica y su </w:t>
      </w:r>
      <w:r w:rsidRPr="0013073B">
        <w:rPr>
          <w:rFonts w:ascii="Arial" w:hAnsi="Arial" w:cs="Arial"/>
          <w:color w:val="000000"/>
          <w:sz w:val="28"/>
          <w:szCs w:val="28"/>
        </w:rPr>
        <w:t>eventual impacto en las escuelas</w:t>
      </w:r>
      <w:r w:rsidR="00D501AF">
        <w:rPr>
          <w:rFonts w:ascii="Arial" w:hAnsi="Arial" w:cs="Arial"/>
          <w:color w:val="000000"/>
          <w:sz w:val="28"/>
          <w:szCs w:val="28"/>
        </w:rPr>
        <w:t>.</w:t>
      </w:r>
    </w:p>
    <w:p w:rsidR="00D501AF" w:rsidRPr="0013073B" w:rsidRDefault="00D501AF" w:rsidP="0013073B">
      <w:pPr>
        <w:spacing w:beforeLines="20" w:before="48" w:afterLines="20" w:after="48" w:line="276" w:lineRule="auto"/>
        <w:jc w:val="center"/>
        <w:rPr>
          <w:rFonts w:ascii="Arial" w:hAnsi="Arial" w:cs="Arial"/>
          <w:b/>
          <w:sz w:val="28"/>
          <w:szCs w:val="28"/>
        </w:rPr>
      </w:pPr>
    </w:p>
    <w:p w:rsidR="0013073B" w:rsidRDefault="00976571" w:rsidP="0013073B">
      <w:pPr>
        <w:spacing w:beforeLines="20" w:before="48" w:afterLines="20" w:after="48" w:line="276" w:lineRule="auto"/>
        <w:jc w:val="center"/>
        <w:rPr>
          <w:rFonts w:ascii="Arial" w:hAnsi="Arial" w:cs="Arial"/>
          <w:sz w:val="28"/>
          <w:szCs w:val="28"/>
        </w:rPr>
      </w:pPr>
      <w:r w:rsidRPr="0013073B">
        <w:rPr>
          <w:rFonts w:ascii="Arial" w:hAnsi="Arial" w:cs="Arial"/>
          <w:sz w:val="28"/>
          <w:szCs w:val="28"/>
        </w:rPr>
        <w:t>COMPETENCIAS DEL PERFIL DE EGRESO A LAS QUE CONTRIBUYE EL CURSO:</w:t>
      </w:r>
    </w:p>
    <w:p w:rsidR="0013073B" w:rsidRDefault="00976571" w:rsidP="0013073B">
      <w:pPr>
        <w:pStyle w:val="Prrafodelista"/>
        <w:numPr>
          <w:ilvl w:val="0"/>
          <w:numId w:val="6"/>
        </w:numPr>
        <w:spacing w:beforeLines="20" w:before="48" w:afterLines="20" w:after="48" w:line="276" w:lineRule="auto"/>
        <w:ind w:left="426"/>
        <w:rPr>
          <w:rFonts w:ascii="Arial" w:hAnsi="Arial" w:cs="Arial"/>
          <w:sz w:val="28"/>
          <w:szCs w:val="28"/>
        </w:rPr>
      </w:pPr>
      <w:r w:rsidRPr="0013073B">
        <w:rPr>
          <w:rFonts w:ascii="Arial" w:hAnsi="Arial" w:cs="Arial"/>
          <w:sz w:val="28"/>
          <w:szCs w:val="28"/>
        </w:rPr>
        <w:t xml:space="preserve">Emplea la evaluación para intervenir en los diferentes ámbitos y momentos de la tarea educativa. </w:t>
      </w:r>
    </w:p>
    <w:p w:rsidR="0013073B" w:rsidRDefault="00976571" w:rsidP="0013073B">
      <w:pPr>
        <w:pStyle w:val="Prrafodelista"/>
        <w:numPr>
          <w:ilvl w:val="0"/>
          <w:numId w:val="6"/>
        </w:numPr>
        <w:spacing w:beforeLines="20" w:before="48" w:afterLines="20" w:after="48" w:line="276" w:lineRule="auto"/>
        <w:ind w:left="426"/>
        <w:rPr>
          <w:rFonts w:ascii="Arial" w:hAnsi="Arial" w:cs="Arial"/>
          <w:sz w:val="28"/>
          <w:szCs w:val="28"/>
        </w:rPr>
      </w:pPr>
      <w:r w:rsidRPr="0013073B">
        <w:rPr>
          <w:rFonts w:ascii="Arial" w:hAnsi="Arial" w:cs="Arial"/>
          <w:sz w:val="28"/>
          <w:szCs w:val="28"/>
        </w:rPr>
        <w:t xml:space="preserve">Interviene de manera colaborativa con la comunidad escolar, padres de familia, autoridades y docentes, en la toma de decisiones y en el desarrollo de alternativas de solución a problemáticas socioeducativas </w:t>
      </w:r>
    </w:p>
    <w:p w:rsidR="002450D0" w:rsidRDefault="00976571" w:rsidP="0013073B">
      <w:pPr>
        <w:pStyle w:val="Prrafodelista"/>
        <w:numPr>
          <w:ilvl w:val="0"/>
          <w:numId w:val="6"/>
        </w:numPr>
        <w:spacing w:beforeLines="20" w:before="48" w:afterLines="20" w:after="48" w:line="276" w:lineRule="auto"/>
        <w:ind w:left="426"/>
        <w:rPr>
          <w:rFonts w:ascii="Arial" w:hAnsi="Arial" w:cs="Arial"/>
          <w:sz w:val="28"/>
          <w:szCs w:val="28"/>
        </w:rPr>
      </w:pPr>
      <w:r w:rsidRPr="0013073B">
        <w:rPr>
          <w:rFonts w:ascii="Arial" w:hAnsi="Arial" w:cs="Arial"/>
          <w:sz w:val="28"/>
          <w:szCs w:val="28"/>
        </w:rPr>
        <w:t>Utiliza recursos de la investigación educativa para enriquecer la práctica docente, expresando su interés por la ciencia y la propia investigación.</w:t>
      </w:r>
    </w:p>
    <w:p w:rsidR="00D501AF" w:rsidRDefault="00D501AF" w:rsidP="00D501AF">
      <w:pPr>
        <w:pStyle w:val="Prrafodelista"/>
        <w:spacing w:beforeLines="20" w:before="48" w:afterLines="20" w:after="48" w:line="276" w:lineRule="auto"/>
        <w:ind w:left="426"/>
        <w:rPr>
          <w:rFonts w:ascii="Arial" w:hAnsi="Arial" w:cs="Arial"/>
          <w:sz w:val="28"/>
          <w:szCs w:val="28"/>
        </w:rPr>
      </w:pPr>
    </w:p>
    <w:p w:rsidR="00D501AF" w:rsidRPr="0013073B" w:rsidRDefault="00D501AF" w:rsidP="00D501AF">
      <w:pPr>
        <w:pStyle w:val="Prrafodelista"/>
        <w:spacing w:beforeLines="20" w:before="48" w:afterLines="20" w:after="48" w:line="276" w:lineRule="auto"/>
        <w:ind w:left="426"/>
        <w:rPr>
          <w:rFonts w:ascii="Arial" w:hAnsi="Arial" w:cs="Arial"/>
          <w:sz w:val="28"/>
          <w:szCs w:val="28"/>
        </w:rPr>
      </w:pPr>
    </w:p>
    <w:p w:rsidR="002450D0" w:rsidRDefault="0013073B" w:rsidP="0013073B">
      <w:pPr>
        <w:jc w:val="right"/>
        <w:rPr>
          <w:rFonts w:ascii="Arial" w:hAnsi="Arial" w:cs="Arial"/>
          <w:b/>
          <w:sz w:val="28"/>
          <w:szCs w:val="20"/>
        </w:rPr>
      </w:pPr>
      <w:r>
        <w:rPr>
          <w:rFonts w:ascii="Arial" w:hAnsi="Arial" w:cs="Arial"/>
          <w:b/>
          <w:sz w:val="28"/>
          <w:szCs w:val="20"/>
        </w:rPr>
        <w:t>Saltillo Coahuila a</w:t>
      </w:r>
    </w:p>
    <w:p w:rsidR="002450D0" w:rsidRDefault="0013073B" w:rsidP="00D501AF">
      <w:pPr>
        <w:jc w:val="right"/>
        <w:rPr>
          <w:rFonts w:ascii="Arial" w:hAnsi="Arial" w:cs="Arial"/>
          <w:b/>
          <w:sz w:val="28"/>
          <w:szCs w:val="20"/>
        </w:rPr>
      </w:pPr>
      <w:r>
        <w:rPr>
          <w:rFonts w:ascii="Arial" w:hAnsi="Arial" w:cs="Arial"/>
          <w:b/>
          <w:sz w:val="28"/>
          <w:szCs w:val="20"/>
        </w:rPr>
        <w:t>9 de octubre de 2019.</w:t>
      </w:r>
      <w:r w:rsidR="002450D0">
        <w:rPr>
          <w:rFonts w:ascii="Arial" w:hAnsi="Arial" w:cs="Arial"/>
          <w:b/>
          <w:sz w:val="28"/>
          <w:szCs w:val="20"/>
        </w:rPr>
        <w:br w:type="page"/>
      </w:r>
    </w:p>
    <w:p w:rsidR="0013073B" w:rsidRPr="008B695B" w:rsidRDefault="00D501AF" w:rsidP="008B695B">
      <w:pPr>
        <w:spacing w:before="240" w:line="480" w:lineRule="auto"/>
        <w:jc w:val="both"/>
        <w:rPr>
          <w:rFonts w:ascii="Arial" w:hAnsi="Arial" w:cs="Arial"/>
          <w:b/>
          <w:sz w:val="24"/>
          <w:szCs w:val="20"/>
        </w:rPr>
      </w:pPr>
      <w:r w:rsidRPr="008B695B">
        <w:rPr>
          <w:rFonts w:ascii="Arial" w:hAnsi="Arial" w:cs="Arial"/>
          <w:b/>
          <w:sz w:val="24"/>
          <w:szCs w:val="20"/>
        </w:rPr>
        <w:lastRenderedPageBreak/>
        <w:t>Introducción.</w:t>
      </w:r>
    </w:p>
    <w:p w:rsidR="00536417" w:rsidRPr="008B695B" w:rsidRDefault="00536417" w:rsidP="008B695B">
      <w:pPr>
        <w:spacing w:before="240" w:line="480" w:lineRule="auto"/>
        <w:jc w:val="both"/>
        <w:rPr>
          <w:rFonts w:ascii="Arial" w:hAnsi="Arial" w:cs="Arial"/>
          <w:sz w:val="24"/>
          <w:szCs w:val="20"/>
        </w:rPr>
      </w:pPr>
      <w:r w:rsidRPr="008B695B">
        <w:rPr>
          <w:rFonts w:ascii="Arial" w:hAnsi="Arial" w:cs="Arial"/>
          <w:sz w:val="24"/>
          <w:szCs w:val="20"/>
        </w:rPr>
        <w:t xml:space="preserve">En el presente </w:t>
      </w:r>
      <w:r w:rsidR="008B695B" w:rsidRPr="008B695B">
        <w:rPr>
          <w:rFonts w:ascii="Arial" w:hAnsi="Arial" w:cs="Arial"/>
          <w:sz w:val="24"/>
          <w:szCs w:val="20"/>
        </w:rPr>
        <w:t>documento se trata la</w:t>
      </w:r>
      <w:r w:rsidRPr="008B695B">
        <w:rPr>
          <w:rFonts w:ascii="Arial" w:hAnsi="Arial" w:cs="Arial"/>
          <w:sz w:val="24"/>
          <w:szCs w:val="20"/>
        </w:rPr>
        <w:t xml:space="preserve"> gestión educativa y la importancia que esta tiene en el ámbito escolar, se retoma igualmente </w:t>
      </w:r>
      <w:r w:rsidR="008B695B" w:rsidRPr="008B695B">
        <w:rPr>
          <w:rFonts w:ascii="Arial" w:hAnsi="Arial" w:cs="Arial"/>
          <w:sz w:val="24"/>
          <w:szCs w:val="20"/>
        </w:rPr>
        <w:t>el concepto de gestión educativa vista desde las diferentes perspectivas de diversos autores</w:t>
      </w:r>
      <w:r w:rsidR="008B695B">
        <w:rPr>
          <w:rFonts w:ascii="Arial" w:hAnsi="Arial" w:cs="Arial"/>
          <w:sz w:val="24"/>
          <w:szCs w:val="20"/>
        </w:rPr>
        <w:t xml:space="preserve">. Posteriormente se presenta la importancia de encontrar un buen y capacitado agente que será el </w:t>
      </w:r>
      <w:r w:rsidR="002A26AC">
        <w:rPr>
          <w:rFonts w:ascii="Arial" w:hAnsi="Arial" w:cs="Arial"/>
          <w:sz w:val="24"/>
          <w:szCs w:val="20"/>
        </w:rPr>
        <w:t xml:space="preserve">responsable de realizar las debidas gestiones necesarias en la </w:t>
      </w:r>
      <w:proofErr w:type="spellStart"/>
      <w:r w:rsidR="002A26AC">
        <w:rPr>
          <w:rFonts w:ascii="Arial" w:hAnsi="Arial" w:cs="Arial"/>
          <w:sz w:val="24"/>
          <w:szCs w:val="20"/>
        </w:rPr>
        <w:t>insitución</w:t>
      </w:r>
      <w:proofErr w:type="spellEnd"/>
      <w:r w:rsidR="002A26AC">
        <w:rPr>
          <w:rFonts w:ascii="Arial" w:hAnsi="Arial" w:cs="Arial"/>
          <w:sz w:val="24"/>
          <w:szCs w:val="20"/>
        </w:rPr>
        <w:t>.</w:t>
      </w:r>
    </w:p>
    <w:p w:rsidR="0013073B" w:rsidRDefault="0013073B" w:rsidP="0013073B">
      <w:pPr>
        <w:pStyle w:val="Ttulo2"/>
        <w:spacing w:before="240" w:beforeAutospacing="0" w:after="90" w:afterAutospacing="0" w:line="360" w:lineRule="auto"/>
        <w:rPr>
          <w:rFonts w:ascii="Arial" w:hAnsi="Arial" w:cs="Arial"/>
          <w:iCs/>
          <w:sz w:val="24"/>
          <w:szCs w:val="24"/>
          <w:shd w:val="clear" w:color="auto" w:fill="FFFFFF"/>
        </w:rPr>
      </w:pPr>
      <w:bookmarkStart w:id="0" w:name="lagestiona"/>
      <w:r w:rsidRPr="00D501AF">
        <w:rPr>
          <w:rFonts w:ascii="Arial" w:hAnsi="Arial" w:cs="Arial"/>
          <w:iCs/>
          <w:sz w:val="24"/>
          <w:szCs w:val="24"/>
          <w:shd w:val="clear" w:color="auto" w:fill="FFFFFF"/>
        </w:rPr>
        <w:t>La gestión educativa</w:t>
      </w:r>
    </w:p>
    <w:p w:rsidR="0013073B" w:rsidRDefault="00D501AF" w:rsidP="00AD7DD8">
      <w:pPr>
        <w:pStyle w:val="Ttulo2"/>
        <w:spacing w:before="240" w:beforeAutospacing="0" w:after="90" w:afterAutospacing="0" w:line="480" w:lineRule="auto"/>
        <w:jc w:val="both"/>
        <w:rPr>
          <w:rFonts w:ascii="Arial" w:hAnsi="Arial" w:cs="Arial"/>
          <w:b w:val="0"/>
          <w:sz w:val="24"/>
          <w:szCs w:val="24"/>
        </w:rPr>
      </w:pPr>
      <w:r w:rsidRPr="00CA5510">
        <w:rPr>
          <w:rFonts w:ascii="Arial" w:hAnsi="Arial" w:cs="Arial"/>
          <w:b w:val="0"/>
          <w:iCs/>
          <w:sz w:val="24"/>
          <w:szCs w:val="24"/>
          <w:shd w:val="clear" w:color="auto" w:fill="FFFFFF"/>
        </w:rPr>
        <w:t xml:space="preserve">Según diversos autores, la gestión puede entenderse como la aplicación de una serie de técnicas, instrumentos y procedimientos en el manejo de los recursos y desarrollo de las actividades institucionales, es decir, todas esas actividades que son necesarias para lograr un buen desempeño o avance en la ruta de mejora, hoy programa escolar de mejora continua (PEMC) que tiene presente cada </w:t>
      </w:r>
      <w:r w:rsidR="00CA5510" w:rsidRPr="00CA5510">
        <w:rPr>
          <w:rFonts w:ascii="Arial" w:hAnsi="Arial" w:cs="Arial"/>
          <w:b w:val="0"/>
          <w:iCs/>
          <w:sz w:val="24"/>
          <w:szCs w:val="24"/>
          <w:shd w:val="clear" w:color="auto" w:fill="FFFFFF"/>
        </w:rPr>
        <w:t>institución.</w:t>
      </w:r>
      <w:r w:rsidR="00CA5510">
        <w:rPr>
          <w:rFonts w:ascii="Arial" w:hAnsi="Arial" w:cs="Arial"/>
          <w:b w:val="0"/>
          <w:iCs/>
          <w:sz w:val="24"/>
          <w:szCs w:val="24"/>
          <w:shd w:val="clear" w:color="auto" w:fill="FFFFFF"/>
        </w:rPr>
        <w:t xml:space="preserve"> Existe lo que se conoce como gestión educativa como un proceso</w:t>
      </w:r>
      <w:r w:rsidR="00AD7DD8">
        <w:rPr>
          <w:rFonts w:ascii="Arial" w:hAnsi="Arial" w:cs="Arial"/>
          <w:b w:val="0"/>
          <w:iCs/>
          <w:sz w:val="24"/>
          <w:szCs w:val="24"/>
          <w:shd w:val="clear" w:color="auto" w:fill="FFFFFF"/>
        </w:rPr>
        <w:t>,</w:t>
      </w:r>
      <w:r w:rsidR="00CA5510">
        <w:rPr>
          <w:rFonts w:ascii="Arial" w:hAnsi="Arial" w:cs="Arial"/>
          <w:b w:val="0"/>
          <w:iCs/>
          <w:sz w:val="24"/>
          <w:szCs w:val="24"/>
          <w:shd w:val="clear" w:color="auto" w:fill="FFFFFF"/>
        </w:rPr>
        <w:t xml:space="preserve"> que tiene mucha </w:t>
      </w:r>
      <w:r w:rsidR="00AD7DD8">
        <w:rPr>
          <w:rFonts w:ascii="Arial" w:hAnsi="Arial" w:cs="Arial"/>
          <w:b w:val="0"/>
          <w:iCs/>
          <w:sz w:val="24"/>
          <w:szCs w:val="24"/>
          <w:shd w:val="clear" w:color="auto" w:fill="FFFFFF"/>
        </w:rPr>
        <w:t>relación</w:t>
      </w:r>
      <w:r w:rsidR="00CA5510">
        <w:rPr>
          <w:rFonts w:ascii="Arial" w:hAnsi="Arial" w:cs="Arial"/>
          <w:b w:val="0"/>
          <w:iCs/>
          <w:sz w:val="24"/>
          <w:szCs w:val="24"/>
          <w:shd w:val="clear" w:color="auto" w:fill="FFFFFF"/>
        </w:rPr>
        <w:t xml:space="preserve"> con lo anteriormente mencionado, en este caso se busca desarrollar un proceso que se encuentre orien</w:t>
      </w:r>
      <w:r w:rsidR="00AD7DD8">
        <w:rPr>
          <w:rFonts w:ascii="Arial" w:hAnsi="Arial" w:cs="Arial"/>
          <w:b w:val="0"/>
          <w:iCs/>
          <w:sz w:val="24"/>
          <w:szCs w:val="24"/>
          <w:shd w:val="clear" w:color="auto" w:fill="FFFFFF"/>
        </w:rPr>
        <w:t>tado al fortalecimiento de los p</w:t>
      </w:r>
      <w:r w:rsidR="00CA5510">
        <w:rPr>
          <w:rFonts w:ascii="Arial" w:hAnsi="Arial" w:cs="Arial"/>
          <w:b w:val="0"/>
          <w:iCs/>
          <w:sz w:val="24"/>
          <w:szCs w:val="24"/>
          <w:shd w:val="clear" w:color="auto" w:fill="FFFFFF"/>
        </w:rPr>
        <w:t xml:space="preserve">royectos </w:t>
      </w:r>
      <w:r w:rsidR="00AD7DD8" w:rsidRPr="00AD7DD8">
        <w:rPr>
          <w:rFonts w:ascii="Arial" w:hAnsi="Arial" w:cs="Arial"/>
          <w:b w:val="0"/>
          <w:iCs/>
          <w:sz w:val="24"/>
          <w:szCs w:val="24"/>
          <w:shd w:val="clear" w:color="auto" w:fill="FFFFFF"/>
        </w:rPr>
        <w:t>educativos</w:t>
      </w:r>
      <w:r w:rsidR="00CA5510" w:rsidRPr="00AD7DD8">
        <w:rPr>
          <w:rFonts w:ascii="Arial" w:hAnsi="Arial" w:cs="Arial"/>
          <w:b w:val="0"/>
          <w:iCs/>
          <w:sz w:val="24"/>
          <w:szCs w:val="24"/>
          <w:shd w:val="clear" w:color="auto" w:fill="FFFFFF"/>
        </w:rPr>
        <w:t xml:space="preserve"> de las </w:t>
      </w:r>
      <w:r w:rsidR="00AD7DD8" w:rsidRPr="00AD7DD8">
        <w:rPr>
          <w:rFonts w:ascii="Arial" w:hAnsi="Arial" w:cs="Arial"/>
          <w:b w:val="0"/>
          <w:iCs/>
          <w:sz w:val="24"/>
          <w:szCs w:val="24"/>
          <w:shd w:val="clear" w:color="auto" w:fill="FFFFFF"/>
        </w:rPr>
        <w:t>institucione</w:t>
      </w:r>
      <w:bookmarkEnd w:id="0"/>
      <w:r w:rsidR="00AD7DD8" w:rsidRPr="00AD7DD8">
        <w:rPr>
          <w:rFonts w:ascii="Arial" w:hAnsi="Arial" w:cs="Arial"/>
          <w:b w:val="0"/>
          <w:iCs/>
          <w:sz w:val="24"/>
          <w:szCs w:val="24"/>
          <w:shd w:val="clear" w:color="auto" w:fill="FFFFFF"/>
        </w:rPr>
        <w:t xml:space="preserve">s </w:t>
      </w:r>
      <w:r w:rsidR="0013073B" w:rsidRPr="0013073B">
        <w:rPr>
          <w:rFonts w:ascii="Arial" w:hAnsi="Arial" w:cs="Arial"/>
          <w:b w:val="0"/>
          <w:sz w:val="24"/>
          <w:szCs w:val="24"/>
        </w:rPr>
        <w:t>que ayuda a mantener la autonomía institucional, en el marco de las </w:t>
      </w:r>
      <w:hyperlink r:id="rId8" w:history="1">
        <w:r w:rsidR="0013073B" w:rsidRPr="00AD7DD8">
          <w:rPr>
            <w:rFonts w:ascii="Arial" w:hAnsi="Arial" w:cs="Arial"/>
            <w:b w:val="0"/>
            <w:sz w:val="24"/>
            <w:szCs w:val="24"/>
          </w:rPr>
          <w:t>políticas</w:t>
        </w:r>
      </w:hyperlink>
      <w:r w:rsidR="0013073B" w:rsidRPr="0013073B">
        <w:rPr>
          <w:rFonts w:ascii="Arial" w:hAnsi="Arial" w:cs="Arial"/>
          <w:b w:val="0"/>
          <w:sz w:val="24"/>
          <w:szCs w:val="24"/>
        </w:rPr>
        <w:t> públicas, y que enriquece los procesos pedagógicos con el fin de responder a las necesidades educativas locales y regionales.</w:t>
      </w:r>
    </w:p>
    <w:p w:rsidR="00AD7DD8" w:rsidRPr="00536417" w:rsidRDefault="00AD7DD8" w:rsidP="00536417">
      <w:pPr>
        <w:pStyle w:val="Ttulo2"/>
        <w:spacing w:before="240" w:beforeAutospacing="0" w:after="90" w:afterAutospacing="0" w:line="480" w:lineRule="auto"/>
        <w:jc w:val="both"/>
        <w:rPr>
          <w:rFonts w:ascii="Arial" w:hAnsi="Arial" w:cs="Arial"/>
          <w:b w:val="0"/>
          <w:sz w:val="24"/>
          <w:szCs w:val="24"/>
        </w:rPr>
      </w:pPr>
      <w:r>
        <w:rPr>
          <w:rFonts w:ascii="Arial" w:hAnsi="Arial" w:cs="Arial"/>
          <w:b w:val="0"/>
          <w:sz w:val="24"/>
          <w:szCs w:val="24"/>
        </w:rPr>
        <w:t>Posteriormente encontram</w:t>
      </w:r>
      <w:r w:rsidRPr="00AD7DD8">
        <w:rPr>
          <w:rFonts w:ascii="Arial" w:hAnsi="Arial" w:cs="Arial"/>
          <w:b w:val="0"/>
          <w:sz w:val="24"/>
          <w:szCs w:val="24"/>
        </w:rPr>
        <w:t>os la gestión Educativa d</w:t>
      </w:r>
      <w:r w:rsidR="0013073B" w:rsidRPr="0013073B">
        <w:rPr>
          <w:rFonts w:ascii="Arial" w:hAnsi="Arial" w:cs="Arial"/>
          <w:b w:val="0"/>
          <w:sz w:val="24"/>
          <w:szCs w:val="24"/>
        </w:rPr>
        <w:t>esde lo pedagógico, promueve </w:t>
      </w:r>
      <w:hyperlink r:id="rId9" w:history="1">
        <w:r w:rsidR="0013073B" w:rsidRPr="00AD7DD8">
          <w:rPr>
            <w:rFonts w:ascii="Arial" w:hAnsi="Arial" w:cs="Arial"/>
            <w:b w:val="0"/>
            <w:sz w:val="24"/>
            <w:szCs w:val="24"/>
          </w:rPr>
          <w:t>el aprendizaje</w:t>
        </w:r>
      </w:hyperlink>
      <w:r w:rsidR="0013073B" w:rsidRPr="0013073B">
        <w:rPr>
          <w:rFonts w:ascii="Arial" w:hAnsi="Arial" w:cs="Arial"/>
          <w:b w:val="0"/>
          <w:sz w:val="24"/>
          <w:szCs w:val="24"/>
        </w:rPr>
        <w:t> de los estudiantes, los </w:t>
      </w:r>
      <w:hyperlink r:id="rId10" w:history="1">
        <w:r w:rsidR="0013073B" w:rsidRPr="00AD7DD8">
          <w:rPr>
            <w:rFonts w:ascii="Arial" w:hAnsi="Arial" w:cs="Arial"/>
            <w:b w:val="0"/>
            <w:sz w:val="24"/>
            <w:szCs w:val="24"/>
          </w:rPr>
          <w:t>docentes</w:t>
        </w:r>
      </w:hyperlink>
      <w:r w:rsidR="0013073B" w:rsidRPr="0013073B">
        <w:rPr>
          <w:rFonts w:ascii="Arial" w:hAnsi="Arial" w:cs="Arial"/>
          <w:b w:val="0"/>
          <w:sz w:val="24"/>
          <w:szCs w:val="24"/>
        </w:rPr>
        <w:t> y la </w:t>
      </w:r>
      <w:hyperlink r:id="rId11" w:history="1">
        <w:r w:rsidR="0013073B" w:rsidRPr="00AD7DD8">
          <w:rPr>
            <w:rFonts w:ascii="Arial" w:hAnsi="Arial" w:cs="Arial"/>
            <w:b w:val="0"/>
            <w:sz w:val="24"/>
            <w:szCs w:val="24"/>
          </w:rPr>
          <w:t>comunidad</w:t>
        </w:r>
      </w:hyperlink>
      <w:r w:rsidR="0013073B" w:rsidRPr="0013073B">
        <w:rPr>
          <w:rFonts w:ascii="Arial" w:hAnsi="Arial" w:cs="Arial"/>
          <w:b w:val="0"/>
          <w:sz w:val="24"/>
          <w:szCs w:val="24"/>
        </w:rPr>
        <w:t xml:space="preserve"> educativa en su conjunto, por medio de la creación de </w:t>
      </w:r>
      <w:r w:rsidR="0013073B" w:rsidRPr="0013073B">
        <w:rPr>
          <w:rFonts w:ascii="Arial" w:hAnsi="Arial" w:cs="Arial"/>
          <w:b w:val="0"/>
          <w:sz w:val="24"/>
          <w:szCs w:val="24"/>
        </w:rPr>
        <w:lastRenderedPageBreak/>
        <w:t>una </w:t>
      </w:r>
      <w:hyperlink r:id="rId12" w:history="1">
        <w:r w:rsidR="0013073B" w:rsidRPr="00AD7DD8">
          <w:rPr>
            <w:rFonts w:ascii="Arial" w:hAnsi="Arial" w:cs="Arial"/>
            <w:b w:val="0"/>
            <w:sz w:val="24"/>
            <w:szCs w:val="24"/>
          </w:rPr>
          <w:t>comunidad</w:t>
        </w:r>
      </w:hyperlink>
      <w:r w:rsidR="0013073B" w:rsidRPr="0013073B">
        <w:rPr>
          <w:rFonts w:ascii="Arial" w:hAnsi="Arial" w:cs="Arial"/>
          <w:b w:val="0"/>
          <w:sz w:val="24"/>
          <w:szCs w:val="24"/>
        </w:rPr>
        <w:t> de </w:t>
      </w:r>
      <w:hyperlink r:id="rId13" w:history="1">
        <w:r w:rsidR="0013073B" w:rsidRPr="00AD7DD8">
          <w:rPr>
            <w:rFonts w:ascii="Arial" w:hAnsi="Arial" w:cs="Arial"/>
            <w:b w:val="0"/>
            <w:sz w:val="24"/>
            <w:szCs w:val="24"/>
          </w:rPr>
          <w:t>aprendizaje</w:t>
        </w:r>
      </w:hyperlink>
      <w:r w:rsidR="0013073B" w:rsidRPr="0013073B">
        <w:rPr>
          <w:rFonts w:ascii="Arial" w:hAnsi="Arial" w:cs="Arial"/>
          <w:b w:val="0"/>
          <w:sz w:val="24"/>
          <w:szCs w:val="24"/>
        </w:rPr>
        <w:t> donde se reconozca los establecimientos educativos como un conjunto de personas en interacción continua, que tienen la </w:t>
      </w:r>
      <w:hyperlink r:id="rId14" w:history="1">
        <w:r w:rsidR="0013073B" w:rsidRPr="00AD7DD8">
          <w:rPr>
            <w:rFonts w:ascii="Arial" w:hAnsi="Arial" w:cs="Arial"/>
            <w:b w:val="0"/>
            <w:sz w:val="24"/>
            <w:szCs w:val="24"/>
          </w:rPr>
          <w:t>responsabilidad</w:t>
        </w:r>
      </w:hyperlink>
      <w:r w:rsidR="0013073B" w:rsidRPr="0013073B">
        <w:rPr>
          <w:rFonts w:ascii="Arial" w:hAnsi="Arial" w:cs="Arial"/>
          <w:b w:val="0"/>
          <w:sz w:val="24"/>
          <w:szCs w:val="24"/>
        </w:rPr>
        <w:t xml:space="preserve"> del mejoramiento permanente de los aprendizajes de los estudiantes, con el fin de </w:t>
      </w:r>
      <w:r w:rsidRPr="00AD7DD8">
        <w:rPr>
          <w:rFonts w:ascii="Arial" w:hAnsi="Arial" w:cs="Arial"/>
          <w:b w:val="0"/>
          <w:sz w:val="24"/>
          <w:szCs w:val="24"/>
        </w:rPr>
        <w:t>f</w:t>
      </w:r>
      <w:r w:rsidR="0013073B" w:rsidRPr="0013073B">
        <w:rPr>
          <w:rFonts w:ascii="Arial" w:hAnsi="Arial" w:cs="Arial"/>
          <w:b w:val="0"/>
          <w:sz w:val="24"/>
          <w:szCs w:val="24"/>
        </w:rPr>
        <w:t>ormarlos integralmente para ser miembros de una </w:t>
      </w:r>
      <w:hyperlink r:id="rId15" w:history="1">
        <w:r w:rsidR="0013073B" w:rsidRPr="00AD7DD8">
          <w:rPr>
            <w:rFonts w:ascii="Arial" w:hAnsi="Arial" w:cs="Arial"/>
            <w:b w:val="0"/>
            <w:sz w:val="24"/>
            <w:szCs w:val="24"/>
          </w:rPr>
          <w:t>sociedad</w:t>
        </w:r>
      </w:hyperlink>
      <w:r w:rsidR="0013073B" w:rsidRPr="0013073B">
        <w:rPr>
          <w:rFonts w:ascii="Arial" w:hAnsi="Arial" w:cs="Arial"/>
          <w:b w:val="0"/>
          <w:sz w:val="24"/>
          <w:szCs w:val="24"/>
        </w:rPr>
        <w:t>. Todo esto ayuda a favorecer su </w:t>
      </w:r>
      <w:hyperlink r:id="rId16" w:history="1">
        <w:r w:rsidR="0013073B" w:rsidRPr="00AD7DD8">
          <w:rPr>
            <w:rFonts w:ascii="Arial" w:hAnsi="Arial" w:cs="Arial"/>
            <w:b w:val="0"/>
            <w:sz w:val="24"/>
            <w:szCs w:val="24"/>
          </w:rPr>
          <w:t>calidad de vida</w:t>
        </w:r>
      </w:hyperlink>
      <w:r w:rsidR="0013073B" w:rsidRPr="0013073B">
        <w:rPr>
          <w:rFonts w:ascii="Arial" w:hAnsi="Arial" w:cs="Arial"/>
          <w:b w:val="0"/>
          <w:sz w:val="24"/>
          <w:szCs w:val="24"/>
        </w:rPr>
        <w:t> y prepararlos para su vida en el mundo </w:t>
      </w:r>
      <w:hyperlink r:id="rId17" w:history="1">
        <w:r w:rsidR="0013073B" w:rsidRPr="00AD7DD8">
          <w:rPr>
            <w:rFonts w:ascii="Arial" w:hAnsi="Arial" w:cs="Arial"/>
            <w:b w:val="0"/>
            <w:sz w:val="24"/>
            <w:szCs w:val="24"/>
          </w:rPr>
          <w:t>laboral</w:t>
        </w:r>
      </w:hyperlink>
      <w:r w:rsidR="0013073B" w:rsidRPr="0013073B">
        <w:rPr>
          <w:rFonts w:ascii="Arial" w:hAnsi="Arial" w:cs="Arial"/>
          <w:b w:val="0"/>
          <w:sz w:val="24"/>
          <w:szCs w:val="24"/>
        </w:rPr>
        <w:t>.</w:t>
      </w:r>
      <w:r w:rsidRPr="00AD7DD8">
        <w:rPr>
          <w:rFonts w:ascii="Arial" w:hAnsi="Arial" w:cs="Arial"/>
          <w:b w:val="0"/>
          <w:sz w:val="24"/>
          <w:szCs w:val="24"/>
        </w:rPr>
        <w:t xml:space="preserve"> En este sentido, la gestión educativa desde lo </w:t>
      </w:r>
      <w:r w:rsidRPr="00536417">
        <w:rPr>
          <w:rFonts w:ascii="Arial" w:hAnsi="Arial" w:cs="Arial"/>
          <w:b w:val="0"/>
          <w:sz w:val="24"/>
          <w:szCs w:val="24"/>
        </w:rPr>
        <w:t>pedagógico busca el favorecimiento de la calidad de vida de los alumnos</w:t>
      </w:r>
      <w:r w:rsidR="00536417" w:rsidRPr="00536417">
        <w:rPr>
          <w:rFonts w:ascii="Arial" w:hAnsi="Arial" w:cs="Arial"/>
          <w:b w:val="0"/>
          <w:sz w:val="24"/>
          <w:szCs w:val="24"/>
        </w:rPr>
        <w:t>.</w:t>
      </w:r>
    </w:p>
    <w:p w:rsidR="0013073B" w:rsidRPr="00536417" w:rsidRDefault="00536417" w:rsidP="00536417">
      <w:pPr>
        <w:pStyle w:val="Ttulo2"/>
        <w:spacing w:before="240" w:beforeAutospacing="0" w:after="90" w:afterAutospacing="0" w:line="480" w:lineRule="auto"/>
        <w:jc w:val="both"/>
        <w:rPr>
          <w:rFonts w:ascii="Arial" w:hAnsi="Arial" w:cs="Arial"/>
          <w:b w:val="0"/>
          <w:sz w:val="24"/>
          <w:szCs w:val="24"/>
        </w:rPr>
      </w:pPr>
      <w:r w:rsidRPr="00536417">
        <w:rPr>
          <w:rFonts w:ascii="Arial" w:hAnsi="Arial" w:cs="Arial"/>
          <w:b w:val="0"/>
          <w:sz w:val="24"/>
          <w:szCs w:val="24"/>
        </w:rPr>
        <w:t xml:space="preserve">Posteriormente encontramos que </w:t>
      </w:r>
      <w:r w:rsidR="0013073B" w:rsidRPr="00536417">
        <w:rPr>
          <w:rFonts w:ascii="Arial" w:hAnsi="Arial" w:cs="Arial"/>
          <w:b w:val="0"/>
          <w:sz w:val="24"/>
          <w:szCs w:val="24"/>
        </w:rPr>
        <w:t>La gestión educativa es el conjunto de estrategias para dirigir una institución educativa de manera creativa e integral, que oriente tomar decisiones y esfuerzos para mejorar la calidad educativa, a fin satisfacer necesidades personales y colectivas de</w:t>
      </w:r>
      <w:r>
        <w:rPr>
          <w:rFonts w:ascii="Arial" w:hAnsi="Arial" w:cs="Arial"/>
          <w:b w:val="0"/>
          <w:sz w:val="24"/>
          <w:szCs w:val="24"/>
        </w:rPr>
        <w:t xml:space="preserve"> carácter</w:t>
      </w:r>
      <w:r w:rsidRPr="00536417">
        <w:rPr>
          <w:rFonts w:ascii="Arial" w:hAnsi="Arial" w:cs="Arial"/>
          <w:b w:val="0"/>
          <w:sz w:val="24"/>
          <w:szCs w:val="24"/>
        </w:rPr>
        <w:t xml:space="preserve"> </w:t>
      </w:r>
      <w:r w:rsidR="0013073B" w:rsidRPr="00536417">
        <w:rPr>
          <w:rFonts w:ascii="Arial" w:hAnsi="Arial" w:cs="Arial"/>
          <w:b w:val="0"/>
          <w:sz w:val="24"/>
          <w:szCs w:val="24"/>
        </w:rPr>
        <w:t>educativo, cultural y económico de un determinado grupo social.</w:t>
      </w:r>
    </w:p>
    <w:p w:rsidR="00536417" w:rsidRPr="00536417" w:rsidRDefault="00536417" w:rsidP="00536417">
      <w:pPr>
        <w:pStyle w:val="Ttulo2"/>
        <w:spacing w:before="240" w:beforeAutospacing="0" w:after="90" w:afterAutospacing="0" w:line="480" w:lineRule="auto"/>
        <w:jc w:val="both"/>
        <w:rPr>
          <w:rFonts w:ascii="Arial" w:hAnsi="Arial" w:cs="Arial"/>
          <w:b w:val="0"/>
          <w:sz w:val="24"/>
          <w:szCs w:val="24"/>
        </w:rPr>
      </w:pPr>
      <w:r w:rsidRPr="00536417">
        <w:rPr>
          <w:rFonts w:ascii="Arial" w:hAnsi="Arial" w:cs="Arial"/>
          <w:b w:val="0"/>
          <w:sz w:val="24"/>
          <w:szCs w:val="24"/>
          <w:shd w:val="clear" w:color="auto" w:fill="FFFFFF"/>
        </w:rPr>
        <w:t xml:space="preserve">Juan Carlos </w:t>
      </w:r>
      <w:proofErr w:type="spellStart"/>
      <w:r w:rsidRPr="00536417">
        <w:rPr>
          <w:rFonts w:ascii="Arial" w:hAnsi="Arial" w:cs="Arial"/>
          <w:b w:val="0"/>
          <w:sz w:val="24"/>
          <w:szCs w:val="24"/>
          <w:shd w:val="clear" w:color="auto" w:fill="FFFFFF"/>
        </w:rPr>
        <w:t>Tedesco</w:t>
      </w:r>
      <w:proofErr w:type="spellEnd"/>
      <w:r w:rsidRPr="00536417">
        <w:rPr>
          <w:rFonts w:ascii="Arial" w:hAnsi="Arial" w:cs="Arial"/>
          <w:b w:val="0"/>
          <w:sz w:val="24"/>
          <w:szCs w:val="24"/>
          <w:shd w:val="clear" w:color="auto" w:fill="FFFFFF"/>
        </w:rPr>
        <w:t>, por su parte, entiende la gestión como: “Un proceso que va más allá de los simples cambios administrativos, abarca todo lo que concierne a los procesos educativos, tanto administrativo y social, como laboral y pedagógico”. [Tedesco1999]. </w:t>
      </w:r>
      <w:r w:rsidRPr="00536417">
        <w:rPr>
          <w:rFonts w:ascii="Arial" w:hAnsi="Arial" w:cs="Arial"/>
          <w:b w:val="0"/>
          <w:i/>
          <w:iCs/>
          <w:sz w:val="24"/>
          <w:szCs w:val="24"/>
          <w:shd w:val="clear" w:color="auto" w:fill="FFFFFF"/>
        </w:rPr>
        <w:t>Gestión escolar </w:t>
      </w:r>
      <w:r w:rsidRPr="00536417">
        <w:rPr>
          <w:rFonts w:ascii="Arial" w:hAnsi="Arial" w:cs="Arial"/>
          <w:b w:val="0"/>
          <w:sz w:val="24"/>
          <w:szCs w:val="24"/>
          <w:shd w:val="clear" w:color="auto" w:fill="FFFFFF"/>
        </w:rPr>
        <w:t>es el conjunto de acciones relacionadas entre sí, que comprende el equipo directivo de una escuela para promover y posibilitar la consecución de la intencionalidad pedagógica en, con y para la comunidad educativa. Es una de las instancias de toma de decisiones acerca de las políticas educativas de un país (SEP: Antología: la Gestión Educativa, 2000).</w:t>
      </w:r>
    </w:p>
    <w:p w:rsidR="002A26AC" w:rsidRDefault="00536417" w:rsidP="002A26AC">
      <w:pPr>
        <w:spacing w:line="480" w:lineRule="auto"/>
        <w:jc w:val="both"/>
        <w:rPr>
          <w:rFonts w:ascii="Arial" w:hAnsi="Arial" w:cs="Arial"/>
        </w:rPr>
      </w:pPr>
      <w:r w:rsidRPr="00536417">
        <w:rPr>
          <w:rFonts w:ascii="Arial" w:hAnsi="Arial" w:cs="Arial"/>
          <w:sz w:val="24"/>
          <w:szCs w:val="24"/>
          <w:shd w:val="clear" w:color="auto" w:fill="FFFFFF"/>
        </w:rPr>
        <w:t>Por otro lado, p</w:t>
      </w:r>
      <w:r w:rsidR="00D501AF" w:rsidRPr="00536417">
        <w:rPr>
          <w:rFonts w:ascii="Arial" w:hAnsi="Arial" w:cs="Arial"/>
          <w:sz w:val="24"/>
          <w:szCs w:val="24"/>
          <w:shd w:val="clear" w:color="auto" w:fill="FFFFFF"/>
        </w:rPr>
        <w:t xml:space="preserve">ara una eficaz gestión escolar es necesario erradicar las carencias de liderazgo y la incapacidad organizativa. Un director debe asumir el cargo no como un paso más en su carrera, ni como un beneficio económico, sino como una </w:t>
      </w:r>
      <w:r w:rsidR="00D501AF" w:rsidRPr="00536417">
        <w:rPr>
          <w:rFonts w:ascii="Arial" w:hAnsi="Arial" w:cs="Arial"/>
          <w:sz w:val="24"/>
          <w:szCs w:val="24"/>
          <w:shd w:val="clear" w:color="auto" w:fill="FFFFFF"/>
        </w:rPr>
        <w:lastRenderedPageBreak/>
        <w:t xml:space="preserve">posición moral, intelectual y funcional, desde la que conduzca y dirija., modalidad educativa de concurso para llegar a ser directivo debe replantearse, el Acuerdo Secretarial 449 plantea en el perfil del director, en el cual; entre sus principales conceptos se encuentra poseer un liderazgo y ser actores clave de la implementación de la Reforma Integral de la EMS; para eso, las evaluaciones deben diversificarse con la finalidad de encontrar </w:t>
      </w:r>
      <w:r w:rsidR="008B695B">
        <w:rPr>
          <w:rFonts w:ascii="Arial" w:hAnsi="Arial" w:cs="Arial"/>
          <w:sz w:val="24"/>
          <w:szCs w:val="24"/>
          <w:shd w:val="clear" w:color="auto" w:fill="FFFFFF"/>
        </w:rPr>
        <w:t>agente</w:t>
      </w:r>
      <w:r w:rsidR="00D501AF" w:rsidRPr="00536417">
        <w:rPr>
          <w:rFonts w:ascii="Arial" w:hAnsi="Arial" w:cs="Arial"/>
          <w:sz w:val="24"/>
          <w:szCs w:val="24"/>
          <w:shd w:val="clear" w:color="auto" w:fill="FFFFFF"/>
        </w:rPr>
        <w:t xml:space="preserve"> capaz de asumir la responsabilidad de organizar, operar y administrar una escuela en su totalidad, un individuo racional, emocional y ético, que se identifique con su equipo de trabajo, poseedor de calidad moral ganada, la cual le dará la autoridad en la Institución, pues a una autoridad se le sigue por admiración y respeto; cuando es así, ésta influye en el equipo de trabajo de manera permanente.</w:t>
      </w:r>
      <w:r w:rsidR="00D501AF" w:rsidRPr="00536417">
        <w:rPr>
          <w:rFonts w:ascii="Arial" w:hAnsi="Arial" w:cs="Arial"/>
          <w:shd w:val="clear" w:color="auto" w:fill="FFFFFF"/>
        </w:rPr>
        <w:t> </w:t>
      </w:r>
    </w:p>
    <w:p w:rsidR="002A26AC" w:rsidRDefault="002A26AC">
      <w:pPr>
        <w:rPr>
          <w:rFonts w:ascii="Arial" w:hAnsi="Arial" w:cs="Arial"/>
          <w:b/>
          <w:sz w:val="24"/>
        </w:rPr>
      </w:pPr>
      <w:r>
        <w:rPr>
          <w:rFonts w:ascii="Arial" w:hAnsi="Arial" w:cs="Arial"/>
          <w:b/>
          <w:sz w:val="24"/>
        </w:rPr>
        <w:br w:type="page"/>
      </w:r>
    </w:p>
    <w:p w:rsidR="00D501AF" w:rsidRDefault="00D501AF" w:rsidP="002A26AC">
      <w:pPr>
        <w:spacing w:line="480" w:lineRule="auto"/>
        <w:jc w:val="both"/>
        <w:rPr>
          <w:rFonts w:ascii="Arial" w:hAnsi="Arial" w:cs="Arial"/>
          <w:b/>
          <w:sz w:val="24"/>
        </w:rPr>
      </w:pPr>
      <w:r w:rsidRPr="002A26AC">
        <w:rPr>
          <w:rFonts w:ascii="Arial" w:hAnsi="Arial" w:cs="Arial"/>
          <w:b/>
          <w:sz w:val="24"/>
        </w:rPr>
        <w:lastRenderedPageBreak/>
        <w:t xml:space="preserve">Conclusiones. </w:t>
      </w:r>
    </w:p>
    <w:p w:rsidR="002A26AC" w:rsidRPr="002A26AC" w:rsidRDefault="002A26AC" w:rsidP="002A26AC">
      <w:pPr>
        <w:spacing w:line="480" w:lineRule="auto"/>
        <w:jc w:val="both"/>
        <w:rPr>
          <w:rFonts w:ascii="Arial" w:eastAsia="Times New Roman" w:hAnsi="Arial" w:cs="Arial"/>
          <w:sz w:val="28"/>
          <w:szCs w:val="24"/>
          <w:lang w:val="es-ES" w:eastAsia="es-ES"/>
        </w:rPr>
      </w:pPr>
      <w:r w:rsidRPr="002A26AC">
        <w:rPr>
          <w:rFonts w:ascii="Arial" w:hAnsi="Arial" w:cs="Arial"/>
          <w:sz w:val="24"/>
        </w:rPr>
        <w:t>A manera de conclusión considero importante recordar el papel tan importante que tienen los agentes educativos, principalmente el director de la instituciones quien es el encargado de realizar las gestiones que son primordiales para cubrir las necesidades principales que tienen las instituciones. De igual manera los docentes en cada una de las aulas se encuentran de igualmente en un papel de gestores, tanto de recursos como de conocimientos que deben ser necesarios para el pleno desenvolvimiento de los alumnos y el logro de los aprendizajes.</w:t>
      </w:r>
    </w:p>
    <w:p w:rsidR="00D501AF" w:rsidRDefault="00D501AF">
      <w:pPr>
        <w:rPr>
          <w:rFonts w:ascii="Arial" w:eastAsia="Times New Roman" w:hAnsi="Arial" w:cs="Arial"/>
          <w:sz w:val="24"/>
          <w:szCs w:val="24"/>
          <w:lang w:val="es-ES" w:eastAsia="es-ES"/>
        </w:rPr>
      </w:pPr>
      <w:r>
        <w:rPr>
          <w:rFonts w:ascii="Arial" w:hAnsi="Arial" w:cs="Arial"/>
        </w:rPr>
        <w:br w:type="page"/>
      </w:r>
    </w:p>
    <w:p w:rsidR="00EE29DA" w:rsidRPr="00D501AF" w:rsidRDefault="00EE29DA" w:rsidP="002A26AC">
      <w:pPr>
        <w:pStyle w:val="NormalWeb"/>
        <w:shd w:val="clear" w:color="auto" w:fill="FFFFFF"/>
        <w:spacing w:before="240" w:beforeAutospacing="0" w:after="135" w:afterAutospacing="0" w:line="360" w:lineRule="auto"/>
        <w:jc w:val="center"/>
        <w:rPr>
          <w:rFonts w:ascii="Arial" w:hAnsi="Arial" w:cs="Arial"/>
        </w:rPr>
      </w:pPr>
      <w:bookmarkStart w:id="1" w:name="_GoBack"/>
      <w:bookmarkEnd w:id="1"/>
      <w:r w:rsidRPr="008F1316">
        <w:rPr>
          <w:b/>
          <w:szCs w:val="20"/>
        </w:rPr>
        <w:lastRenderedPageBreak/>
        <w:t>ESCUELA NORMAL DE EDUCACIÓN PREESCOLAR</w:t>
      </w:r>
    </w:p>
    <w:p w:rsidR="00EE29DA" w:rsidRPr="008F1316" w:rsidRDefault="00EE29DA" w:rsidP="00EE29DA">
      <w:pPr>
        <w:pStyle w:val="Sinespaciado"/>
        <w:jc w:val="center"/>
        <w:rPr>
          <w:b/>
          <w:szCs w:val="20"/>
        </w:rPr>
      </w:pPr>
      <w:r w:rsidRPr="008F1316">
        <w:rPr>
          <w:b/>
          <w:szCs w:val="20"/>
        </w:rPr>
        <w:t>LICENCIATURA EN EDUCACIÓN PREESCOLAR</w:t>
      </w:r>
    </w:p>
    <w:p w:rsidR="00EE29DA" w:rsidRPr="008F1316" w:rsidRDefault="00EE29DA" w:rsidP="00EE29DA">
      <w:pPr>
        <w:jc w:val="center"/>
        <w:rPr>
          <w:b/>
          <w:szCs w:val="20"/>
        </w:rPr>
      </w:pPr>
      <w:r w:rsidRPr="008F1316">
        <w:rPr>
          <w:b/>
          <w:szCs w:val="20"/>
        </w:rPr>
        <w:t xml:space="preserve">Rúbrica estimativa para evaluar un ensayo </w:t>
      </w:r>
    </w:p>
    <w:p w:rsidR="00EE29DA" w:rsidRPr="008F1316" w:rsidRDefault="00EE29DA" w:rsidP="00EE29DA">
      <w:pPr>
        <w:pStyle w:val="Sinespaciado"/>
      </w:pPr>
      <w:r w:rsidRPr="008F1316">
        <w:t xml:space="preserve"> (E) EXCELENTE</w:t>
      </w:r>
      <w:r w:rsidRPr="008F1316">
        <w:tab/>
      </w:r>
      <w:r w:rsidRPr="008F1316">
        <w:tab/>
        <w:t xml:space="preserve"> 10-9</w:t>
      </w:r>
    </w:p>
    <w:p w:rsidR="00EE29DA" w:rsidRPr="008F1316" w:rsidRDefault="00EE29DA" w:rsidP="00EE29DA">
      <w:pPr>
        <w:pStyle w:val="Sinespaciado"/>
      </w:pPr>
      <w:r w:rsidRPr="008F1316">
        <w:t>(S) SUFICIENTE</w:t>
      </w:r>
      <w:r w:rsidRPr="008F1316">
        <w:tab/>
      </w:r>
      <w:r w:rsidRPr="008F1316">
        <w:tab/>
        <w:t xml:space="preserve"> 8-7</w:t>
      </w:r>
    </w:p>
    <w:p w:rsidR="00EE29DA" w:rsidRPr="008F1316" w:rsidRDefault="00EE29DA" w:rsidP="00EE29DA">
      <w:pPr>
        <w:pStyle w:val="Sinespaciado"/>
      </w:pPr>
      <w:r w:rsidRPr="008F1316">
        <w:t>(R) REGULAR</w:t>
      </w:r>
      <w:r w:rsidRPr="008F1316">
        <w:tab/>
      </w:r>
      <w:r w:rsidRPr="008F1316">
        <w:tab/>
        <w:t xml:space="preserve"> 6-5</w:t>
      </w:r>
    </w:p>
    <w:p w:rsidR="00EE29DA" w:rsidRPr="008F1316" w:rsidRDefault="00EE29DA" w:rsidP="00EE29DA">
      <w:pPr>
        <w:pStyle w:val="Sinespaciado"/>
      </w:pPr>
      <w:r w:rsidRPr="008F1316">
        <w:t>(I) INSUFICIENTE</w:t>
      </w:r>
      <w:r w:rsidRPr="008F1316">
        <w:tab/>
        <w:t xml:space="preserve"> 5-1</w:t>
      </w:r>
    </w:p>
    <w:p w:rsidR="00EE29DA" w:rsidRPr="008F1316" w:rsidRDefault="00EE29DA" w:rsidP="00EE29DA">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162"/>
        <w:gridCol w:w="352"/>
        <w:gridCol w:w="353"/>
        <w:gridCol w:w="375"/>
        <w:gridCol w:w="312"/>
      </w:tblGrid>
      <w:tr w:rsidR="00EE29DA" w:rsidRPr="008F1316" w:rsidTr="00E57CC0">
        <w:trPr>
          <w:jc w:val="center"/>
        </w:trPr>
        <w:tc>
          <w:tcPr>
            <w:tcW w:w="10530" w:type="dxa"/>
            <w:gridSpan w:val="2"/>
          </w:tcPr>
          <w:p w:rsidR="00EE29DA" w:rsidRPr="008F1316" w:rsidRDefault="00EE29DA" w:rsidP="00E57CC0">
            <w:pPr>
              <w:tabs>
                <w:tab w:val="left" w:pos="1140"/>
              </w:tabs>
              <w:jc w:val="center"/>
              <w:rPr>
                <w:rFonts w:cs="Tahoma"/>
                <w:b/>
                <w:sz w:val="24"/>
                <w:szCs w:val="24"/>
              </w:rPr>
            </w:pPr>
            <w:r w:rsidRPr="008F1316">
              <w:rPr>
                <w:rFonts w:cs="Tahoma"/>
                <w:b/>
                <w:sz w:val="24"/>
                <w:szCs w:val="24"/>
              </w:rPr>
              <w:t>ESCALA ESTIMATIVA PARA EVALUAR EL ENSAYO</w:t>
            </w:r>
          </w:p>
        </w:tc>
        <w:tc>
          <w:tcPr>
            <w:tcW w:w="1456" w:type="dxa"/>
            <w:gridSpan w:val="4"/>
          </w:tcPr>
          <w:p w:rsidR="00EE29DA" w:rsidRPr="008F1316" w:rsidRDefault="00EE29DA" w:rsidP="00E57CC0">
            <w:pPr>
              <w:tabs>
                <w:tab w:val="left" w:pos="1140"/>
              </w:tabs>
              <w:jc w:val="center"/>
              <w:rPr>
                <w:rFonts w:cs="Tahoma"/>
                <w:b/>
                <w:sz w:val="24"/>
                <w:szCs w:val="24"/>
              </w:rPr>
            </w:pPr>
            <w:r w:rsidRPr="008F1316">
              <w:rPr>
                <w:rFonts w:cs="Tahoma"/>
                <w:b/>
                <w:sz w:val="24"/>
                <w:szCs w:val="24"/>
              </w:rPr>
              <w:t>NIVELES</w:t>
            </w: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CRITERIOS</w:t>
            </w:r>
          </w:p>
        </w:tc>
        <w:tc>
          <w:tcPr>
            <w:tcW w:w="7558" w:type="dxa"/>
          </w:tcPr>
          <w:p w:rsidR="00EE29DA" w:rsidRPr="008F1316" w:rsidRDefault="00EE29DA" w:rsidP="00E57CC0">
            <w:pPr>
              <w:tabs>
                <w:tab w:val="left" w:pos="1140"/>
              </w:tabs>
              <w:rPr>
                <w:rFonts w:cs="Tahoma"/>
                <w:b/>
                <w:sz w:val="24"/>
                <w:szCs w:val="24"/>
              </w:rPr>
            </w:pPr>
            <w:r w:rsidRPr="008F1316">
              <w:rPr>
                <w:rFonts w:cs="Tahoma"/>
                <w:b/>
                <w:sz w:val="24"/>
                <w:szCs w:val="24"/>
              </w:rPr>
              <w:t>INDICADORES</w:t>
            </w:r>
          </w:p>
        </w:tc>
        <w:tc>
          <w:tcPr>
            <w:tcW w:w="364" w:type="dxa"/>
          </w:tcPr>
          <w:p w:rsidR="00EE29DA" w:rsidRPr="008F1316" w:rsidRDefault="00EE29DA" w:rsidP="00E57CC0">
            <w:pPr>
              <w:tabs>
                <w:tab w:val="left" w:pos="1140"/>
              </w:tabs>
              <w:rPr>
                <w:rFonts w:cs="Tahoma"/>
                <w:b/>
                <w:sz w:val="24"/>
                <w:szCs w:val="24"/>
              </w:rPr>
            </w:pPr>
            <w:r w:rsidRPr="008F1316">
              <w:rPr>
                <w:rFonts w:cs="Tahoma"/>
                <w:b/>
                <w:sz w:val="24"/>
                <w:szCs w:val="24"/>
              </w:rPr>
              <w:t>E</w:t>
            </w:r>
          </w:p>
        </w:tc>
        <w:tc>
          <w:tcPr>
            <w:tcW w:w="368" w:type="dxa"/>
          </w:tcPr>
          <w:p w:rsidR="00EE29DA" w:rsidRPr="008F1316" w:rsidRDefault="00EE29DA" w:rsidP="00E57CC0">
            <w:pPr>
              <w:tabs>
                <w:tab w:val="left" w:pos="1140"/>
              </w:tabs>
              <w:rPr>
                <w:rFonts w:cs="Tahoma"/>
                <w:b/>
                <w:sz w:val="24"/>
                <w:szCs w:val="24"/>
              </w:rPr>
            </w:pPr>
            <w:r w:rsidRPr="008F1316">
              <w:rPr>
                <w:rFonts w:cs="Tahoma"/>
                <w:b/>
                <w:sz w:val="24"/>
                <w:szCs w:val="24"/>
              </w:rPr>
              <w:t>S</w:t>
            </w:r>
          </w:p>
        </w:tc>
        <w:tc>
          <w:tcPr>
            <w:tcW w:w="391" w:type="dxa"/>
          </w:tcPr>
          <w:p w:rsidR="00EE29DA" w:rsidRPr="008F1316" w:rsidRDefault="00EE29DA" w:rsidP="00E57CC0">
            <w:pPr>
              <w:tabs>
                <w:tab w:val="left" w:pos="1140"/>
              </w:tabs>
              <w:rPr>
                <w:rFonts w:cs="Tahoma"/>
                <w:b/>
                <w:sz w:val="24"/>
                <w:szCs w:val="24"/>
              </w:rPr>
            </w:pPr>
            <w:r w:rsidRPr="008F1316">
              <w:rPr>
                <w:rFonts w:cs="Tahoma"/>
                <w:b/>
                <w:sz w:val="24"/>
                <w:szCs w:val="24"/>
              </w:rPr>
              <w:t>R</w:t>
            </w:r>
          </w:p>
        </w:tc>
        <w:tc>
          <w:tcPr>
            <w:tcW w:w="333" w:type="dxa"/>
          </w:tcPr>
          <w:p w:rsidR="00EE29DA" w:rsidRPr="008F1316" w:rsidRDefault="00EE29DA" w:rsidP="00E57CC0">
            <w:pPr>
              <w:tabs>
                <w:tab w:val="left" w:pos="1140"/>
              </w:tabs>
              <w:rPr>
                <w:rFonts w:cs="Tahoma"/>
                <w:b/>
                <w:sz w:val="24"/>
                <w:szCs w:val="24"/>
              </w:rPr>
            </w:pPr>
            <w:r w:rsidRPr="008F1316">
              <w:rPr>
                <w:rFonts w:cs="Tahoma"/>
                <w:b/>
                <w:sz w:val="24"/>
                <w:szCs w:val="24"/>
              </w:rPr>
              <w:t>I</w:t>
            </w:r>
          </w:p>
        </w:tc>
      </w:tr>
      <w:tr w:rsidR="00EE29DA" w:rsidRPr="008F1316" w:rsidTr="00E57CC0">
        <w:trPr>
          <w:jc w:val="center"/>
        </w:trPr>
        <w:tc>
          <w:tcPr>
            <w:tcW w:w="2972" w:type="dxa"/>
            <w:vMerge w:val="restart"/>
          </w:tcPr>
          <w:p w:rsidR="00EE29DA" w:rsidRPr="008F1316" w:rsidRDefault="00EE29DA" w:rsidP="00E57CC0">
            <w:pPr>
              <w:tabs>
                <w:tab w:val="left" w:pos="1140"/>
              </w:tabs>
              <w:rPr>
                <w:rFonts w:cs="Tahoma"/>
                <w:b/>
                <w:sz w:val="24"/>
                <w:szCs w:val="24"/>
              </w:rPr>
            </w:pPr>
            <w:r w:rsidRPr="008F1316">
              <w:rPr>
                <w:rFonts w:cs="Tahoma"/>
                <w:b/>
                <w:sz w:val="24"/>
                <w:szCs w:val="24"/>
              </w:rPr>
              <w:t>INTRODUCCIÓN</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 introducción incluye el propósito y la descripción general del tema.</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vMerge/>
          </w:tcPr>
          <w:p w:rsidR="00EE29DA" w:rsidRPr="008F1316" w:rsidRDefault="00EE29DA" w:rsidP="00E57CC0">
            <w:pPr>
              <w:tabs>
                <w:tab w:val="left" w:pos="1140"/>
              </w:tabs>
              <w:rPr>
                <w:rFonts w:cs="Tahoma"/>
                <w:b/>
                <w:sz w:val="24"/>
                <w:szCs w:val="24"/>
              </w:rPr>
            </w:pP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Establece por qué y para qué es importante el ensayo.</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DESARROLLO</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Explica y analiza el tema.</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vMerge w:val="restart"/>
          </w:tcPr>
          <w:p w:rsidR="00EE29DA" w:rsidRPr="008F1316" w:rsidRDefault="00EE29DA" w:rsidP="00E57CC0">
            <w:pPr>
              <w:tabs>
                <w:tab w:val="left" w:pos="1140"/>
              </w:tabs>
              <w:rPr>
                <w:rFonts w:cs="Tahoma"/>
                <w:b/>
                <w:sz w:val="24"/>
                <w:szCs w:val="24"/>
              </w:rPr>
            </w:pP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Fundamenta las ideas en un sustento teórico.</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vMerge/>
          </w:tcPr>
          <w:p w:rsidR="00EE29DA" w:rsidRPr="008F1316" w:rsidRDefault="00EE29DA" w:rsidP="00E57CC0">
            <w:pPr>
              <w:tabs>
                <w:tab w:val="left" w:pos="1140"/>
              </w:tabs>
              <w:rPr>
                <w:rFonts w:cs="Tahoma"/>
                <w:b/>
                <w:sz w:val="24"/>
                <w:szCs w:val="24"/>
              </w:rPr>
            </w:pP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Las ideas se presentan con claridad y precisión.</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CONCLUSIONES</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Presenta un resumen claro del tema, con aportaciones, sugerencias y comentarios.</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COHESIÓN</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Las ideas se presentan en orden lógico, tienen coherencia y presenta fluidez  por lo que se comprende el mensaje fácilmente.</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ORTOGRAFÍA</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Las ideas se presentan sin errores ortográficos (acentuación, puntuación.)</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CITAS Y REFERENCIAS</w:t>
            </w:r>
          </w:p>
        </w:tc>
        <w:tc>
          <w:tcPr>
            <w:tcW w:w="7558" w:type="dxa"/>
          </w:tcPr>
          <w:p w:rsidR="00EE29DA" w:rsidRPr="008F1316" w:rsidRDefault="00EE29DA" w:rsidP="00E57CC0">
            <w:pPr>
              <w:tabs>
                <w:tab w:val="left" w:pos="1140"/>
              </w:tabs>
              <w:jc w:val="both"/>
              <w:rPr>
                <w:rFonts w:cs="Tahoma"/>
                <w:sz w:val="24"/>
                <w:szCs w:val="24"/>
              </w:rPr>
            </w:pPr>
            <w:r w:rsidRPr="008F1316">
              <w:rPr>
                <w:rFonts w:cs="Tahoma"/>
                <w:sz w:val="24"/>
                <w:szCs w:val="24"/>
              </w:rPr>
              <w:t>Presenta las referencias consulta</w:t>
            </w:r>
          </w:p>
        </w:tc>
        <w:tc>
          <w:tcPr>
            <w:tcW w:w="364" w:type="dxa"/>
          </w:tcPr>
          <w:p w:rsidR="00EE29DA" w:rsidRPr="008F1316" w:rsidRDefault="00EE29DA" w:rsidP="00E57CC0">
            <w:pPr>
              <w:tabs>
                <w:tab w:val="left" w:pos="1140"/>
              </w:tabs>
              <w:rPr>
                <w:rFonts w:cs="Tahoma"/>
                <w:b/>
                <w:sz w:val="24"/>
                <w:szCs w:val="24"/>
              </w:rPr>
            </w:pPr>
          </w:p>
        </w:tc>
        <w:tc>
          <w:tcPr>
            <w:tcW w:w="368" w:type="dxa"/>
          </w:tcPr>
          <w:p w:rsidR="00EE29DA" w:rsidRPr="008F1316" w:rsidRDefault="00EE29DA" w:rsidP="00E57CC0">
            <w:pPr>
              <w:tabs>
                <w:tab w:val="left" w:pos="1140"/>
              </w:tabs>
              <w:rPr>
                <w:rFonts w:cs="Tahoma"/>
                <w:b/>
                <w:sz w:val="24"/>
                <w:szCs w:val="24"/>
              </w:rPr>
            </w:pPr>
          </w:p>
        </w:tc>
        <w:tc>
          <w:tcPr>
            <w:tcW w:w="391" w:type="dxa"/>
          </w:tcPr>
          <w:p w:rsidR="00EE29DA" w:rsidRPr="008F1316" w:rsidRDefault="00EE29DA" w:rsidP="00E57CC0">
            <w:pPr>
              <w:tabs>
                <w:tab w:val="left" w:pos="1140"/>
              </w:tabs>
              <w:rPr>
                <w:rFonts w:cs="Tahoma"/>
                <w:b/>
                <w:sz w:val="24"/>
                <w:szCs w:val="24"/>
              </w:rPr>
            </w:pPr>
          </w:p>
        </w:tc>
        <w:tc>
          <w:tcPr>
            <w:tcW w:w="333" w:type="dxa"/>
          </w:tcPr>
          <w:p w:rsidR="00EE29DA" w:rsidRPr="008F1316" w:rsidRDefault="00EE29DA" w:rsidP="00E57CC0">
            <w:pPr>
              <w:tabs>
                <w:tab w:val="left" w:pos="1140"/>
              </w:tabs>
              <w:rPr>
                <w:rFonts w:cs="Tahoma"/>
                <w:b/>
                <w:sz w:val="24"/>
                <w:szCs w:val="24"/>
              </w:rPr>
            </w:pPr>
          </w:p>
        </w:tc>
      </w:tr>
      <w:tr w:rsidR="00EE29DA" w:rsidRPr="008F1316" w:rsidTr="00E57CC0">
        <w:trPr>
          <w:jc w:val="center"/>
        </w:trPr>
        <w:tc>
          <w:tcPr>
            <w:tcW w:w="2972" w:type="dxa"/>
          </w:tcPr>
          <w:p w:rsidR="00EE29DA" w:rsidRPr="008F1316" w:rsidRDefault="00EE29DA" w:rsidP="00E57CC0">
            <w:pPr>
              <w:tabs>
                <w:tab w:val="left" w:pos="1140"/>
              </w:tabs>
              <w:rPr>
                <w:rFonts w:cs="Tahoma"/>
                <w:b/>
                <w:sz w:val="24"/>
                <w:szCs w:val="24"/>
              </w:rPr>
            </w:pPr>
            <w:r w:rsidRPr="008F1316">
              <w:rPr>
                <w:rFonts w:cs="Tahoma"/>
                <w:b/>
                <w:sz w:val="24"/>
                <w:szCs w:val="24"/>
              </w:rPr>
              <w:t>TOTAL DE PUNTOS</w:t>
            </w:r>
          </w:p>
        </w:tc>
        <w:tc>
          <w:tcPr>
            <w:tcW w:w="8290" w:type="dxa"/>
            <w:gridSpan w:val="3"/>
          </w:tcPr>
          <w:p w:rsidR="00EE29DA" w:rsidRPr="008F1316" w:rsidRDefault="00EE29DA" w:rsidP="00E57CC0">
            <w:pPr>
              <w:tabs>
                <w:tab w:val="left" w:pos="1140"/>
              </w:tabs>
              <w:rPr>
                <w:rFonts w:cs="Tahoma"/>
                <w:b/>
                <w:sz w:val="24"/>
                <w:szCs w:val="24"/>
              </w:rPr>
            </w:pPr>
          </w:p>
        </w:tc>
        <w:tc>
          <w:tcPr>
            <w:tcW w:w="724" w:type="dxa"/>
            <w:gridSpan w:val="2"/>
          </w:tcPr>
          <w:p w:rsidR="00EE29DA" w:rsidRPr="008F1316" w:rsidRDefault="00EE29DA" w:rsidP="00E57CC0">
            <w:pPr>
              <w:tabs>
                <w:tab w:val="left" w:pos="1140"/>
              </w:tabs>
              <w:rPr>
                <w:rFonts w:cs="Tahoma"/>
                <w:b/>
                <w:sz w:val="24"/>
                <w:szCs w:val="24"/>
              </w:rPr>
            </w:pPr>
          </w:p>
        </w:tc>
      </w:tr>
    </w:tbl>
    <w:p w:rsidR="007200F5" w:rsidRDefault="007200F5"/>
    <w:sectPr w:rsidR="007200F5" w:rsidSect="0097657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999"/>
    <w:multiLevelType w:val="multilevel"/>
    <w:tmpl w:val="5EF4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5414B"/>
    <w:multiLevelType w:val="multilevel"/>
    <w:tmpl w:val="5BFA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7420E"/>
    <w:multiLevelType w:val="multilevel"/>
    <w:tmpl w:val="C0C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F10F8"/>
    <w:multiLevelType w:val="hybridMultilevel"/>
    <w:tmpl w:val="34A4D3FC"/>
    <w:lvl w:ilvl="0" w:tplc="0C0A0001">
      <w:start w:val="1"/>
      <w:numFmt w:val="bullet"/>
      <w:lvlText w:val=""/>
      <w:lvlJc w:val="left"/>
      <w:pPr>
        <w:ind w:left="1107" w:hanging="360"/>
      </w:pPr>
      <w:rPr>
        <w:rFonts w:ascii="Symbol" w:hAnsi="Symbol" w:hint="default"/>
      </w:rPr>
    </w:lvl>
    <w:lvl w:ilvl="1" w:tplc="0C0A0003" w:tentative="1">
      <w:start w:val="1"/>
      <w:numFmt w:val="bullet"/>
      <w:lvlText w:val="o"/>
      <w:lvlJc w:val="left"/>
      <w:pPr>
        <w:ind w:left="1827" w:hanging="360"/>
      </w:pPr>
      <w:rPr>
        <w:rFonts w:ascii="Courier New" w:hAnsi="Courier New" w:cs="Courier New" w:hint="default"/>
      </w:rPr>
    </w:lvl>
    <w:lvl w:ilvl="2" w:tplc="0C0A0005" w:tentative="1">
      <w:start w:val="1"/>
      <w:numFmt w:val="bullet"/>
      <w:lvlText w:val=""/>
      <w:lvlJc w:val="left"/>
      <w:pPr>
        <w:ind w:left="2547" w:hanging="360"/>
      </w:pPr>
      <w:rPr>
        <w:rFonts w:ascii="Wingdings" w:hAnsi="Wingdings" w:hint="default"/>
      </w:rPr>
    </w:lvl>
    <w:lvl w:ilvl="3" w:tplc="0C0A0001" w:tentative="1">
      <w:start w:val="1"/>
      <w:numFmt w:val="bullet"/>
      <w:lvlText w:val=""/>
      <w:lvlJc w:val="left"/>
      <w:pPr>
        <w:ind w:left="3267" w:hanging="360"/>
      </w:pPr>
      <w:rPr>
        <w:rFonts w:ascii="Symbol" w:hAnsi="Symbol" w:hint="default"/>
      </w:rPr>
    </w:lvl>
    <w:lvl w:ilvl="4" w:tplc="0C0A0003" w:tentative="1">
      <w:start w:val="1"/>
      <w:numFmt w:val="bullet"/>
      <w:lvlText w:val="o"/>
      <w:lvlJc w:val="left"/>
      <w:pPr>
        <w:ind w:left="3987" w:hanging="360"/>
      </w:pPr>
      <w:rPr>
        <w:rFonts w:ascii="Courier New" w:hAnsi="Courier New" w:cs="Courier New" w:hint="default"/>
      </w:rPr>
    </w:lvl>
    <w:lvl w:ilvl="5" w:tplc="0C0A0005" w:tentative="1">
      <w:start w:val="1"/>
      <w:numFmt w:val="bullet"/>
      <w:lvlText w:val=""/>
      <w:lvlJc w:val="left"/>
      <w:pPr>
        <w:ind w:left="4707" w:hanging="360"/>
      </w:pPr>
      <w:rPr>
        <w:rFonts w:ascii="Wingdings" w:hAnsi="Wingdings" w:hint="default"/>
      </w:rPr>
    </w:lvl>
    <w:lvl w:ilvl="6" w:tplc="0C0A0001" w:tentative="1">
      <w:start w:val="1"/>
      <w:numFmt w:val="bullet"/>
      <w:lvlText w:val=""/>
      <w:lvlJc w:val="left"/>
      <w:pPr>
        <w:ind w:left="5427" w:hanging="360"/>
      </w:pPr>
      <w:rPr>
        <w:rFonts w:ascii="Symbol" w:hAnsi="Symbol" w:hint="default"/>
      </w:rPr>
    </w:lvl>
    <w:lvl w:ilvl="7" w:tplc="0C0A0003" w:tentative="1">
      <w:start w:val="1"/>
      <w:numFmt w:val="bullet"/>
      <w:lvlText w:val="o"/>
      <w:lvlJc w:val="left"/>
      <w:pPr>
        <w:ind w:left="6147" w:hanging="360"/>
      </w:pPr>
      <w:rPr>
        <w:rFonts w:ascii="Courier New" w:hAnsi="Courier New" w:cs="Courier New" w:hint="default"/>
      </w:rPr>
    </w:lvl>
    <w:lvl w:ilvl="8" w:tplc="0C0A0005" w:tentative="1">
      <w:start w:val="1"/>
      <w:numFmt w:val="bullet"/>
      <w:lvlText w:val=""/>
      <w:lvlJc w:val="left"/>
      <w:pPr>
        <w:ind w:left="6867" w:hanging="360"/>
      </w:pPr>
      <w:rPr>
        <w:rFonts w:ascii="Wingdings" w:hAnsi="Wingdings" w:hint="default"/>
      </w:rPr>
    </w:lvl>
  </w:abstractNum>
  <w:abstractNum w:abstractNumId="4">
    <w:nsid w:val="6511083E"/>
    <w:multiLevelType w:val="multilevel"/>
    <w:tmpl w:val="A92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814BEB"/>
    <w:multiLevelType w:val="multilevel"/>
    <w:tmpl w:val="91CC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DA"/>
    <w:rsid w:val="0013073B"/>
    <w:rsid w:val="002450D0"/>
    <w:rsid w:val="002A26AC"/>
    <w:rsid w:val="00536417"/>
    <w:rsid w:val="007200F5"/>
    <w:rsid w:val="008B695B"/>
    <w:rsid w:val="00976571"/>
    <w:rsid w:val="00AD7DD8"/>
    <w:rsid w:val="00CA5510"/>
    <w:rsid w:val="00D501AF"/>
    <w:rsid w:val="00EE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DA"/>
    <w:rPr>
      <w:lang w:val="es-MX"/>
    </w:rPr>
  </w:style>
  <w:style w:type="paragraph" w:styleId="Ttulo2">
    <w:name w:val="heading 2"/>
    <w:basedOn w:val="Normal"/>
    <w:link w:val="Ttulo2Car"/>
    <w:uiPriority w:val="9"/>
    <w:qFormat/>
    <w:rsid w:val="0013073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1307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29DA"/>
    <w:pPr>
      <w:spacing w:after="0" w:line="240" w:lineRule="auto"/>
    </w:pPr>
    <w:rPr>
      <w:lang w:val="es-MX"/>
    </w:rPr>
  </w:style>
  <w:style w:type="paragraph" w:styleId="Textodeglobo">
    <w:name w:val="Balloon Text"/>
    <w:basedOn w:val="Normal"/>
    <w:link w:val="TextodegloboCar"/>
    <w:uiPriority w:val="99"/>
    <w:semiHidden/>
    <w:unhideWhenUsed/>
    <w:rsid w:val="00245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0D0"/>
    <w:rPr>
      <w:rFonts w:ascii="Tahoma" w:hAnsi="Tahoma" w:cs="Tahoma"/>
      <w:sz w:val="16"/>
      <w:szCs w:val="16"/>
      <w:lang w:val="es-MX"/>
    </w:rPr>
  </w:style>
  <w:style w:type="character" w:customStyle="1" w:styleId="Ttulo2Car">
    <w:name w:val="Título 2 Car"/>
    <w:basedOn w:val="Fuentedeprrafopredeter"/>
    <w:link w:val="Ttulo2"/>
    <w:uiPriority w:val="9"/>
    <w:rsid w:val="0013073B"/>
    <w:rPr>
      <w:rFonts w:ascii="Times New Roman" w:eastAsia="Times New Roman" w:hAnsi="Times New Roman" w:cs="Times New Roman"/>
      <w:b/>
      <w:bCs/>
      <w:sz w:val="36"/>
      <w:szCs w:val="36"/>
      <w:lang w:val="es-ES" w:eastAsia="es-ES"/>
    </w:rPr>
  </w:style>
  <w:style w:type="character" w:styleId="nfasis">
    <w:name w:val="Emphasis"/>
    <w:basedOn w:val="Fuentedeprrafopredeter"/>
    <w:uiPriority w:val="20"/>
    <w:qFormat/>
    <w:rsid w:val="0013073B"/>
    <w:rPr>
      <w:i/>
      <w:iCs/>
    </w:rPr>
  </w:style>
  <w:style w:type="paragraph" w:styleId="NormalWeb">
    <w:name w:val="Normal (Web)"/>
    <w:basedOn w:val="Normal"/>
    <w:uiPriority w:val="99"/>
    <w:unhideWhenUsed/>
    <w:rsid w:val="001307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3073B"/>
    <w:rPr>
      <w:color w:val="0000FF"/>
      <w:u w:val="single"/>
    </w:rPr>
  </w:style>
  <w:style w:type="character" w:customStyle="1" w:styleId="Ttulo3Car">
    <w:name w:val="Título 3 Car"/>
    <w:basedOn w:val="Fuentedeprrafopredeter"/>
    <w:link w:val="Ttulo3"/>
    <w:uiPriority w:val="9"/>
    <w:semiHidden/>
    <w:rsid w:val="0013073B"/>
    <w:rPr>
      <w:rFonts w:asciiTheme="majorHAnsi" w:eastAsiaTheme="majorEastAsia" w:hAnsiTheme="majorHAnsi" w:cstheme="majorBidi"/>
      <w:b/>
      <w:bCs/>
      <w:color w:val="5B9BD5" w:themeColor="accent1"/>
      <w:lang w:val="es-MX"/>
    </w:rPr>
  </w:style>
  <w:style w:type="paragraph" w:styleId="Prrafodelista">
    <w:name w:val="List Paragraph"/>
    <w:basedOn w:val="Normal"/>
    <w:uiPriority w:val="34"/>
    <w:qFormat/>
    <w:rsid w:val="00130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DA"/>
    <w:rPr>
      <w:lang w:val="es-MX"/>
    </w:rPr>
  </w:style>
  <w:style w:type="paragraph" w:styleId="Ttulo2">
    <w:name w:val="heading 2"/>
    <w:basedOn w:val="Normal"/>
    <w:link w:val="Ttulo2Car"/>
    <w:uiPriority w:val="9"/>
    <w:qFormat/>
    <w:rsid w:val="0013073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1307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29DA"/>
    <w:pPr>
      <w:spacing w:after="0" w:line="240" w:lineRule="auto"/>
    </w:pPr>
    <w:rPr>
      <w:lang w:val="es-MX"/>
    </w:rPr>
  </w:style>
  <w:style w:type="paragraph" w:styleId="Textodeglobo">
    <w:name w:val="Balloon Text"/>
    <w:basedOn w:val="Normal"/>
    <w:link w:val="TextodegloboCar"/>
    <w:uiPriority w:val="99"/>
    <w:semiHidden/>
    <w:unhideWhenUsed/>
    <w:rsid w:val="00245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0D0"/>
    <w:rPr>
      <w:rFonts w:ascii="Tahoma" w:hAnsi="Tahoma" w:cs="Tahoma"/>
      <w:sz w:val="16"/>
      <w:szCs w:val="16"/>
      <w:lang w:val="es-MX"/>
    </w:rPr>
  </w:style>
  <w:style w:type="character" w:customStyle="1" w:styleId="Ttulo2Car">
    <w:name w:val="Título 2 Car"/>
    <w:basedOn w:val="Fuentedeprrafopredeter"/>
    <w:link w:val="Ttulo2"/>
    <w:uiPriority w:val="9"/>
    <w:rsid w:val="0013073B"/>
    <w:rPr>
      <w:rFonts w:ascii="Times New Roman" w:eastAsia="Times New Roman" w:hAnsi="Times New Roman" w:cs="Times New Roman"/>
      <w:b/>
      <w:bCs/>
      <w:sz w:val="36"/>
      <w:szCs w:val="36"/>
      <w:lang w:val="es-ES" w:eastAsia="es-ES"/>
    </w:rPr>
  </w:style>
  <w:style w:type="character" w:styleId="nfasis">
    <w:name w:val="Emphasis"/>
    <w:basedOn w:val="Fuentedeprrafopredeter"/>
    <w:uiPriority w:val="20"/>
    <w:qFormat/>
    <w:rsid w:val="0013073B"/>
    <w:rPr>
      <w:i/>
      <w:iCs/>
    </w:rPr>
  </w:style>
  <w:style w:type="paragraph" w:styleId="NormalWeb">
    <w:name w:val="Normal (Web)"/>
    <w:basedOn w:val="Normal"/>
    <w:uiPriority w:val="99"/>
    <w:unhideWhenUsed/>
    <w:rsid w:val="001307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3073B"/>
    <w:rPr>
      <w:color w:val="0000FF"/>
      <w:u w:val="single"/>
    </w:rPr>
  </w:style>
  <w:style w:type="character" w:customStyle="1" w:styleId="Ttulo3Car">
    <w:name w:val="Título 3 Car"/>
    <w:basedOn w:val="Fuentedeprrafopredeter"/>
    <w:link w:val="Ttulo3"/>
    <w:uiPriority w:val="9"/>
    <w:semiHidden/>
    <w:rsid w:val="0013073B"/>
    <w:rPr>
      <w:rFonts w:asciiTheme="majorHAnsi" w:eastAsiaTheme="majorEastAsia" w:hAnsiTheme="majorHAnsi" w:cstheme="majorBidi"/>
      <w:b/>
      <w:bCs/>
      <w:color w:val="5B9BD5" w:themeColor="accent1"/>
      <w:lang w:val="es-MX"/>
    </w:rPr>
  </w:style>
  <w:style w:type="paragraph" w:styleId="Prrafodelista">
    <w:name w:val="List Paragraph"/>
    <w:basedOn w:val="Normal"/>
    <w:uiPriority w:val="34"/>
    <w:qFormat/>
    <w:rsid w:val="00130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0494">
      <w:bodyDiv w:val="1"/>
      <w:marLeft w:val="0"/>
      <w:marRight w:val="0"/>
      <w:marTop w:val="0"/>
      <w:marBottom w:val="0"/>
      <w:divBdr>
        <w:top w:val="none" w:sz="0" w:space="0" w:color="auto"/>
        <w:left w:val="none" w:sz="0" w:space="0" w:color="auto"/>
        <w:bottom w:val="none" w:sz="0" w:space="0" w:color="auto"/>
        <w:right w:val="none" w:sz="0" w:space="0" w:color="auto"/>
      </w:divBdr>
    </w:div>
    <w:div w:id="732386366">
      <w:bodyDiv w:val="1"/>
      <w:marLeft w:val="0"/>
      <w:marRight w:val="0"/>
      <w:marTop w:val="0"/>
      <w:marBottom w:val="0"/>
      <w:divBdr>
        <w:top w:val="none" w:sz="0" w:space="0" w:color="auto"/>
        <w:left w:val="none" w:sz="0" w:space="0" w:color="auto"/>
        <w:bottom w:val="none" w:sz="0" w:space="0" w:color="auto"/>
        <w:right w:val="none" w:sz="0" w:space="0" w:color="auto"/>
      </w:divBdr>
    </w:div>
    <w:div w:id="18793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0/poli/poli.shtml" TargetMode="External"/><Relationship Id="rId13" Type="http://schemas.openxmlformats.org/officeDocument/2006/relationships/hyperlink" Target="https://www.monografias.com/trabajos5/teap/teap.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s://www.monografias.com/trabajos910/comunidades-de-hombres/comunidades-de-hombres.shtml" TargetMode="External"/><Relationship Id="rId17" Type="http://schemas.openxmlformats.org/officeDocument/2006/relationships/hyperlink" Target="https://www.monografias.com/trabajos13/renla/renla.shtml" TargetMode="External"/><Relationship Id="rId2" Type="http://schemas.openxmlformats.org/officeDocument/2006/relationships/numbering" Target="numbering.xml"/><Relationship Id="rId16" Type="http://schemas.openxmlformats.org/officeDocument/2006/relationships/hyperlink" Target="https://www.monografias.com/trabajos15/calidad-de-vida/calidad-de-vida.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ografias.com/trabajos13/vida/vida.shtml" TargetMode="External"/><Relationship Id="rId5" Type="http://schemas.openxmlformats.org/officeDocument/2006/relationships/settings" Target="settings.xml"/><Relationship Id="rId15" Type="http://schemas.openxmlformats.org/officeDocument/2006/relationships/hyperlink" Target="https://www.monografias.com/trabajos35/sociedad/sociedad.shtml" TargetMode="External"/><Relationship Id="rId10" Type="http://schemas.openxmlformats.org/officeDocument/2006/relationships/hyperlink" Target="https://www.monografias.com/trabajos28/docentes-evaluacion/docentes-evaluacion.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onografias.com/trabajos5/teap/teap.shtml" TargetMode="External"/><Relationship Id="rId14" Type="http://schemas.openxmlformats.org/officeDocument/2006/relationships/hyperlink" Target="https://www.monografias.com/trabajos33/responsabilidad/responsabilidad.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A2AB-D221-439A-BC47-C2E2A371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pc1</cp:lastModifiedBy>
  <cp:revision>2</cp:revision>
  <dcterms:created xsi:type="dcterms:W3CDTF">2019-10-10T00:28:00Z</dcterms:created>
  <dcterms:modified xsi:type="dcterms:W3CDTF">2019-10-10T00:28:00Z</dcterms:modified>
</cp:coreProperties>
</file>