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F4B76" w14:textId="0B0207DD" w:rsidR="002709D7" w:rsidRPr="00215873" w:rsidRDefault="00BE2D1B" w:rsidP="00BE2D1B">
      <w:pPr>
        <w:spacing w:after="0"/>
        <w:ind w:firstLine="0"/>
        <w:rPr>
          <w:rFonts w:ascii="Arial" w:hAnsi="Arial" w:cs="Arial"/>
          <w:b/>
          <w:bCs/>
        </w:rPr>
      </w:pPr>
      <w:r w:rsidRPr="00215873">
        <w:rPr>
          <w:rFonts w:ascii="Arial" w:hAnsi="Arial" w:cs="Arial"/>
          <w:b/>
          <w:bCs/>
        </w:rPr>
        <w:t xml:space="preserve">1.- </w:t>
      </w:r>
      <w:r w:rsidR="00A436E4" w:rsidRPr="00215873">
        <w:rPr>
          <w:rFonts w:ascii="Arial" w:hAnsi="Arial" w:cs="Arial"/>
          <w:b/>
          <w:bCs/>
        </w:rPr>
        <w:t>¿Que estudia el conocimiento social?</w:t>
      </w:r>
    </w:p>
    <w:p w14:paraId="4EFEBD5E" w14:textId="77777777" w:rsidR="00A436E4" w:rsidRPr="00215873" w:rsidRDefault="00A436E4" w:rsidP="00BE2D1B">
      <w:pPr>
        <w:spacing w:after="0" w:line="240" w:lineRule="auto"/>
        <w:ind w:firstLine="0"/>
        <w:rPr>
          <w:rFonts w:ascii="Arial" w:hAnsi="Arial" w:cs="Arial"/>
        </w:rPr>
      </w:pPr>
      <w:r w:rsidRPr="00215873">
        <w:rPr>
          <w:rFonts w:ascii="Arial" w:hAnsi="Arial" w:cs="Arial"/>
        </w:rPr>
        <w:t>El pensamiento sobre los objetos sociales vinculándolo con los cambios en las capacidades cognitivas en general.</w:t>
      </w:r>
    </w:p>
    <w:p w14:paraId="08D1039C" w14:textId="2FC77202" w:rsidR="00A436E4" w:rsidRPr="00215873" w:rsidRDefault="00BE2D1B" w:rsidP="00BE2D1B">
      <w:pPr>
        <w:spacing w:after="0"/>
        <w:ind w:firstLine="0"/>
        <w:rPr>
          <w:rFonts w:ascii="Arial" w:hAnsi="Arial" w:cs="Arial"/>
          <w:b/>
          <w:bCs/>
        </w:rPr>
      </w:pPr>
      <w:r w:rsidRPr="00215873">
        <w:rPr>
          <w:rFonts w:ascii="Arial" w:hAnsi="Arial" w:cs="Arial"/>
          <w:b/>
          <w:bCs/>
        </w:rPr>
        <w:t xml:space="preserve">2.- </w:t>
      </w:r>
      <w:r w:rsidR="00A436E4" w:rsidRPr="00215873">
        <w:rPr>
          <w:rFonts w:ascii="Arial" w:hAnsi="Arial" w:cs="Arial"/>
          <w:b/>
          <w:bCs/>
        </w:rPr>
        <w:t>¿</w:t>
      </w:r>
      <w:r w:rsidR="0001618C" w:rsidRPr="00215873">
        <w:rPr>
          <w:rFonts w:ascii="Arial" w:hAnsi="Arial" w:cs="Arial"/>
          <w:b/>
          <w:bCs/>
        </w:rPr>
        <w:t>Los</w:t>
      </w:r>
      <w:r w:rsidR="00A436E4" w:rsidRPr="00215873">
        <w:rPr>
          <w:rFonts w:ascii="Arial" w:hAnsi="Arial" w:cs="Arial"/>
          <w:b/>
          <w:bCs/>
        </w:rPr>
        <w:t xml:space="preserve"> psicólogos se centraron en?</w:t>
      </w:r>
    </w:p>
    <w:p w14:paraId="558432DD" w14:textId="2FFA22C2" w:rsidR="00A436E4" w:rsidRPr="00215873" w:rsidRDefault="00A436E4" w:rsidP="00BE2D1B">
      <w:pPr>
        <w:spacing w:after="0" w:line="240" w:lineRule="auto"/>
        <w:ind w:firstLine="0"/>
        <w:rPr>
          <w:rFonts w:ascii="Arial" w:hAnsi="Arial" w:cs="Arial"/>
        </w:rPr>
      </w:pPr>
      <w:r w:rsidRPr="00215873">
        <w:rPr>
          <w:rFonts w:ascii="Arial" w:hAnsi="Arial" w:cs="Arial"/>
        </w:rPr>
        <w:t xml:space="preserve">Concepciones sobre los otros, comprensión de las causalidades psicológicas, </w:t>
      </w:r>
      <w:r w:rsidR="0001618C" w:rsidRPr="00215873">
        <w:rPr>
          <w:rFonts w:ascii="Arial" w:hAnsi="Arial" w:cs="Arial"/>
        </w:rPr>
        <w:t>concepción de relaciones interpersonales</w:t>
      </w:r>
      <w:r w:rsidR="00BE2D1B" w:rsidRPr="00215873">
        <w:rPr>
          <w:rFonts w:ascii="Arial" w:hAnsi="Arial" w:cs="Arial"/>
        </w:rPr>
        <w:t>.</w:t>
      </w:r>
    </w:p>
    <w:p w14:paraId="5C241672" w14:textId="0ADFA809" w:rsidR="0001618C" w:rsidRPr="00215873" w:rsidRDefault="00BE2D1B" w:rsidP="00BE2D1B">
      <w:pPr>
        <w:spacing w:after="0"/>
        <w:ind w:firstLine="0"/>
        <w:rPr>
          <w:rFonts w:ascii="Arial" w:hAnsi="Arial" w:cs="Arial"/>
          <w:b/>
          <w:bCs/>
        </w:rPr>
      </w:pPr>
      <w:r w:rsidRPr="00215873">
        <w:rPr>
          <w:rFonts w:ascii="Arial" w:hAnsi="Arial" w:cs="Arial"/>
          <w:b/>
          <w:bCs/>
        </w:rPr>
        <w:t xml:space="preserve">3.- </w:t>
      </w:r>
      <w:r w:rsidR="0001618C" w:rsidRPr="00215873">
        <w:rPr>
          <w:rFonts w:ascii="Arial" w:hAnsi="Arial" w:cs="Arial"/>
          <w:b/>
          <w:bCs/>
        </w:rPr>
        <w:t xml:space="preserve">¿A qué se le llamo: </w:t>
      </w:r>
      <w:r w:rsidR="0001618C" w:rsidRPr="00215873">
        <w:rPr>
          <w:rFonts w:ascii="Arial" w:hAnsi="Arial" w:cs="Arial"/>
          <w:b/>
          <w:bCs/>
          <w:i/>
        </w:rPr>
        <w:t>Role takin</w:t>
      </w:r>
      <w:r w:rsidR="0001618C" w:rsidRPr="00215873">
        <w:rPr>
          <w:rFonts w:ascii="Arial" w:hAnsi="Arial" w:cs="Arial"/>
          <w:b/>
          <w:bCs/>
        </w:rPr>
        <w:t>?</w:t>
      </w:r>
    </w:p>
    <w:p w14:paraId="6F7E083A" w14:textId="638F6DA9" w:rsidR="0001618C" w:rsidRPr="00215873" w:rsidRDefault="0001618C" w:rsidP="00BE2D1B">
      <w:pPr>
        <w:spacing w:after="0"/>
        <w:ind w:firstLine="0"/>
        <w:rPr>
          <w:rFonts w:ascii="Arial" w:hAnsi="Arial" w:cs="Arial"/>
        </w:rPr>
      </w:pPr>
      <w:r w:rsidRPr="00215873">
        <w:rPr>
          <w:rFonts w:ascii="Arial" w:hAnsi="Arial" w:cs="Arial"/>
        </w:rPr>
        <w:t>A la capacidad de ponerse en el punto de vista del otro</w:t>
      </w:r>
      <w:r w:rsidR="00BE2D1B" w:rsidRPr="00215873">
        <w:rPr>
          <w:rFonts w:ascii="Arial" w:hAnsi="Arial" w:cs="Arial"/>
        </w:rPr>
        <w:t>.</w:t>
      </w:r>
    </w:p>
    <w:p w14:paraId="3360BAB3" w14:textId="18C2E5B9" w:rsidR="0001618C" w:rsidRPr="00215873" w:rsidRDefault="00BE2D1B" w:rsidP="00BE2D1B">
      <w:pPr>
        <w:spacing w:after="0"/>
        <w:ind w:firstLine="0"/>
        <w:rPr>
          <w:rFonts w:ascii="Arial" w:hAnsi="Arial" w:cs="Arial"/>
          <w:b/>
          <w:bCs/>
        </w:rPr>
      </w:pPr>
      <w:r w:rsidRPr="00215873">
        <w:rPr>
          <w:rFonts w:ascii="Arial" w:hAnsi="Arial" w:cs="Arial"/>
          <w:b/>
          <w:bCs/>
        </w:rPr>
        <w:t xml:space="preserve">4.- </w:t>
      </w:r>
      <w:r w:rsidR="0001618C" w:rsidRPr="00215873">
        <w:rPr>
          <w:rFonts w:ascii="Arial" w:hAnsi="Arial" w:cs="Arial"/>
          <w:b/>
          <w:bCs/>
        </w:rPr>
        <w:t>¿Qué pasa si no tenemos esta capacidad?</w:t>
      </w:r>
    </w:p>
    <w:p w14:paraId="20E72E9C" w14:textId="77777777" w:rsidR="0001618C" w:rsidRPr="00215873" w:rsidRDefault="004F4E5A" w:rsidP="00BE2D1B">
      <w:pPr>
        <w:spacing w:after="0"/>
        <w:ind w:firstLine="0"/>
        <w:rPr>
          <w:rFonts w:ascii="Arial" w:hAnsi="Arial" w:cs="Arial"/>
        </w:rPr>
      </w:pPr>
      <w:r w:rsidRPr="00215873">
        <w:rPr>
          <w:rFonts w:ascii="Arial" w:hAnsi="Arial" w:cs="Arial"/>
        </w:rPr>
        <w:t xml:space="preserve">Resultará difícil entender la conducta de los demás </w:t>
      </w:r>
    </w:p>
    <w:p w14:paraId="28C10CE8" w14:textId="1D5A8300" w:rsidR="004F4E5A" w:rsidRPr="00215873" w:rsidRDefault="00BE2D1B" w:rsidP="00BE2D1B">
      <w:pPr>
        <w:spacing w:after="0"/>
        <w:ind w:firstLine="0"/>
        <w:rPr>
          <w:rFonts w:ascii="Arial" w:hAnsi="Arial" w:cs="Arial"/>
          <w:b/>
          <w:bCs/>
        </w:rPr>
      </w:pPr>
      <w:r w:rsidRPr="00215873">
        <w:rPr>
          <w:rFonts w:ascii="Arial" w:hAnsi="Arial" w:cs="Arial"/>
          <w:b/>
          <w:bCs/>
        </w:rPr>
        <w:t xml:space="preserve">5.- </w:t>
      </w:r>
      <w:r w:rsidR="004F4E5A" w:rsidRPr="00215873">
        <w:rPr>
          <w:rFonts w:ascii="Arial" w:hAnsi="Arial" w:cs="Arial"/>
          <w:b/>
          <w:bCs/>
        </w:rPr>
        <w:t>Otros autores han diferenciado cuatro ca</w:t>
      </w:r>
      <w:r w:rsidR="00ED1D12">
        <w:rPr>
          <w:rFonts w:ascii="Arial" w:hAnsi="Arial" w:cs="Arial"/>
          <w:b/>
          <w:bCs/>
        </w:rPr>
        <w:t>m</w:t>
      </w:r>
      <w:bookmarkStart w:id="0" w:name="_GoBack"/>
      <w:bookmarkEnd w:id="0"/>
      <w:r w:rsidR="004F4E5A" w:rsidRPr="00215873">
        <w:rPr>
          <w:rFonts w:ascii="Arial" w:hAnsi="Arial" w:cs="Arial"/>
          <w:b/>
          <w:bCs/>
        </w:rPr>
        <w:t>pos del conocimiento social:</w:t>
      </w:r>
    </w:p>
    <w:p w14:paraId="1118E9F0" w14:textId="77777777" w:rsidR="004F4E5A" w:rsidRPr="00215873" w:rsidRDefault="004F4E5A" w:rsidP="00BE2D1B">
      <w:pPr>
        <w:spacing w:after="0"/>
        <w:ind w:firstLine="0"/>
        <w:rPr>
          <w:rFonts w:ascii="Arial" w:hAnsi="Arial" w:cs="Arial"/>
        </w:rPr>
      </w:pPr>
      <w:r w:rsidRPr="00215873">
        <w:rPr>
          <w:rFonts w:ascii="Arial" w:hAnsi="Arial" w:cs="Arial"/>
        </w:rPr>
        <w:t xml:space="preserve">1.- de los otros </w:t>
      </w:r>
      <w:r w:rsidR="00874C92" w:rsidRPr="00215873">
        <w:rPr>
          <w:rFonts w:ascii="Arial" w:hAnsi="Arial" w:cs="Arial"/>
        </w:rPr>
        <w:t>en tanto que individuos (deseos, sentimientos, tendencias)</w:t>
      </w:r>
    </w:p>
    <w:p w14:paraId="03D364DF" w14:textId="77777777" w:rsidR="00874C92" w:rsidRPr="00215873" w:rsidRDefault="00874C92" w:rsidP="00BE2D1B">
      <w:pPr>
        <w:spacing w:after="0"/>
        <w:ind w:firstLine="0"/>
        <w:rPr>
          <w:rFonts w:ascii="Arial" w:hAnsi="Arial" w:cs="Arial"/>
        </w:rPr>
      </w:pPr>
      <w:r w:rsidRPr="00215873">
        <w:rPr>
          <w:rFonts w:ascii="Arial" w:hAnsi="Arial" w:cs="Arial"/>
        </w:rPr>
        <w:t>2.- de las relaciones sociales entre individuos</w:t>
      </w:r>
    </w:p>
    <w:p w14:paraId="5FD179D4" w14:textId="77777777" w:rsidR="00874C92" w:rsidRPr="00215873" w:rsidRDefault="00874C92" w:rsidP="00BE2D1B">
      <w:pPr>
        <w:spacing w:after="0"/>
        <w:ind w:firstLine="0"/>
        <w:rPr>
          <w:rFonts w:ascii="Arial" w:hAnsi="Arial" w:cs="Arial"/>
        </w:rPr>
      </w:pPr>
      <w:r w:rsidRPr="00215873">
        <w:rPr>
          <w:rFonts w:ascii="Arial" w:hAnsi="Arial" w:cs="Arial"/>
        </w:rPr>
        <w:t>3.- relaciones y funcionamiento de los grupos sociales</w:t>
      </w:r>
    </w:p>
    <w:p w14:paraId="023BAA6A" w14:textId="77777777" w:rsidR="00874C92" w:rsidRPr="00215873" w:rsidRDefault="00874C92" w:rsidP="00BE2D1B">
      <w:pPr>
        <w:spacing w:after="0"/>
        <w:ind w:firstLine="0"/>
        <w:rPr>
          <w:rFonts w:ascii="Arial" w:hAnsi="Arial" w:cs="Arial"/>
        </w:rPr>
      </w:pPr>
      <w:r w:rsidRPr="00215873">
        <w:rPr>
          <w:rFonts w:ascii="Arial" w:hAnsi="Arial" w:cs="Arial"/>
        </w:rPr>
        <w:t>4.- funcionamiento de las instituciones sociales</w:t>
      </w:r>
    </w:p>
    <w:p w14:paraId="52F3D3EA" w14:textId="6E8B3F0B" w:rsidR="00874C92" w:rsidRPr="00215873" w:rsidRDefault="00BE2D1B" w:rsidP="00BE2D1B">
      <w:pPr>
        <w:spacing w:after="0"/>
        <w:ind w:firstLine="0"/>
        <w:rPr>
          <w:rFonts w:ascii="Arial" w:hAnsi="Arial" w:cs="Arial"/>
          <w:b/>
          <w:bCs/>
        </w:rPr>
      </w:pPr>
      <w:r w:rsidRPr="00215873">
        <w:rPr>
          <w:rFonts w:ascii="Arial" w:hAnsi="Arial" w:cs="Arial"/>
          <w:b/>
          <w:bCs/>
        </w:rPr>
        <w:t xml:space="preserve">6.- </w:t>
      </w:r>
      <w:r w:rsidR="007C0555" w:rsidRPr="00215873">
        <w:rPr>
          <w:rFonts w:ascii="Arial" w:hAnsi="Arial" w:cs="Arial"/>
          <w:b/>
          <w:bCs/>
        </w:rPr>
        <w:t>¿Qué estudia la conducta social?</w:t>
      </w:r>
    </w:p>
    <w:p w14:paraId="6F159AE9" w14:textId="77777777" w:rsidR="007C0555" w:rsidRPr="00215873" w:rsidRDefault="007C0555" w:rsidP="00BE2D1B">
      <w:pPr>
        <w:spacing w:after="0"/>
        <w:ind w:firstLine="0"/>
        <w:rPr>
          <w:rFonts w:ascii="Arial" w:hAnsi="Arial" w:cs="Arial"/>
        </w:rPr>
      </w:pPr>
      <w:r w:rsidRPr="00215873">
        <w:rPr>
          <w:rFonts w:ascii="Arial" w:hAnsi="Arial" w:cs="Arial"/>
        </w:rPr>
        <w:t xml:space="preserve">Lo que los sujetos hacen en el mundo social </w:t>
      </w:r>
    </w:p>
    <w:p w14:paraId="27A0521A" w14:textId="3952863A" w:rsidR="007C0555" w:rsidRPr="00215873" w:rsidRDefault="00BE2D1B" w:rsidP="00BE2D1B">
      <w:pPr>
        <w:spacing w:after="0"/>
        <w:ind w:firstLine="0"/>
        <w:rPr>
          <w:rFonts w:ascii="Arial" w:hAnsi="Arial" w:cs="Arial"/>
          <w:b/>
          <w:bCs/>
        </w:rPr>
      </w:pPr>
      <w:r w:rsidRPr="00215873">
        <w:rPr>
          <w:rFonts w:ascii="Arial" w:hAnsi="Arial" w:cs="Arial"/>
          <w:b/>
          <w:bCs/>
        </w:rPr>
        <w:t xml:space="preserve">7.- </w:t>
      </w:r>
      <w:r w:rsidR="007C0555" w:rsidRPr="00215873">
        <w:rPr>
          <w:rFonts w:ascii="Arial" w:hAnsi="Arial" w:cs="Arial"/>
          <w:b/>
          <w:bCs/>
        </w:rPr>
        <w:t>¿Qué estudia la conciencia o conocimiento social?</w:t>
      </w:r>
    </w:p>
    <w:p w14:paraId="4C7A653E" w14:textId="77777777" w:rsidR="007C0555" w:rsidRPr="00215873" w:rsidRDefault="007C0555" w:rsidP="00BE2D1B">
      <w:pPr>
        <w:spacing w:after="0"/>
        <w:ind w:firstLine="0"/>
        <w:rPr>
          <w:rFonts w:ascii="Arial" w:hAnsi="Arial" w:cs="Arial"/>
        </w:rPr>
      </w:pPr>
      <w:r w:rsidRPr="00215873">
        <w:rPr>
          <w:rFonts w:ascii="Arial" w:hAnsi="Arial" w:cs="Arial"/>
        </w:rPr>
        <w:t>Cómo los sujetos se representan en el mundo social</w:t>
      </w:r>
    </w:p>
    <w:p w14:paraId="018F46C9" w14:textId="27D99592" w:rsidR="007C0555" w:rsidRPr="00215873" w:rsidRDefault="00BE2D1B" w:rsidP="00BE2D1B">
      <w:pPr>
        <w:spacing w:after="0"/>
        <w:ind w:firstLine="0"/>
        <w:rPr>
          <w:rFonts w:ascii="Arial" w:hAnsi="Arial" w:cs="Arial"/>
          <w:b/>
          <w:bCs/>
        </w:rPr>
      </w:pPr>
      <w:r w:rsidRPr="00215873">
        <w:rPr>
          <w:rFonts w:ascii="Arial" w:hAnsi="Arial" w:cs="Arial"/>
          <w:b/>
          <w:bCs/>
        </w:rPr>
        <w:t xml:space="preserve">8.- </w:t>
      </w:r>
      <w:r w:rsidR="007C0555" w:rsidRPr="00215873">
        <w:rPr>
          <w:rFonts w:ascii="Arial" w:hAnsi="Arial" w:cs="Arial"/>
          <w:b/>
          <w:bCs/>
        </w:rPr>
        <w:t>¿Qué es la teoría de la mente?</w:t>
      </w:r>
    </w:p>
    <w:p w14:paraId="709B407E" w14:textId="213CCA9B" w:rsidR="007C0555" w:rsidRPr="00215873" w:rsidRDefault="007C0555" w:rsidP="00BE2D1B">
      <w:pPr>
        <w:spacing w:after="0"/>
        <w:ind w:firstLine="0"/>
        <w:rPr>
          <w:rFonts w:ascii="Arial" w:hAnsi="Arial" w:cs="Arial"/>
        </w:rPr>
      </w:pPr>
      <w:r w:rsidRPr="00215873">
        <w:rPr>
          <w:rFonts w:ascii="Arial" w:hAnsi="Arial" w:cs="Arial"/>
        </w:rPr>
        <w:t>Se ocupa de estudiar las representaciones de la mente de los otros que va formando el niño en sus primeros años</w:t>
      </w:r>
      <w:r w:rsidR="00BE2D1B" w:rsidRPr="00215873">
        <w:rPr>
          <w:rFonts w:ascii="Arial" w:hAnsi="Arial" w:cs="Arial"/>
        </w:rPr>
        <w:t>.</w:t>
      </w:r>
    </w:p>
    <w:p w14:paraId="3435509C" w14:textId="03186E0A" w:rsidR="00BE2D1B" w:rsidRPr="00215873" w:rsidRDefault="00BE2D1B" w:rsidP="00BE2D1B">
      <w:pPr>
        <w:spacing w:after="0"/>
        <w:ind w:firstLine="0"/>
        <w:rPr>
          <w:rFonts w:ascii="Arial" w:hAnsi="Arial" w:cs="Arial"/>
          <w:b/>
          <w:bCs/>
        </w:rPr>
      </w:pPr>
      <w:r w:rsidRPr="00215873">
        <w:rPr>
          <w:rFonts w:ascii="Arial" w:hAnsi="Arial" w:cs="Arial"/>
          <w:b/>
          <w:bCs/>
        </w:rPr>
        <w:t xml:space="preserve">9.- </w:t>
      </w:r>
      <w:r w:rsidRPr="00215873">
        <w:rPr>
          <w:rFonts w:ascii="Arial" w:eastAsia="Times New Roman" w:hAnsi="Arial" w:cs="Arial"/>
          <w:b/>
          <w:bCs/>
          <w:szCs w:val="24"/>
          <w:lang w:val="es-AR" w:eastAsia="es-MX"/>
        </w:rPr>
        <w:t>¿Cuándo empieza el niño a entender las relaciones propiamente sociales?</w:t>
      </w:r>
    </w:p>
    <w:p w14:paraId="6095237C" w14:textId="5F7364C9" w:rsidR="00BE2D1B" w:rsidRPr="00215873" w:rsidRDefault="00BE2D1B" w:rsidP="00BE2D1B">
      <w:pPr>
        <w:spacing w:after="0"/>
        <w:ind w:firstLine="0"/>
        <w:rPr>
          <w:rFonts w:ascii="Arial" w:hAnsi="Arial" w:cs="Arial"/>
          <w:sz w:val="28"/>
          <w:szCs w:val="24"/>
        </w:rPr>
      </w:pPr>
      <w:r w:rsidRPr="00215873">
        <w:rPr>
          <w:rFonts w:ascii="Arial" w:eastAsia="Times New Roman" w:hAnsi="Arial" w:cs="Arial"/>
          <w:szCs w:val="24"/>
          <w:lang w:val="es-AR" w:eastAsia="es-MX"/>
        </w:rPr>
        <w:t>llega a constituir un aspecto  importante e independiente en la comprensión de los sujetos, como los fenómenos sociales son diferentes de los psicológicos.</w:t>
      </w:r>
    </w:p>
    <w:p w14:paraId="6FCD9A3A" w14:textId="39514E0F" w:rsidR="00BE2D1B" w:rsidRPr="00215873" w:rsidRDefault="00BE2D1B" w:rsidP="00BE2D1B">
      <w:pPr>
        <w:spacing w:after="0"/>
        <w:ind w:firstLine="0"/>
        <w:rPr>
          <w:rFonts w:ascii="Arial" w:hAnsi="Arial" w:cs="Arial"/>
          <w:b/>
          <w:bCs/>
        </w:rPr>
      </w:pPr>
      <w:r w:rsidRPr="00215873">
        <w:rPr>
          <w:rFonts w:ascii="Arial" w:hAnsi="Arial" w:cs="Arial"/>
          <w:b/>
          <w:bCs/>
        </w:rPr>
        <w:t>10.- Bajo la etiqueta de “conocimiento social” ¿cuáles problemas se han estudiado?</w:t>
      </w:r>
    </w:p>
    <w:p w14:paraId="0A095C4D" w14:textId="2FC35035" w:rsidR="00BE2D1B" w:rsidRPr="00215873" w:rsidRDefault="00BE2D1B" w:rsidP="00BE2D1B">
      <w:pPr>
        <w:spacing w:after="0" w:line="240" w:lineRule="auto"/>
        <w:ind w:firstLine="0"/>
        <w:rPr>
          <w:rFonts w:ascii="Arial" w:hAnsi="Arial" w:cs="Arial"/>
        </w:rPr>
      </w:pPr>
      <w:r w:rsidRPr="00215873">
        <w:rPr>
          <w:rFonts w:ascii="Arial" w:hAnsi="Arial" w:cs="Arial"/>
        </w:rPr>
        <w:t xml:space="preserve">el conocimiento de los otros y de uno mismo, el conocimiento y uso de normas; el conocimiento de las instituciones sociales. </w:t>
      </w:r>
    </w:p>
    <w:p w14:paraId="460A3547" w14:textId="0D100C3D" w:rsidR="00BE2D1B" w:rsidRPr="00BE2D1B" w:rsidRDefault="00BE2D1B" w:rsidP="00BE2D1B">
      <w:pPr>
        <w:spacing w:after="0"/>
        <w:ind w:firstLine="0"/>
        <w:rPr>
          <w:rFonts w:ascii="Arial" w:hAnsi="Arial" w:cs="Arial"/>
          <w:b/>
          <w:bCs/>
          <w:sz w:val="22"/>
          <w:szCs w:val="20"/>
        </w:rPr>
      </w:pPr>
    </w:p>
    <w:p w14:paraId="7FEDE55D" w14:textId="77777777" w:rsidR="00A54133" w:rsidRPr="00BE2D1B" w:rsidRDefault="00A54133" w:rsidP="0001618C">
      <w:pPr>
        <w:spacing w:after="0"/>
        <w:rPr>
          <w:rFonts w:ascii="Arial" w:hAnsi="Arial" w:cs="Arial"/>
          <w:sz w:val="22"/>
          <w:szCs w:val="20"/>
        </w:rPr>
      </w:pPr>
    </w:p>
    <w:p w14:paraId="648530CC" w14:textId="77777777" w:rsidR="00A54133" w:rsidRPr="00BE2D1B" w:rsidRDefault="00A54133" w:rsidP="0001618C">
      <w:pPr>
        <w:spacing w:after="0"/>
        <w:rPr>
          <w:rFonts w:ascii="Arial" w:hAnsi="Arial" w:cs="Arial"/>
          <w:sz w:val="22"/>
          <w:szCs w:val="20"/>
        </w:rPr>
      </w:pPr>
    </w:p>
    <w:sectPr w:rsidR="00A54133" w:rsidRPr="00BE2D1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F32B7" w14:textId="77777777" w:rsidR="006533B2" w:rsidRDefault="006533B2" w:rsidP="00BE2D1B">
      <w:pPr>
        <w:spacing w:after="0" w:line="240" w:lineRule="auto"/>
      </w:pPr>
      <w:r>
        <w:separator/>
      </w:r>
    </w:p>
  </w:endnote>
  <w:endnote w:type="continuationSeparator" w:id="0">
    <w:p w14:paraId="1C432D26" w14:textId="77777777" w:rsidR="006533B2" w:rsidRDefault="006533B2" w:rsidP="00BE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F4BC2" w14:textId="77777777" w:rsidR="006533B2" w:rsidRDefault="006533B2" w:rsidP="00BE2D1B">
      <w:pPr>
        <w:spacing w:after="0" w:line="240" w:lineRule="auto"/>
      </w:pPr>
      <w:r>
        <w:separator/>
      </w:r>
    </w:p>
  </w:footnote>
  <w:footnote w:type="continuationSeparator" w:id="0">
    <w:p w14:paraId="136B234A" w14:textId="77777777" w:rsidR="006533B2" w:rsidRDefault="006533B2" w:rsidP="00BE2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3E3DC" w14:textId="6DE2C8FD" w:rsidR="00BE2D1B" w:rsidRDefault="00ED1D12">
    <w:pPr>
      <w:pStyle w:val="Encabezado"/>
    </w:pPr>
    <w:r>
      <w:t>El conocimiento del Mundo Social                           Equipo 1, Debate de Radio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D7"/>
    <w:rsid w:val="0001618C"/>
    <w:rsid w:val="000672A0"/>
    <w:rsid w:val="000B05D4"/>
    <w:rsid w:val="000F07A4"/>
    <w:rsid w:val="00215873"/>
    <w:rsid w:val="002709D7"/>
    <w:rsid w:val="003777A0"/>
    <w:rsid w:val="004551E3"/>
    <w:rsid w:val="004F4E5A"/>
    <w:rsid w:val="006533B2"/>
    <w:rsid w:val="006B388C"/>
    <w:rsid w:val="007C0555"/>
    <w:rsid w:val="00874C92"/>
    <w:rsid w:val="00A436E4"/>
    <w:rsid w:val="00A54133"/>
    <w:rsid w:val="00A81ECF"/>
    <w:rsid w:val="00BE2D1B"/>
    <w:rsid w:val="00E74174"/>
    <w:rsid w:val="00ED1D12"/>
    <w:rsid w:val="00F055A6"/>
    <w:rsid w:val="00F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B655"/>
  <w15:chartTrackingRefBased/>
  <w15:docId w15:val="{1E015760-2183-41F5-8D2C-FA627F98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ECF"/>
    <w:pPr>
      <w:spacing w:line="360" w:lineRule="auto"/>
      <w:ind w:right="284" w:firstLine="709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FC0F09"/>
    <w:pPr>
      <w:numPr>
        <w:ilvl w:val="1"/>
      </w:numPr>
      <w:ind w:right="0" w:firstLine="709"/>
    </w:pPr>
    <w:rPr>
      <w:rFonts w:eastAsiaTheme="minorEastAsia"/>
      <w:b/>
      <w:color w:val="000000" w:themeColor="tex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C0F09"/>
    <w:rPr>
      <w:rFonts w:ascii="Times New Roman" w:eastAsiaTheme="minorEastAsia" w:hAnsi="Times New Roman"/>
      <w:b/>
      <w:color w:val="000000" w:themeColor="text1"/>
      <w:spacing w:val="15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BE2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D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E2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D1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miku_hatzune</dc:creator>
  <cp:keywords/>
  <dc:description/>
  <cp:lastModifiedBy>Mariana Garza</cp:lastModifiedBy>
  <cp:revision>2</cp:revision>
  <dcterms:created xsi:type="dcterms:W3CDTF">2019-10-26T21:52:00Z</dcterms:created>
  <dcterms:modified xsi:type="dcterms:W3CDTF">2019-10-26T21:52:00Z</dcterms:modified>
</cp:coreProperties>
</file>