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6CBEE23" wp14:editId="487B7D2C">
            <wp:extent cx="2341531" cy="1731982"/>
            <wp:effectExtent l="0" t="0" r="0" b="1905"/>
            <wp:docPr id="1" name="Imagen 1" descr="Resultado de imagen para log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87" cy="17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ATENCION A LA DIVERSIDAD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RIO TIJERINA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UNIDAD DE APRENDIZAJE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4D6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EB50E2" w:rsidRPr="00EB50E2" w:rsidRDefault="00EB50E2" w:rsidP="00EB50E2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4"/>
        </w:rPr>
      </w:pPr>
      <w:r w:rsidRPr="00EB5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4"/>
        </w:rPr>
        <w:t>"Y TÚ… ¿CÓMO FORMAS PARTE DE LA DISCRIMINACIÓN? DIVERSIDAD Y EDUCACIÓN DE LOS ESTUDIANTES EN SITUACIÓN DE DESVENTAJA"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EB50E2" w:rsidRDefault="00EB50E2" w:rsidP="00EB5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IDEAS PRINCIPALES “AULAS INCLUSIVAS”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23E">
        <w:rPr>
          <w:rFonts w:ascii="Times New Roman" w:hAnsi="Times New Roman" w:cs="Times New Roman"/>
          <w:sz w:val="28"/>
          <w:szCs w:val="28"/>
        </w:rPr>
        <w:t>YADIRA ALEJANDRA PALOMO RODRIGUEZ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EB50E2" w:rsidRPr="004D623E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3E">
        <w:rPr>
          <w:rFonts w:ascii="Times New Roman" w:hAnsi="Times New Roman" w:cs="Times New Roman"/>
          <w:b/>
          <w:sz w:val="28"/>
          <w:szCs w:val="28"/>
        </w:rPr>
        <w:t xml:space="preserve">SALTILLO COAHUILA A </w:t>
      </w:r>
      <w:r>
        <w:rPr>
          <w:rFonts w:ascii="Times New Roman" w:hAnsi="Times New Roman" w:cs="Times New Roman"/>
          <w:b/>
          <w:sz w:val="28"/>
          <w:szCs w:val="28"/>
        </w:rPr>
        <w:t>18 NOVIEMBRE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3E">
        <w:rPr>
          <w:rFonts w:ascii="Times New Roman" w:hAnsi="Times New Roman" w:cs="Times New Roman"/>
          <w:b/>
          <w:sz w:val="28"/>
          <w:szCs w:val="28"/>
        </w:rPr>
        <w:t>DEL 2019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AULAS INCLUSIVAS 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RECURSOS PARA LA IMPLEMENTACIÓN DEL GÉNERO EN LA EDUCACIÓN INFANTIL.</w:t>
      </w:r>
    </w:p>
    <w:p w:rsidR="00EB50E2" w:rsidRDefault="00EB50E2" w:rsidP="00E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E2" w:rsidRPr="000F02E8" w:rsidRDefault="00EB50E2" w:rsidP="000F02E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02E8">
        <w:rPr>
          <w:rFonts w:ascii="Times New Roman" w:hAnsi="Times New Roman" w:cs="Times New Roman"/>
          <w:sz w:val="24"/>
        </w:rPr>
        <w:t xml:space="preserve">El contar con nuevos materiales educativos no sexistas implica siempre una serie de dimensiones que favorecen, por un lado, la vida y la </w:t>
      </w:r>
      <w:r w:rsidR="000F02E8">
        <w:rPr>
          <w:rFonts w:ascii="Times New Roman" w:hAnsi="Times New Roman" w:cs="Times New Roman"/>
          <w:sz w:val="24"/>
        </w:rPr>
        <w:t>convivencia entre las personas,</w:t>
      </w:r>
      <w:r w:rsidRPr="000F02E8">
        <w:rPr>
          <w:rFonts w:ascii="Times New Roman" w:hAnsi="Times New Roman" w:cs="Times New Roman"/>
          <w:sz w:val="24"/>
        </w:rPr>
        <w:t xml:space="preserve"> por otro lado, el buen funcionamiento de las organizaciones y de los sistemas democráticos.</w:t>
      </w:r>
    </w:p>
    <w:p w:rsidR="00EB50E2" w:rsidRPr="000F02E8" w:rsidRDefault="000F02E8" w:rsidP="000F02E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02E8">
        <w:rPr>
          <w:rFonts w:ascii="Times New Roman" w:hAnsi="Times New Roman" w:cs="Times New Roman"/>
          <w:sz w:val="24"/>
        </w:rPr>
        <w:t>Lo que nos menciona esta presentación es información que muy necesaria</w:t>
      </w:r>
      <w:r w:rsidR="00EB50E2" w:rsidRPr="000F02E8">
        <w:rPr>
          <w:rFonts w:ascii="Times New Roman" w:hAnsi="Times New Roman" w:cs="Times New Roman"/>
          <w:sz w:val="24"/>
        </w:rPr>
        <w:t xml:space="preserve"> en una etapa educativa, la educación infantil, en la que apenas contamos con investigaciones de género suficientes que nos aporten luces en la educación de las construcciones de las identidades niñas y niños. Así mismo, es una etapa que ha sido infra-valorada por ser considerada de atención más asistencial que educativa y por ser una profesión típicamente </w:t>
      </w:r>
      <w:r w:rsidRPr="000F02E8">
        <w:rPr>
          <w:rFonts w:ascii="Times New Roman" w:hAnsi="Times New Roman" w:cs="Times New Roman"/>
          <w:sz w:val="24"/>
        </w:rPr>
        <w:t>femenina,</w:t>
      </w:r>
      <w:r w:rsidR="00EB50E2" w:rsidRPr="000F02E8">
        <w:rPr>
          <w:rFonts w:ascii="Times New Roman" w:hAnsi="Times New Roman" w:cs="Times New Roman"/>
          <w:sz w:val="24"/>
        </w:rPr>
        <w:t xml:space="preserve"> por tanto, la profesionalización del personal docente se sigue cuestionando en mayor o menor medida.</w:t>
      </w:r>
    </w:p>
    <w:p w:rsidR="00EB50E2" w:rsidRPr="000F02E8" w:rsidRDefault="000F02E8" w:rsidP="000F02E8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Educación</w:t>
      </w: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Infantil el alumnado tiene una gran receptividad a la hora de aprender, por lo que constituyen las </w:t>
      </w:r>
      <w:r w:rsidRPr="000F02E8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etapas idóneas para que los niños y niñas asimilen de pautas de conducta igualitarias</w:t>
      </w:r>
      <w:r w:rsidRPr="000F02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donde los docentes jugamos un papel sumamente importante dentro de estos estereotipos  y </w:t>
      </w:r>
      <w:r w:rsidRPr="000F02E8">
        <w:rPr>
          <w:rFonts w:ascii="Times New Roman" w:hAnsi="Times New Roman" w:cs="Times New Roman"/>
          <w:sz w:val="24"/>
          <w:szCs w:val="24"/>
          <w:shd w:val="clear" w:color="auto" w:fill="FFFFFF"/>
        </w:rPr>
        <w:t>se alienta a los responsables políticos y directivos de centros educativos a abordar los estereotipos de género desde edades tempranas a través de</w:t>
      </w:r>
      <w:r w:rsidRPr="000F02E8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02E8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materiales de enseñanza sensibles al género y la capacitación del profesorado</w:t>
      </w:r>
      <w:r w:rsidRPr="000F02E8">
        <w:rPr>
          <w:rStyle w:val="Textoennegrita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.</w:t>
      </w:r>
    </w:p>
    <w:p w:rsidR="00EB50E2" w:rsidRPr="00EB50E2" w:rsidRDefault="00EB50E2">
      <w:bookmarkStart w:id="0" w:name="_GoBack"/>
      <w:bookmarkEnd w:id="0"/>
    </w:p>
    <w:sectPr w:rsidR="00EB50E2" w:rsidRPr="00EB50E2" w:rsidSect="000F02E8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2"/>
    <w:rsid w:val="000F02E8"/>
    <w:rsid w:val="00A20233"/>
    <w:rsid w:val="00E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DE98"/>
  <w15:chartTrackingRefBased/>
  <w15:docId w15:val="{9051B2AE-D0EC-4565-A283-54C02A0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E2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EB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0F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2019-11-18T22:59:00Z</dcterms:created>
  <dcterms:modified xsi:type="dcterms:W3CDTF">2019-11-18T23:17:00Z</dcterms:modified>
</cp:coreProperties>
</file>