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00D" w:rsidRPr="00C1400D" w:rsidRDefault="00C1400D" w:rsidP="00B81A8D">
      <w:pPr>
        <w:jc w:val="center"/>
        <w:rPr>
          <w:rFonts w:ascii="Times New Roman" w:hAnsi="Times New Roman" w:cs="Times New Roman"/>
          <w:b/>
          <w:sz w:val="24"/>
          <w:szCs w:val="28"/>
        </w:rPr>
      </w:pPr>
      <w:r w:rsidRPr="00C1400D">
        <w:rPr>
          <w:rFonts w:ascii="Times New Roman" w:hAnsi="Times New Roman" w:cs="Times New Roman"/>
          <w:b/>
          <w:sz w:val="24"/>
          <w:szCs w:val="28"/>
        </w:rPr>
        <w:t>ESCUELA NORMAL DE EDUCAION PREESCOLAR</w:t>
      </w:r>
    </w:p>
    <w:p w:rsidR="00C1400D" w:rsidRPr="00C1400D" w:rsidRDefault="00C1400D" w:rsidP="00C1400D">
      <w:pPr>
        <w:jc w:val="center"/>
        <w:rPr>
          <w:rFonts w:ascii="Times New Roman" w:hAnsi="Times New Roman" w:cs="Times New Roman"/>
          <w:b/>
          <w:sz w:val="24"/>
          <w:szCs w:val="28"/>
        </w:rPr>
      </w:pPr>
      <w:r w:rsidRPr="00C1400D">
        <w:rPr>
          <w:rFonts w:ascii="Times New Roman" w:hAnsi="Times New Roman" w:cs="Times New Roman"/>
          <w:b/>
          <w:sz w:val="24"/>
          <w:szCs w:val="28"/>
        </w:rPr>
        <w:t>LICENCIATURA EN EDUCACION</w:t>
      </w:r>
    </w:p>
    <w:p w:rsidR="00C1400D" w:rsidRPr="00C1400D" w:rsidRDefault="00C1400D" w:rsidP="00C1400D">
      <w:pPr>
        <w:jc w:val="center"/>
        <w:rPr>
          <w:rFonts w:ascii="Times New Roman" w:hAnsi="Times New Roman" w:cs="Times New Roman"/>
          <w:b/>
          <w:sz w:val="24"/>
          <w:szCs w:val="28"/>
        </w:rPr>
      </w:pPr>
      <w:r w:rsidRPr="00C1400D">
        <w:rPr>
          <w:rFonts w:ascii="Times New Roman" w:hAnsi="Times New Roman" w:cs="Times New Roman"/>
          <w:b/>
          <w:sz w:val="24"/>
          <w:szCs w:val="28"/>
        </w:rPr>
        <w:t>CICLO ESCOLAR 2019-2020</w:t>
      </w:r>
    </w:p>
    <w:p w:rsidR="00C1400D" w:rsidRDefault="00C1400D" w:rsidP="00C1400D">
      <w:pPr>
        <w:jc w:val="center"/>
        <w:rPr>
          <w:rFonts w:ascii="Times New Roman" w:hAnsi="Times New Roman" w:cs="Times New Roman"/>
          <w:b/>
          <w:sz w:val="24"/>
          <w:szCs w:val="28"/>
        </w:rPr>
      </w:pPr>
      <w:r w:rsidRPr="00C1400D">
        <w:rPr>
          <w:noProof/>
          <w:sz w:val="20"/>
          <w:lang w:val="en-US"/>
        </w:rPr>
        <w:drawing>
          <wp:inline distT="0" distB="0" distL="0" distR="0" wp14:anchorId="0712CA98" wp14:editId="76F2DA98">
            <wp:extent cx="1882775" cy="1143000"/>
            <wp:effectExtent l="0" t="0" r="0" b="0"/>
            <wp:docPr id="1" name="Imagen 1" descr="Resultado de imagen para log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saltil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6144" cy="1151116"/>
                    </a:xfrm>
                    <a:prstGeom prst="rect">
                      <a:avLst/>
                    </a:prstGeom>
                    <a:noFill/>
                    <a:ln>
                      <a:noFill/>
                    </a:ln>
                  </pic:spPr>
                </pic:pic>
              </a:graphicData>
            </a:graphic>
          </wp:inline>
        </w:drawing>
      </w:r>
    </w:p>
    <w:p w:rsidR="00C1400D" w:rsidRPr="00C1400D" w:rsidRDefault="00C1400D" w:rsidP="00C1400D">
      <w:pPr>
        <w:jc w:val="center"/>
        <w:rPr>
          <w:rFonts w:ascii="Times New Roman" w:hAnsi="Times New Roman" w:cs="Times New Roman"/>
          <w:b/>
          <w:sz w:val="24"/>
          <w:szCs w:val="28"/>
        </w:rPr>
      </w:pPr>
      <w:r w:rsidRPr="00C1400D">
        <w:rPr>
          <w:rFonts w:ascii="Times New Roman" w:hAnsi="Times New Roman" w:cs="Times New Roman"/>
          <w:b/>
          <w:sz w:val="24"/>
          <w:szCs w:val="28"/>
        </w:rPr>
        <w:t>ASIGNATURA</w:t>
      </w:r>
      <w:r>
        <w:rPr>
          <w:rFonts w:ascii="Times New Roman" w:hAnsi="Times New Roman" w:cs="Times New Roman"/>
          <w:b/>
          <w:sz w:val="24"/>
          <w:szCs w:val="28"/>
        </w:rPr>
        <w:t>:</w:t>
      </w:r>
    </w:p>
    <w:p w:rsidR="00C1400D" w:rsidRPr="00C1400D" w:rsidRDefault="00C1400D" w:rsidP="00C1400D">
      <w:pPr>
        <w:jc w:val="center"/>
        <w:rPr>
          <w:rFonts w:ascii="Times New Roman" w:hAnsi="Times New Roman" w:cs="Times New Roman"/>
          <w:sz w:val="24"/>
          <w:szCs w:val="28"/>
        </w:rPr>
      </w:pPr>
      <w:r w:rsidRPr="00C1400D">
        <w:rPr>
          <w:rFonts w:ascii="Times New Roman" w:hAnsi="Times New Roman" w:cs="Times New Roman"/>
          <w:sz w:val="24"/>
          <w:szCs w:val="28"/>
        </w:rPr>
        <w:t xml:space="preserve">TRABAJO DOCENTE E INNOVACIÓN </w:t>
      </w:r>
    </w:p>
    <w:p w:rsidR="00C1400D" w:rsidRPr="00C1400D" w:rsidRDefault="00C1400D" w:rsidP="00C1400D">
      <w:pPr>
        <w:jc w:val="center"/>
        <w:rPr>
          <w:rFonts w:ascii="Times New Roman" w:hAnsi="Times New Roman" w:cs="Times New Roman"/>
          <w:b/>
          <w:sz w:val="24"/>
          <w:szCs w:val="28"/>
        </w:rPr>
      </w:pPr>
      <w:r w:rsidRPr="00C1400D">
        <w:rPr>
          <w:rFonts w:ascii="Times New Roman" w:hAnsi="Times New Roman" w:cs="Times New Roman"/>
          <w:b/>
          <w:sz w:val="24"/>
          <w:szCs w:val="28"/>
        </w:rPr>
        <w:t>MAESTRA:</w:t>
      </w:r>
    </w:p>
    <w:p w:rsidR="00C1400D" w:rsidRPr="00C1400D" w:rsidRDefault="00C1400D" w:rsidP="00C1400D">
      <w:pPr>
        <w:jc w:val="center"/>
        <w:rPr>
          <w:rFonts w:ascii="Times New Roman" w:hAnsi="Times New Roman" w:cs="Times New Roman"/>
          <w:sz w:val="24"/>
          <w:szCs w:val="28"/>
        </w:rPr>
      </w:pPr>
      <w:r w:rsidRPr="00C1400D">
        <w:rPr>
          <w:rFonts w:ascii="Times New Roman" w:hAnsi="Times New Roman" w:cs="Times New Roman"/>
          <w:sz w:val="24"/>
          <w:szCs w:val="28"/>
        </w:rPr>
        <w:t>ISABEL DEL CARMEN AGUIRRE RAMOS</w:t>
      </w:r>
    </w:p>
    <w:p w:rsidR="00C1400D" w:rsidRPr="00C1400D" w:rsidRDefault="00C1400D" w:rsidP="00C1400D">
      <w:pPr>
        <w:jc w:val="center"/>
        <w:rPr>
          <w:rFonts w:ascii="Times New Roman" w:hAnsi="Times New Roman" w:cs="Times New Roman"/>
          <w:b/>
          <w:bCs/>
          <w:color w:val="000000"/>
          <w:sz w:val="24"/>
          <w:szCs w:val="28"/>
        </w:rPr>
      </w:pPr>
      <w:r w:rsidRPr="00C1400D">
        <w:rPr>
          <w:rFonts w:ascii="Times New Roman" w:hAnsi="Times New Roman" w:cs="Times New Roman"/>
          <w:b/>
          <w:bCs/>
          <w:color w:val="000000"/>
          <w:sz w:val="24"/>
          <w:szCs w:val="28"/>
        </w:rPr>
        <w:t xml:space="preserve">UNIDAD DE APRENDIZAJE I. </w:t>
      </w:r>
    </w:p>
    <w:p w:rsidR="00C1400D" w:rsidRPr="00C1400D" w:rsidRDefault="00C1400D" w:rsidP="00C1400D">
      <w:p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INNOVAR PARA LA MEJORA EN EL TRABAJO DOCENTE: FOCALIZAR, DIAGNOSTICAR Y DISEÑAR.</w:t>
      </w:r>
    </w:p>
    <w:p w:rsidR="00B81A8D" w:rsidRDefault="00C1400D" w:rsidP="00B81A8D">
      <w:pPr>
        <w:spacing w:before="30" w:after="75" w:line="240" w:lineRule="auto"/>
        <w:jc w:val="center"/>
        <w:outlineLvl w:val="0"/>
        <w:rPr>
          <w:rFonts w:ascii="Times New Roman" w:eastAsia="Times New Roman" w:hAnsi="Times New Roman" w:cs="Times New Roman"/>
          <w:b/>
          <w:bCs/>
          <w:color w:val="000000"/>
          <w:kern w:val="36"/>
          <w:sz w:val="24"/>
          <w:szCs w:val="34"/>
        </w:rPr>
      </w:pPr>
      <w:r w:rsidRPr="00C1400D">
        <w:rPr>
          <w:rFonts w:ascii="Times New Roman" w:eastAsia="Times New Roman" w:hAnsi="Times New Roman" w:cs="Times New Roman"/>
          <w:b/>
          <w:bCs/>
          <w:color w:val="000000"/>
          <w:kern w:val="36"/>
          <w:sz w:val="24"/>
          <w:szCs w:val="34"/>
        </w:rPr>
        <w:t>COMPETENCIAS DE LA UNIDAD:</w:t>
      </w:r>
    </w:p>
    <w:p w:rsidR="00C1400D" w:rsidRPr="00B81A8D" w:rsidRDefault="00B81A8D" w:rsidP="00B81A8D">
      <w:pPr>
        <w:pStyle w:val="Prrafodelista"/>
        <w:numPr>
          <w:ilvl w:val="0"/>
          <w:numId w:val="2"/>
        </w:numPr>
        <w:spacing w:before="30" w:after="75" w:line="240" w:lineRule="auto"/>
        <w:jc w:val="center"/>
        <w:outlineLvl w:val="0"/>
        <w:rPr>
          <w:rFonts w:ascii="Times New Roman" w:eastAsia="Times New Roman" w:hAnsi="Times New Roman" w:cs="Times New Roman"/>
          <w:b/>
          <w:bCs/>
          <w:color w:val="000000"/>
          <w:kern w:val="36"/>
          <w:sz w:val="24"/>
          <w:szCs w:val="34"/>
        </w:rPr>
      </w:pPr>
      <w:r w:rsidRPr="00B81A8D">
        <w:rPr>
          <w:rFonts w:ascii="Times New Roman" w:eastAsia="Times New Roman" w:hAnsi="Times New Roman" w:cs="Times New Roman"/>
          <w:bCs/>
          <w:color w:val="000000"/>
          <w:kern w:val="36"/>
          <w:sz w:val="24"/>
          <w:szCs w:val="34"/>
        </w:rPr>
        <w:t>REALIZA DIAGNÓSTICOS DE LOS INTERESES, MOTIVACIONES Y NECESIDADES FORMATIVAS DE LOS ALUMNOS PARA ORGANIZAR LAS ACTIVIDADES DE APRENDIZAJE.</w:t>
      </w:r>
    </w:p>
    <w:p w:rsidR="00C1400D" w:rsidRPr="00B81A8D" w:rsidRDefault="00B81A8D" w:rsidP="00B81A8D">
      <w:pPr>
        <w:pStyle w:val="Prrafodelista"/>
        <w:numPr>
          <w:ilvl w:val="0"/>
          <w:numId w:val="1"/>
        </w:num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DISEÑA ESTRATEGIAS DE APRENDIZAJE BASADAS EN LAS TECNOLOGÍAS DE LA INFORMACIÓN Y LA COMUNICACIÓN DE ACUERDO CON EL NIVEL ESCOLAR DE LOS ALUMNOS.</w:t>
      </w:r>
    </w:p>
    <w:p w:rsidR="00C1400D" w:rsidRPr="00B81A8D" w:rsidRDefault="00B81A8D" w:rsidP="00B81A8D">
      <w:pPr>
        <w:pStyle w:val="Prrafodelista"/>
        <w:numPr>
          <w:ilvl w:val="0"/>
          <w:numId w:val="1"/>
        </w:num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APLICA METODOLOGÍAS SITUADAS PARA EL APRENDIZAJE SIGNIFICATIVO DE LAS DIFERENTES ÁREAS DISCIPLINARIAS O CAMPOS FORMATIVOS.</w:t>
      </w:r>
    </w:p>
    <w:p w:rsidR="00C1400D" w:rsidRPr="00B81A8D" w:rsidRDefault="00B81A8D" w:rsidP="00B81A8D">
      <w:pPr>
        <w:pStyle w:val="Prrafodelista"/>
        <w:numPr>
          <w:ilvl w:val="0"/>
          <w:numId w:val="1"/>
        </w:num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UTILIZA LA EVALUACIÓN DIAGNÓSTICA, FORMATIVA Y SUMATIVA, DE CARÁCTER CUANTITATIVO Y CUALITATIVO, CON BASE EN TEORÍAS DE EVALUACIÓN PARA EL APRENDIZAJE.</w:t>
      </w:r>
    </w:p>
    <w:p w:rsidR="00C1400D" w:rsidRPr="00C1400D" w:rsidRDefault="00B81A8D" w:rsidP="00C1400D">
      <w:pPr>
        <w:pStyle w:val="Prrafodelista"/>
        <w:numPr>
          <w:ilvl w:val="0"/>
          <w:numId w:val="1"/>
        </w:numPr>
        <w:spacing w:before="30" w:after="75" w:line="240" w:lineRule="auto"/>
        <w:jc w:val="center"/>
        <w:outlineLvl w:val="0"/>
        <w:rPr>
          <w:rFonts w:ascii="Times New Roman" w:eastAsia="Times New Roman" w:hAnsi="Times New Roman" w:cs="Times New Roman"/>
          <w:bCs/>
          <w:color w:val="000000"/>
          <w:kern w:val="36"/>
          <w:sz w:val="24"/>
          <w:szCs w:val="34"/>
        </w:rPr>
      </w:pPr>
      <w:r w:rsidRPr="00C1400D">
        <w:rPr>
          <w:rFonts w:ascii="Times New Roman" w:eastAsia="Times New Roman" w:hAnsi="Times New Roman" w:cs="Times New Roman"/>
          <w:bCs/>
          <w:color w:val="000000"/>
          <w:kern w:val="36"/>
          <w:sz w:val="24"/>
          <w:szCs w:val="34"/>
        </w:rPr>
        <w:t>INTERPRETA LOS RESULTADOS DE LAS EVALUACIONES PARA REALIZAR AJUSTES CURRICULARES Y ESTRATEGIAS DE APRENDIZAJE.</w:t>
      </w:r>
    </w:p>
    <w:p w:rsidR="00C1400D" w:rsidRPr="00C1400D" w:rsidRDefault="00C1400D" w:rsidP="00C1400D">
      <w:pPr>
        <w:jc w:val="center"/>
        <w:rPr>
          <w:rFonts w:ascii="Times New Roman" w:hAnsi="Times New Roman" w:cs="Times New Roman"/>
          <w:b/>
          <w:sz w:val="24"/>
          <w:szCs w:val="28"/>
        </w:rPr>
      </w:pPr>
      <w:r w:rsidRPr="00C1400D">
        <w:rPr>
          <w:rFonts w:ascii="Times New Roman" w:hAnsi="Times New Roman" w:cs="Times New Roman"/>
          <w:b/>
          <w:sz w:val="24"/>
          <w:szCs w:val="28"/>
        </w:rPr>
        <w:t>TRABAJO A DESARROLLAR:</w:t>
      </w:r>
    </w:p>
    <w:p w:rsidR="00C1400D" w:rsidRPr="00C1400D" w:rsidRDefault="00C1400D" w:rsidP="00C1400D">
      <w:pPr>
        <w:jc w:val="center"/>
        <w:rPr>
          <w:rFonts w:ascii="Times New Roman" w:hAnsi="Times New Roman" w:cs="Times New Roman"/>
          <w:sz w:val="24"/>
          <w:szCs w:val="28"/>
        </w:rPr>
      </w:pPr>
      <w:r w:rsidRPr="00C1400D">
        <w:rPr>
          <w:rFonts w:ascii="Times New Roman" w:hAnsi="Times New Roman" w:cs="Times New Roman"/>
          <w:sz w:val="24"/>
          <w:szCs w:val="28"/>
        </w:rPr>
        <w:t>ENSAYO DEL DIAGNOSTICO DE LA INSTITUCIÓN DE PRÁCTICA</w:t>
      </w:r>
    </w:p>
    <w:p w:rsidR="00C1400D" w:rsidRPr="00C1400D" w:rsidRDefault="00C1400D" w:rsidP="00C1400D">
      <w:pPr>
        <w:jc w:val="center"/>
        <w:rPr>
          <w:rFonts w:ascii="Times New Roman" w:hAnsi="Times New Roman" w:cs="Times New Roman"/>
          <w:b/>
          <w:sz w:val="24"/>
          <w:szCs w:val="28"/>
        </w:rPr>
      </w:pPr>
      <w:r w:rsidRPr="00C1400D">
        <w:rPr>
          <w:rFonts w:ascii="Times New Roman" w:hAnsi="Times New Roman" w:cs="Times New Roman"/>
          <w:b/>
          <w:sz w:val="24"/>
          <w:szCs w:val="28"/>
        </w:rPr>
        <w:t>ALUMNA:</w:t>
      </w:r>
    </w:p>
    <w:p w:rsidR="00C1400D" w:rsidRPr="00C1400D" w:rsidRDefault="00C1400D" w:rsidP="00C1400D">
      <w:pPr>
        <w:jc w:val="center"/>
        <w:rPr>
          <w:rFonts w:ascii="Times New Roman" w:hAnsi="Times New Roman" w:cs="Times New Roman"/>
          <w:sz w:val="24"/>
          <w:szCs w:val="28"/>
        </w:rPr>
      </w:pPr>
      <w:r w:rsidRPr="00C1400D">
        <w:rPr>
          <w:rFonts w:ascii="Times New Roman" w:hAnsi="Times New Roman" w:cs="Times New Roman"/>
          <w:sz w:val="24"/>
          <w:szCs w:val="28"/>
        </w:rPr>
        <w:t>YADIRA ALEJANDRA PALOMO RODRIGUEZ</w:t>
      </w:r>
    </w:p>
    <w:p w:rsidR="00B81A8D" w:rsidRDefault="00C1400D" w:rsidP="00B81A8D">
      <w:pPr>
        <w:jc w:val="center"/>
        <w:rPr>
          <w:rFonts w:ascii="Times New Roman" w:hAnsi="Times New Roman" w:cs="Times New Roman"/>
          <w:b/>
          <w:sz w:val="24"/>
          <w:szCs w:val="28"/>
        </w:rPr>
      </w:pPr>
      <w:r w:rsidRPr="00C1400D">
        <w:rPr>
          <w:rFonts w:ascii="Times New Roman" w:hAnsi="Times New Roman" w:cs="Times New Roman"/>
          <w:b/>
          <w:sz w:val="24"/>
          <w:szCs w:val="28"/>
        </w:rPr>
        <w:t>QUINTO SEMESTRE SECCION: “B”</w:t>
      </w:r>
    </w:p>
    <w:p w:rsidR="00C1400D" w:rsidRPr="00C1400D" w:rsidRDefault="00C1400D" w:rsidP="00B81A8D">
      <w:pPr>
        <w:jc w:val="center"/>
        <w:rPr>
          <w:rFonts w:ascii="Times New Roman" w:hAnsi="Times New Roman" w:cs="Times New Roman"/>
          <w:b/>
          <w:sz w:val="24"/>
          <w:szCs w:val="28"/>
        </w:rPr>
      </w:pPr>
      <w:r w:rsidRPr="00C1400D">
        <w:rPr>
          <w:rFonts w:ascii="Times New Roman" w:hAnsi="Times New Roman" w:cs="Times New Roman"/>
          <w:b/>
          <w:sz w:val="24"/>
          <w:szCs w:val="28"/>
        </w:rPr>
        <w:t>SALTILLO COAHUILA A 11 DE NOVIEMBRE DEL 2019</w:t>
      </w:r>
    </w:p>
    <w:p w:rsidR="00B81A8D" w:rsidRDefault="00B81A8D" w:rsidP="00B81A8D">
      <w:pPr>
        <w:jc w:val="center"/>
        <w:rPr>
          <w:rFonts w:ascii="Times New Roman" w:hAnsi="Times New Roman" w:cs="Times New Roman"/>
          <w:b/>
          <w:sz w:val="24"/>
        </w:rPr>
      </w:pPr>
      <w:r>
        <w:rPr>
          <w:rFonts w:ascii="Times New Roman" w:hAnsi="Times New Roman" w:cs="Times New Roman"/>
          <w:b/>
          <w:sz w:val="24"/>
        </w:rPr>
        <w:lastRenderedPageBreak/>
        <w:t>INTRODUCCIÓ</w:t>
      </w:r>
      <w:r w:rsidRPr="00B81A8D">
        <w:rPr>
          <w:rFonts w:ascii="Times New Roman" w:hAnsi="Times New Roman" w:cs="Times New Roman"/>
          <w:b/>
          <w:sz w:val="24"/>
        </w:rPr>
        <w:t>N</w:t>
      </w:r>
    </w:p>
    <w:p w:rsidR="00B81A8D" w:rsidRPr="008839CD" w:rsidRDefault="008839CD" w:rsidP="00B61C5C">
      <w:pPr>
        <w:spacing w:line="480" w:lineRule="auto"/>
        <w:jc w:val="both"/>
        <w:rPr>
          <w:rFonts w:ascii="Times New Roman" w:hAnsi="Times New Roman" w:cs="Times New Roman"/>
          <w:sz w:val="24"/>
        </w:rPr>
      </w:pPr>
      <w:r w:rsidRPr="008839CD">
        <w:rPr>
          <w:rFonts w:ascii="Times New Roman" w:hAnsi="Times New Roman" w:cs="Times New Roman"/>
          <w:sz w:val="24"/>
        </w:rPr>
        <w:t>En el presente ensayo se da a conocer a través de una descripción el diagnóstico del contexto</w:t>
      </w:r>
      <w:r w:rsidR="00B61C5C">
        <w:rPr>
          <w:rFonts w:ascii="Times New Roman" w:hAnsi="Times New Roman" w:cs="Times New Roman"/>
          <w:sz w:val="24"/>
        </w:rPr>
        <w:t>,</w:t>
      </w:r>
      <w:r w:rsidRPr="008839CD">
        <w:rPr>
          <w:rFonts w:ascii="Times New Roman" w:hAnsi="Times New Roman" w:cs="Times New Roman"/>
          <w:sz w:val="24"/>
        </w:rPr>
        <w:t xml:space="preserve"> del jardín de niños Insurgentes de 1810</w:t>
      </w:r>
      <w:r w:rsidR="00B61C5C">
        <w:rPr>
          <w:rFonts w:ascii="Times New Roman" w:hAnsi="Times New Roman" w:cs="Times New Roman"/>
          <w:sz w:val="24"/>
        </w:rPr>
        <w:t>;</w:t>
      </w:r>
      <w:r>
        <w:rPr>
          <w:rFonts w:ascii="Times New Roman" w:hAnsi="Times New Roman" w:cs="Times New Roman"/>
          <w:sz w:val="24"/>
        </w:rPr>
        <w:t xml:space="preserve"> observado durante el periodo de práctica del 14 al 25 de octubre del presente año</w:t>
      </w:r>
      <w:r w:rsidR="00B61C5C">
        <w:rPr>
          <w:rFonts w:ascii="Times New Roman" w:hAnsi="Times New Roman" w:cs="Times New Roman"/>
          <w:sz w:val="24"/>
        </w:rPr>
        <w:t xml:space="preserve"> así como </w:t>
      </w:r>
      <w:r>
        <w:rPr>
          <w:rFonts w:ascii="Times New Roman" w:hAnsi="Times New Roman" w:cs="Times New Roman"/>
          <w:sz w:val="24"/>
        </w:rPr>
        <w:t xml:space="preserve"> </w:t>
      </w:r>
      <w:r w:rsidR="00B61C5C">
        <w:rPr>
          <w:rFonts w:ascii="Times New Roman" w:hAnsi="Times New Roman" w:cs="Times New Roman"/>
          <w:color w:val="000000" w:themeColor="text1"/>
          <w:sz w:val="24"/>
          <w:szCs w:val="30"/>
          <w:shd w:val="clear" w:color="auto" w:fill="FFFFFF"/>
        </w:rPr>
        <w:t>la importancia de realizar la evaluación dentro del aula, dando a conocer los instrumentos de evaluación aplicados en la jornada de práctica, mencionando las características que se tomaron en cuenta para realizar, así como también la experiencia de la implementación de cada uno de ellos y cuales adecuación realizaría para futuros instrumentos.</w:t>
      </w:r>
    </w:p>
    <w:p w:rsidR="00B81A8D" w:rsidRDefault="00B81A8D" w:rsidP="00C1400D"/>
    <w:p w:rsidR="00B81A8D" w:rsidRDefault="00B81A8D"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C1400D"/>
    <w:p w:rsidR="00B61C5C" w:rsidRDefault="00B61C5C" w:rsidP="00B61C5C">
      <w:pPr>
        <w:jc w:val="center"/>
        <w:rPr>
          <w:rFonts w:ascii="Times New Roman" w:hAnsi="Times New Roman" w:cs="Times New Roman"/>
          <w:b/>
          <w:sz w:val="24"/>
        </w:rPr>
      </w:pPr>
      <w:r w:rsidRPr="00B61C5C">
        <w:rPr>
          <w:rFonts w:ascii="Times New Roman" w:hAnsi="Times New Roman" w:cs="Times New Roman"/>
          <w:b/>
          <w:sz w:val="24"/>
        </w:rPr>
        <w:lastRenderedPageBreak/>
        <w:t>DESARROLLO</w:t>
      </w:r>
    </w:p>
    <w:p w:rsidR="00F71F37" w:rsidRPr="00210F77" w:rsidRDefault="00F71F37" w:rsidP="00210F77">
      <w:pPr>
        <w:spacing w:line="480" w:lineRule="auto"/>
        <w:jc w:val="both"/>
        <w:rPr>
          <w:rFonts w:ascii="Times New Roman" w:hAnsi="Times New Roman" w:cs="Times New Roman"/>
          <w:sz w:val="24"/>
          <w:szCs w:val="24"/>
        </w:rPr>
      </w:pPr>
      <w:r w:rsidRPr="00210F77">
        <w:rPr>
          <w:rFonts w:ascii="Times New Roman" w:hAnsi="Times New Roman" w:cs="Times New Roman"/>
          <w:spacing w:val="-2"/>
          <w:sz w:val="24"/>
          <w:szCs w:val="24"/>
        </w:rPr>
        <w:t xml:space="preserve">La primera jornada de práctica de quinto semestre </w:t>
      </w:r>
      <w:r w:rsidR="006E4C43" w:rsidRPr="00210F77">
        <w:rPr>
          <w:rFonts w:ascii="Times New Roman" w:hAnsi="Times New Roman" w:cs="Times New Roman"/>
          <w:spacing w:val="-2"/>
          <w:sz w:val="24"/>
          <w:szCs w:val="24"/>
        </w:rPr>
        <w:t xml:space="preserve">en las fechas del 14 al 25 de octubre del presente año </w:t>
      </w:r>
      <w:r w:rsidRPr="00210F77">
        <w:rPr>
          <w:rFonts w:ascii="Times New Roman" w:hAnsi="Times New Roman" w:cs="Times New Roman"/>
          <w:spacing w:val="-2"/>
          <w:sz w:val="24"/>
          <w:szCs w:val="24"/>
        </w:rPr>
        <w:t xml:space="preserve">es en el jardín de niños “Insurgentes de 1810” turno matutino ubicado en </w:t>
      </w:r>
      <w:r w:rsidRPr="00210F77">
        <w:rPr>
          <w:rFonts w:ascii="Times New Roman" w:hAnsi="Times New Roman" w:cs="Times New Roman"/>
          <w:sz w:val="24"/>
          <w:szCs w:val="24"/>
        </w:rPr>
        <w:t xml:space="preserve">Calle Matamoros Sur #820 Col. Águila de Oro con sostenimiento federal y con clave 05DJN0037P el cual pertenece a la zona escolar 111; con un horario de 8:00 a.m. a 3:00 p.m. y número telefónico 844-132-38-48 como también cuenta con el apoyo de escuelas al 100 y escuelas de tiempo completo con apoyo de comedor. La supervisora de la institución es </w:t>
      </w:r>
      <w:r w:rsidR="00017874" w:rsidRPr="00210F77">
        <w:rPr>
          <w:rFonts w:ascii="Times New Roman" w:hAnsi="Times New Roman" w:cs="Times New Roman"/>
          <w:sz w:val="24"/>
          <w:szCs w:val="24"/>
        </w:rPr>
        <w:t xml:space="preserve">Argelia González Charles y la directora que se encuentra a cargo temporalmente es Marina Lidia Gloria Nieto. </w:t>
      </w:r>
    </w:p>
    <w:p w:rsidR="006E4C43" w:rsidRPr="00210F77" w:rsidRDefault="00017874" w:rsidP="00210F77">
      <w:pPr>
        <w:spacing w:line="480" w:lineRule="auto"/>
        <w:jc w:val="both"/>
        <w:rPr>
          <w:rFonts w:ascii="Times New Roman" w:hAnsi="Times New Roman" w:cs="Times New Roman"/>
          <w:sz w:val="24"/>
          <w:szCs w:val="24"/>
        </w:rPr>
      </w:pPr>
      <w:r w:rsidRPr="00210F77">
        <w:rPr>
          <w:rFonts w:ascii="Times New Roman" w:hAnsi="Times New Roman" w:cs="Times New Roman"/>
          <w:sz w:val="24"/>
          <w:szCs w:val="24"/>
        </w:rPr>
        <w:t>Los servicios con los que cuenta la institución son internet, luz, agua, drenaje, tuberías, teléfono, los tipos de vivienda que hay a su alrededor son de bajos recursos, casas abandonadas y terreno baldío, el tipo de infraestructura es de block y</w:t>
      </w:r>
      <w:r w:rsidR="00464345" w:rsidRPr="00210F77">
        <w:rPr>
          <w:rFonts w:ascii="Times New Roman" w:hAnsi="Times New Roman" w:cs="Times New Roman"/>
          <w:sz w:val="24"/>
          <w:szCs w:val="24"/>
        </w:rPr>
        <w:t xml:space="preserve"> cemento delimitado por bardas.</w:t>
      </w:r>
    </w:p>
    <w:p w:rsidR="006E4C43" w:rsidRPr="00210F77" w:rsidRDefault="00464345" w:rsidP="00210F77">
      <w:pPr>
        <w:spacing w:line="480" w:lineRule="auto"/>
        <w:jc w:val="both"/>
        <w:rPr>
          <w:rFonts w:ascii="Times New Roman" w:hAnsi="Times New Roman" w:cs="Times New Roman"/>
          <w:sz w:val="24"/>
          <w:szCs w:val="24"/>
        </w:rPr>
      </w:pPr>
      <w:r w:rsidRPr="00210F77">
        <w:rPr>
          <w:rFonts w:ascii="Times New Roman" w:hAnsi="Times New Roman" w:cs="Times New Roman"/>
          <w:sz w:val="24"/>
          <w:szCs w:val="24"/>
        </w:rPr>
        <w:t xml:space="preserve">En cuanto al contexto interno la institución cuenta con </w:t>
      </w:r>
      <w:r w:rsidR="006E4C43" w:rsidRPr="00210F77">
        <w:rPr>
          <w:rFonts w:ascii="Times New Roman" w:hAnsi="Times New Roman" w:cs="Times New Roman"/>
          <w:sz w:val="24"/>
          <w:szCs w:val="24"/>
        </w:rPr>
        <w:t>4 salones de clases, un grupo de primero, otro de segundo, uno de primero y segundo (mixto), y uno de tercero, Un salón de áreas múltiples, biblioteca, dirección, comedor, 2 patios, un baño de niños y un baño de niñas, así como un baño para las educadoras y áreas de juegos.</w:t>
      </w:r>
    </w:p>
    <w:p w:rsidR="006E4C43" w:rsidRPr="00210F77" w:rsidRDefault="006E4C43" w:rsidP="00210F77">
      <w:pPr>
        <w:spacing w:line="480" w:lineRule="auto"/>
        <w:jc w:val="both"/>
        <w:rPr>
          <w:rFonts w:ascii="Times New Roman" w:hAnsi="Times New Roman" w:cs="Times New Roman"/>
          <w:sz w:val="24"/>
          <w:szCs w:val="24"/>
        </w:rPr>
      </w:pPr>
      <w:r w:rsidRPr="00210F77">
        <w:rPr>
          <w:rFonts w:ascii="Times New Roman" w:hAnsi="Times New Roman" w:cs="Times New Roman"/>
          <w:sz w:val="24"/>
          <w:szCs w:val="24"/>
        </w:rPr>
        <w:t xml:space="preserve">El grupo que me fue asignado está a cargo de la maestra Marina Lidia Gloria Nieto quien a su vez también es la directora temporal </w:t>
      </w:r>
      <w:r w:rsidR="00F020EB" w:rsidRPr="00210F77">
        <w:rPr>
          <w:rFonts w:ascii="Times New Roman" w:hAnsi="Times New Roman" w:cs="Times New Roman"/>
          <w:sz w:val="24"/>
          <w:szCs w:val="24"/>
        </w:rPr>
        <w:t>de la institución, el grupo es de 1° y 2° (mixto) sección “B” con un total de 28 alumnos, 16 niñas y 12 niños en donde el porcentaje de asistencia es de 75</w:t>
      </w:r>
      <w:r w:rsidR="00DA634F" w:rsidRPr="00210F77">
        <w:rPr>
          <w:rFonts w:ascii="Times New Roman" w:hAnsi="Times New Roman" w:cs="Times New Roman"/>
          <w:sz w:val="24"/>
          <w:szCs w:val="24"/>
        </w:rPr>
        <w:t>%,</w:t>
      </w:r>
      <w:r w:rsidR="00F020EB" w:rsidRPr="00210F77">
        <w:rPr>
          <w:rFonts w:ascii="Times New Roman" w:hAnsi="Times New Roman" w:cs="Times New Roman"/>
          <w:sz w:val="24"/>
          <w:szCs w:val="24"/>
        </w:rPr>
        <w:t xml:space="preserve"> las edades entre las que oscilan los alumnos son entre los 3 y 4 años.</w:t>
      </w:r>
    </w:p>
    <w:p w:rsidR="00210F77" w:rsidRDefault="00F020EB" w:rsidP="00210F77">
      <w:pPr>
        <w:spacing w:line="480" w:lineRule="auto"/>
        <w:jc w:val="both"/>
        <w:rPr>
          <w:rFonts w:ascii="Times New Roman" w:hAnsi="Times New Roman" w:cs="Times New Roman"/>
          <w:sz w:val="24"/>
          <w:szCs w:val="24"/>
        </w:rPr>
      </w:pPr>
      <w:r w:rsidRPr="00210F77">
        <w:rPr>
          <w:rFonts w:ascii="Times New Roman" w:hAnsi="Times New Roman" w:cs="Times New Roman"/>
          <w:sz w:val="24"/>
          <w:szCs w:val="24"/>
        </w:rPr>
        <w:t xml:space="preserve">Las características del grupo es que como lo mencione anteriormente cuenta con alumnos de primer y segundo grado de preescolar por lo cual son temperamentos distintos la mayoría son niños que vienen de casa sin antecedentes de estancias infantiles o de haber cursado primer grado por lo cual su adaptación es </w:t>
      </w:r>
      <w:r w:rsidRPr="00210F77">
        <w:rPr>
          <w:rFonts w:ascii="Times New Roman" w:hAnsi="Times New Roman" w:cs="Times New Roman"/>
          <w:sz w:val="24"/>
          <w:szCs w:val="24"/>
        </w:rPr>
        <w:lastRenderedPageBreak/>
        <w:t xml:space="preserve">complicada y contando que el horario del jardín es de tiempo completo, su mayor necesidad es emocional conocer normas básicas de convivencia y de salud. </w:t>
      </w:r>
      <w:r w:rsidR="00210F77" w:rsidRPr="00210F77">
        <w:rPr>
          <w:rFonts w:ascii="Times New Roman" w:hAnsi="Times New Roman" w:cs="Times New Roman"/>
          <w:sz w:val="24"/>
          <w:szCs w:val="24"/>
        </w:rPr>
        <w:t xml:space="preserve">Es sumamente necesario crear un </w:t>
      </w:r>
      <w:r w:rsidR="00EB301C" w:rsidRPr="00210F77">
        <w:rPr>
          <w:rFonts w:ascii="Times New Roman" w:hAnsi="Times New Roman" w:cs="Times New Roman"/>
          <w:sz w:val="24"/>
          <w:szCs w:val="24"/>
        </w:rPr>
        <w:t>vínculo</w:t>
      </w:r>
      <w:bookmarkStart w:id="0" w:name="_GoBack"/>
      <w:bookmarkEnd w:id="0"/>
      <w:r w:rsidR="00210F77" w:rsidRPr="00210F77">
        <w:rPr>
          <w:rFonts w:ascii="Times New Roman" w:hAnsi="Times New Roman" w:cs="Times New Roman"/>
          <w:sz w:val="24"/>
          <w:szCs w:val="24"/>
        </w:rPr>
        <w:t xml:space="preserve"> afectivo entre docente y alumnos creando un ambiente de aprendizaje ameno, y de confianza en donde puedan desenvolverse puesto que la problemática del contexto es el d</w:t>
      </w:r>
      <w:r w:rsidR="00210F77" w:rsidRPr="00210F77">
        <w:rPr>
          <w:rFonts w:ascii="Times New Roman" w:hAnsi="Times New Roman" w:cs="Times New Roman"/>
          <w:sz w:val="24"/>
          <w:szCs w:val="24"/>
        </w:rPr>
        <w:t>esinterés por parte de los padres de familia, familias disfuncionales, lo cual impacta de manera importante el ren</w:t>
      </w:r>
      <w:r w:rsidR="00210F77" w:rsidRPr="00210F77">
        <w:rPr>
          <w:rFonts w:ascii="Times New Roman" w:hAnsi="Times New Roman" w:cs="Times New Roman"/>
          <w:sz w:val="24"/>
          <w:szCs w:val="24"/>
        </w:rPr>
        <w:t xml:space="preserve">dimiento escolar de los alumnos y con diversos niveles socioeconómicos. </w:t>
      </w:r>
    </w:p>
    <w:p w:rsidR="00210F77" w:rsidRPr="00C54880" w:rsidRDefault="00210F77" w:rsidP="00210F77">
      <w:pPr>
        <w:spacing w:line="480" w:lineRule="auto"/>
        <w:jc w:val="both"/>
        <w:rPr>
          <w:rFonts w:ascii="Times New Roman" w:hAnsi="Times New Roman" w:cs="Times New Roman"/>
          <w:i/>
          <w:sz w:val="24"/>
        </w:rPr>
      </w:pPr>
      <w:r>
        <w:rPr>
          <w:rFonts w:ascii="Times New Roman" w:hAnsi="Times New Roman" w:cs="Times New Roman"/>
          <w:sz w:val="24"/>
          <w:szCs w:val="24"/>
        </w:rPr>
        <w:t>La lectura de enseñanza situada nos dice lo siguiente: “</w:t>
      </w:r>
      <w:r w:rsidRPr="00210F77">
        <w:rPr>
          <w:rFonts w:ascii="Times New Roman" w:hAnsi="Times New Roman" w:cs="Times New Roman"/>
          <w:b/>
          <w:i/>
          <w:sz w:val="24"/>
        </w:rPr>
        <w:t>Aprender y hacer son acciones inseparables. Los alumnos requieren aprender en el contexto pertinente.</w:t>
      </w:r>
      <w:r>
        <w:rPr>
          <w:rFonts w:ascii="Times New Roman" w:hAnsi="Times New Roman" w:cs="Times New Roman"/>
          <w:b/>
          <w:i/>
          <w:sz w:val="24"/>
        </w:rPr>
        <w:t xml:space="preserve">”. </w:t>
      </w:r>
      <w:r w:rsidRPr="00C54880">
        <w:rPr>
          <w:rFonts w:ascii="Times New Roman" w:hAnsi="Times New Roman" w:cs="Times New Roman"/>
          <w:sz w:val="24"/>
        </w:rPr>
        <w:t>Por lo que considero que el contexto en donde el alumno se encuentra repercute de manera significativa en su aprendizaje.</w:t>
      </w:r>
    </w:p>
    <w:p w:rsidR="00C54880" w:rsidRDefault="00F020EB" w:rsidP="00210F77">
      <w:pPr>
        <w:spacing w:line="480" w:lineRule="auto"/>
        <w:jc w:val="both"/>
        <w:rPr>
          <w:rFonts w:ascii="Times New Roman" w:hAnsi="Times New Roman" w:cs="Times New Roman"/>
          <w:sz w:val="24"/>
          <w:szCs w:val="24"/>
        </w:rPr>
      </w:pPr>
      <w:r w:rsidRPr="00210F77">
        <w:rPr>
          <w:rFonts w:ascii="Times New Roman" w:hAnsi="Times New Roman" w:cs="Times New Roman"/>
          <w:sz w:val="24"/>
          <w:szCs w:val="24"/>
        </w:rPr>
        <w:t>Es un grupo activo</w:t>
      </w:r>
      <w:r w:rsidR="00C54880">
        <w:rPr>
          <w:rFonts w:ascii="Times New Roman" w:hAnsi="Times New Roman" w:cs="Times New Roman"/>
          <w:sz w:val="24"/>
          <w:szCs w:val="24"/>
        </w:rPr>
        <w:t>,</w:t>
      </w:r>
      <w:r w:rsidRPr="00210F77">
        <w:rPr>
          <w:rFonts w:ascii="Times New Roman" w:hAnsi="Times New Roman" w:cs="Times New Roman"/>
          <w:sz w:val="24"/>
          <w:szCs w:val="24"/>
        </w:rPr>
        <w:t xml:space="preserve"> el cual con actividades que generen verdaderos aprendizajes significativos se podrá des</w:t>
      </w:r>
      <w:r w:rsidR="00DA634F" w:rsidRPr="00210F77">
        <w:rPr>
          <w:rFonts w:ascii="Times New Roman" w:hAnsi="Times New Roman" w:cs="Times New Roman"/>
          <w:sz w:val="24"/>
          <w:szCs w:val="24"/>
        </w:rPr>
        <w:t>arrollar al máximo su potencial.</w:t>
      </w:r>
      <w:r w:rsidR="00C54880">
        <w:rPr>
          <w:rFonts w:ascii="Times New Roman" w:hAnsi="Times New Roman" w:cs="Times New Roman"/>
          <w:sz w:val="24"/>
          <w:szCs w:val="24"/>
        </w:rPr>
        <w:t>, con el apoyo de materiales didácticos atractivos e innovadores para ellos, que puedan desarrollar sus sentidos.</w:t>
      </w:r>
    </w:p>
    <w:p w:rsidR="00431794" w:rsidRPr="00C54880" w:rsidRDefault="00431794" w:rsidP="00210F77">
      <w:pPr>
        <w:spacing w:line="480" w:lineRule="auto"/>
        <w:jc w:val="both"/>
        <w:rPr>
          <w:rFonts w:ascii="Times New Roman" w:hAnsi="Times New Roman" w:cs="Times New Roman"/>
          <w:sz w:val="24"/>
          <w:szCs w:val="24"/>
        </w:rPr>
      </w:pPr>
      <w:r w:rsidRPr="00210F77">
        <w:rPr>
          <w:rFonts w:ascii="Times New Roman" w:hAnsi="Times New Roman" w:cs="Times New Roman"/>
          <w:spacing w:val="-2"/>
          <w:sz w:val="24"/>
          <w:szCs w:val="24"/>
        </w:rPr>
        <w:t>El diagnóstico inicial del grupo me va a permitir tener un panorama general sobre las características de los niños y niñas que atenderé durante el ciclo escolar, explorar que saben y pueden hacer en relación con los campos formativos, al mismo tiempo que me permite identificar algunos aspectos en los que se requerirá de un mayor trabajo, y con ello favorecer el desarrollo de los niños en cuanto a sus competencias partiendo de sus saberes</w:t>
      </w:r>
      <w:r w:rsidR="00DA634F" w:rsidRPr="00210F77">
        <w:rPr>
          <w:rFonts w:ascii="Times New Roman" w:hAnsi="Times New Roman" w:cs="Times New Roman"/>
          <w:spacing w:val="-2"/>
          <w:sz w:val="24"/>
          <w:szCs w:val="24"/>
        </w:rPr>
        <w:t xml:space="preserve"> </w:t>
      </w:r>
      <w:r w:rsidRPr="00210F77">
        <w:rPr>
          <w:rFonts w:ascii="Times New Roman" w:hAnsi="Times New Roman" w:cs="Times New Roman"/>
          <w:spacing w:val="-2"/>
          <w:sz w:val="24"/>
          <w:szCs w:val="24"/>
        </w:rPr>
        <w:t>previos.</w:t>
      </w:r>
    </w:p>
    <w:p w:rsidR="00C54880" w:rsidRDefault="00DA634F" w:rsidP="00210F77">
      <w:pPr>
        <w:spacing w:line="480" w:lineRule="auto"/>
        <w:jc w:val="both"/>
        <w:rPr>
          <w:rFonts w:ascii="Times New Roman" w:hAnsi="Times New Roman" w:cs="Times New Roman"/>
          <w:b/>
          <w:i/>
          <w:sz w:val="24"/>
          <w:szCs w:val="24"/>
        </w:rPr>
      </w:pPr>
      <w:r w:rsidRPr="00210F77">
        <w:rPr>
          <w:rFonts w:ascii="Times New Roman" w:hAnsi="Times New Roman" w:cs="Times New Roman"/>
          <w:sz w:val="24"/>
          <w:szCs w:val="24"/>
        </w:rPr>
        <w:t>“</w:t>
      </w:r>
      <w:r w:rsidRPr="00210F77">
        <w:rPr>
          <w:rFonts w:ascii="Times New Roman" w:hAnsi="Times New Roman" w:cs="Times New Roman"/>
          <w:sz w:val="24"/>
          <w:szCs w:val="24"/>
        </w:rPr>
        <w:t>Se destaca la importancia de la actividad y el contexto para el aprendizaje y se reconoce que el aprendizaje escolar es ante todo un proceso de enculturación mediante el cual los estudiantes se integran de manera gradual en una comunidad o cultura de prácticas sociales.</w:t>
      </w:r>
      <w:r w:rsidRPr="00210F77">
        <w:rPr>
          <w:rFonts w:ascii="Times New Roman" w:hAnsi="Times New Roman" w:cs="Times New Roman"/>
          <w:sz w:val="24"/>
          <w:szCs w:val="24"/>
        </w:rPr>
        <w:t>”</w:t>
      </w:r>
      <w:r w:rsidRPr="00DA634F">
        <w:rPr>
          <w:rFonts w:ascii="Times New Roman" w:hAnsi="Times New Roman" w:cs="Times New Roman"/>
          <w:sz w:val="24"/>
          <w:szCs w:val="24"/>
        </w:rPr>
        <w:t xml:space="preserve"> </w:t>
      </w:r>
      <w:r w:rsidRPr="00DA634F">
        <w:rPr>
          <w:rFonts w:ascii="Times New Roman" w:hAnsi="Times New Roman" w:cs="Times New Roman"/>
          <w:b/>
          <w:i/>
          <w:sz w:val="24"/>
          <w:szCs w:val="24"/>
        </w:rPr>
        <w:t>(Díaz Barriga F. Enseñanza situada)</w:t>
      </w:r>
      <w:r w:rsidR="00C54880">
        <w:rPr>
          <w:rFonts w:ascii="Times New Roman" w:hAnsi="Times New Roman" w:cs="Times New Roman"/>
          <w:b/>
          <w:i/>
          <w:sz w:val="24"/>
          <w:szCs w:val="24"/>
        </w:rPr>
        <w:t>.</w:t>
      </w:r>
    </w:p>
    <w:p w:rsidR="00C54880" w:rsidRDefault="00C54880" w:rsidP="00210F77">
      <w:pPr>
        <w:spacing w:line="480" w:lineRule="auto"/>
        <w:jc w:val="both"/>
        <w:rPr>
          <w:rFonts w:ascii="Times New Roman" w:hAnsi="Times New Roman" w:cs="Times New Roman"/>
          <w:b/>
          <w:i/>
          <w:sz w:val="24"/>
          <w:szCs w:val="24"/>
        </w:rPr>
      </w:pPr>
    </w:p>
    <w:p w:rsidR="00C54880" w:rsidRPr="00010FBC" w:rsidRDefault="00C54880" w:rsidP="00C54880">
      <w:pPr>
        <w:spacing w:after="0" w:line="480" w:lineRule="auto"/>
        <w:jc w:val="both"/>
        <w:rPr>
          <w:rFonts w:ascii="Times New Roman" w:hAnsi="Times New Roman" w:cs="Times New Roman"/>
          <w:color w:val="000000" w:themeColor="text1"/>
          <w:sz w:val="24"/>
          <w:szCs w:val="24"/>
          <w:shd w:val="clear" w:color="auto" w:fill="FFFFFF"/>
        </w:rPr>
      </w:pPr>
      <w:r w:rsidRPr="00010FBC">
        <w:rPr>
          <w:rFonts w:ascii="Times New Roman" w:hAnsi="Times New Roman" w:cs="Times New Roman"/>
          <w:color w:val="000000" w:themeColor="text1"/>
          <w:sz w:val="24"/>
          <w:szCs w:val="24"/>
          <w:shd w:val="clear" w:color="auto" w:fill="FFFFFF"/>
        </w:rPr>
        <w:lastRenderedPageBreak/>
        <w:t>La evaluación es importante dentro del aula, ya que la evaluación ofrece posibilidades para fortalecer y consolidar los aprendizajes, así como los logros de los objetivos o propósitos en cualquier campo de estudio. La evaluación permite evidenciar cuáles son las necesidades de los alumnos que se deben de atender y desde la perspectiva educativa debe mostrar congruencia entre saber y desempeño, esta fórmula es la que puede encausar a la educación hacia la llamada calidad.</w:t>
      </w:r>
    </w:p>
    <w:p w:rsidR="00C54880" w:rsidRPr="00010FBC" w:rsidRDefault="00C54880" w:rsidP="00C54880">
      <w:pPr>
        <w:spacing w:after="0" w:line="480" w:lineRule="auto"/>
        <w:jc w:val="both"/>
        <w:rPr>
          <w:rFonts w:ascii="Times New Roman" w:hAnsi="Times New Roman" w:cs="Times New Roman"/>
          <w:color w:val="000000" w:themeColor="text1"/>
          <w:sz w:val="24"/>
          <w:szCs w:val="24"/>
          <w:shd w:val="clear" w:color="auto" w:fill="FFFFFF"/>
        </w:rPr>
      </w:pPr>
      <w:r w:rsidRPr="00010FBC">
        <w:rPr>
          <w:rFonts w:ascii="Times New Roman" w:hAnsi="Times New Roman" w:cs="Times New Roman"/>
          <w:color w:val="000000" w:themeColor="text1"/>
          <w:sz w:val="24"/>
          <w:szCs w:val="24"/>
          <w:shd w:val="clear" w:color="auto" w:fill="FFFFFF"/>
        </w:rPr>
        <w:t xml:space="preserve">En cuanto a los instrumentos de evaluación aplicados utilice </w:t>
      </w:r>
      <w:r>
        <w:rPr>
          <w:rFonts w:ascii="Times New Roman" w:hAnsi="Times New Roman" w:cs="Times New Roman"/>
          <w:color w:val="000000" w:themeColor="text1"/>
          <w:sz w:val="24"/>
          <w:szCs w:val="24"/>
          <w:shd w:val="clear" w:color="auto" w:fill="FFFFFF"/>
        </w:rPr>
        <w:t>rubricas para los alumnos, cuestionarios para los padres de familia y entrevistas para la educadora.</w:t>
      </w:r>
    </w:p>
    <w:p w:rsidR="00C54880" w:rsidRDefault="00C54880" w:rsidP="00C54880">
      <w:pPr>
        <w:pStyle w:val="NormalWeb"/>
        <w:shd w:val="clear" w:color="auto" w:fill="FFFFFF"/>
        <w:spacing w:before="0" w:beforeAutospacing="0" w:after="390" w:afterAutospacing="0" w:line="480" w:lineRule="auto"/>
        <w:jc w:val="both"/>
        <w:rPr>
          <w:color w:val="000000" w:themeColor="text1"/>
          <w:shd w:val="clear" w:color="auto" w:fill="FFFFFF"/>
        </w:rPr>
      </w:pPr>
      <w:r w:rsidRPr="00010FBC">
        <w:rPr>
          <w:color w:val="000000" w:themeColor="text1"/>
          <w:shd w:val="clear" w:color="auto" w:fill="FFFFFF"/>
        </w:rPr>
        <w:t xml:space="preserve">Siempre considere más práctico, rápido y fácil realizar listas de cotejo de manera individual y un poco más personalizada con cada uno de los alumnos puesto que </w:t>
      </w:r>
      <w:r w:rsidRPr="00010FBC">
        <w:rPr>
          <w:color w:val="000000"/>
        </w:rPr>
        <w:t xml:space="preserve">consisten en un conjunto de características, aprendizajes, cualidades y aspectos que se considera que los alumnos deben poseer al finalizar del ciclo escolar. </w:t>
      </w:r>
      <w:r>
        <w:rPr>
          <w:color w:val="000000"/>
        </w:rPr>
        <w:t xml:space="preserve">Sin embargo esta vez utilice la rúbrica la cual me ayudo a evaluar de manera más rápida, concreta y eficaz a cada uno de los alumnos, </w:t>
      </w:r>
      <w:r w:rsidRPr="00010FBC">
        <w:rPr>
          <w:color w:val="000000"/>
          <w:shd w:val="clear" w:color="auto" w:fill="FFFFFF"/>
        </w:rPr>
        <w:t>p</w:t>
      </w:r>
      <w:r w:rsidRPr="00010FBC">
        <w:rPr>
          <w:color w:val="000000" w:themeColor="text1"/>
          <w:shd w:val="clear" w:color="auto" w:fill="FFFFFF"/>
        </w:rPr>
        <w:t xml:space="preserve">ero conforme a la experiencia dentro del aula y la intervención docente me resulto muy difícil optimizar los tiempos para poder aplicarla y registrar realmente lo que los alumnos sabían, debido a la premisa de los tiempos, el tener eventos extra escolares y otras materias tales como música, inglés, educación física, sumándole fechas conmemorativas y sobre todo aplicando el plan de trabajo completo buscando un momento para evaluar. </w:t>
      </w:r>
    </w:p>
    <w:p w:rsidR="00C54880" w:rsidRDefault="00EB301C" w:rsidP="00C54880">
      <w:pPr>
        <w:pStyle w:val="NormalWeb"/>
        <w:shd w:val="clear" w:color="auto" w:fill="FFFFFF"/>
        <w:spacing w:before="0" w:beforeAutospacing="0" w:after="390" w:afterAutospacing="0" w:line="480" w:lineRule="auto"/>
        <w:jc w:val="both"/>
        <w:rPr>
          <w:b/>
          <w:i/>
          <w:color w:val="000000"/>
        </w:rPr>
      </w:pPr>
      <w:r>
        <w:rPr>
          <w:color w:val="000000"/>
        </w:rPr>
        <w:t xml:space="preserve">La evaluación que aspira a ser formativa tiene que estar continuamente al servicio de la práctica para mejorarla al servicio de quienes participan en la misma y se benefician de ella. </w:t>
      </w:r>
      <w:r w:rsidRPr="00EB301C">
        <w:rPr>
          <w:b/>
          <w:i/>
          <w:color w:val="000000"/>
        </w:rPr>
        <w:t>(J.M Álvarez Méndez, Evaluar para conocer, examinar para excluir)</w:t>
      </w:r>
    </w:p>
    <w:p w:rsidR="00EB301C" w:rsidRDefault="00EB301C" w:rsidP="00C54880">
      <w:pPr>
        <w:pStyle w:val="NormalWeb"/>
        <w:shd w:val="clear" w:color="auto" w:fill="FFFFFF"/>
        <w:spacing w:before="0" w:beforeAutospacing="0" w:after="390" w:afterAutospacing="0" w:line="480" w:lineRule="auto"/>
        <w:jc w:val="both"/>
        <w:rPr>
          <w:b/>
          <w:i/>
          <w:color w:val="000000"/>
        </w:rPr>
      </w:pPr>
    </w:p>
    <w:p w:rsidR="00EB301C" w:rsidRDefault="00EB301C" w:rsidP="00C54880">
      <w:pPr>
        <w:pStyle w:val="NormalWeb"/>
        <w:shd w:val="clear" w:color="auto" w:fill="FFFFFF"/>
        <w:spacing w:before="0" w:beforeAutospacing="0" w:after="390" w:afterAutospacing="0" w:line="480" w:lineRule="auto"/>
        <w:jc w:val="both"/>
        <w:rPr>
          <w:b/>
          <w:i/>
          <w:color w:val="000000"/>
        </w:rPr>
      </w:pPr>
    </w:p>
    <w:p w:rsidR="00EB301C" w:rsidRDefault="00EB301C" w:rsidP="00EB301C">
      <w:pPr>
        <w:jc w:val="center"/>
        <w:rPr>
          <w:rFonts w:ascii="Times New Roman" w:hAnsi="Times New Roman" w:cs="Times New Roman"/>
          <w:b/>
          <w:sz w:val="24"/>
        </w:rPr>
      </w:pPr>
      <w:r>
        <w:rPr>
          <w:rFonts w:ascii="Times New Roman" w:hAnsi="Times New Roman" w:cs="Times New Roman"/>
          <w:b/>
          <w:sz w:val="24"/>
        </w:rPr>
        <w:lastRenderedPageBreak/>
        <w:t>CONCLUSIÓN</w:t>
      </w:r>
    </w:p>
    <w:p w:rsidR="00EB301C" w:rsidRDefault="00EB301C" w:rsidP="00EB301C">
      <w:pPr>
        <w:pStyle w:val="Prrafodelista"/>
        <w:spacing w:line="480" w:lineRule="auto"/>
        <w:jc w:val="both"/>
        <w:rPr>
          <w:rFonts w:ascii="Times New Roman" w:hAnsi="Times New Roman" w:cs="Times New Roman"/>
          <w:sz w:val="24"/>
          <w:szCs w:val="24"/>
          <w:shd w:val="clear" w:color="auto" w:fill="FFFFFF"/>
        </w:rPr>
      </w:pPr>
    </w:p>
    <w:p w:rsidR="00EB301C" w:rsidRPr="00EB301C" w:rsidRDefault="00EB301C" w:rsidP="00EB301C">
      <w:pPr>
        <w:pStyle w:val="Prrafodelista"/>
        <w:spacing w:line="480" w:lineRule="auto"/>
        <w:jc w:val="both"/>
        <w:rPr>
          <w:rFonts w:ascii="Times New Roman" w:hAnsi="Times New Roman" w:cs="Times New Roman"/>
          <w:sz w:val="24"/>
          <w:szCs w:val="24"/>
          <w:shd w:val="clear" w:color="auto" w:fill="FFFFFF"/>
        </w:rPr>
      </w:pPr>
      <w:r w:rsidRPr="00EB301C">
        <w:rPr>
          <w:rFonts w:ascii="Times New Roman" w:hAnsi="Times New Roman" w:cs="Times New Roman"/>
          <w:sz w:val="24"/>
          <w:szCs w:val="24"/>
          <w:shd w:val="clear" w:color="auto" w:fill="FFFFFF"/>
        </w:rPr>
        <w:t xml:space="preserve">Para </w:t>
      </w:r>
      <w:r w:rsidRPr="00EB301C">
        <w:rPr>
          <w:rFonts w:ascii="Times New Roman" w:hAnsi="Times New Roman" w:cs="Times New Roman"/>
          <w:sz w:val="24"/>
          <w:szCs w:val="24"/>
          <w:shd w:val="clear" w:color="auto" w:fill="FFFFFF"/>
        </w:rPr>
        <w:t>concluir se realizó un</w:t>
      </w:r>
      <w:r w:rsidRPr="00EB301C">
        <w:rPr>
          <w:rFonts w:ascii="Times New Roman" w:hAnsi="Times New Roman" w:cs="Times New Roman"/>
          <w:sz w:val="24"/>
          <w:szCs w:val="24"/>
          <w:shd w:val="clear" w:color="auto" w:fill="FFFFFF"/>
        </w:rPr>
        <w:t xml:space="preserve"> análisis de la información se hizo mediante la triangulación de información rescatada por medio de los instrumentos aplicados del diagnóstico, buscando analizar el fenómeno a través de diversos acercamientos. Para realizar la triangulación de datos es necesario que los métodos sean de corte cualitativo y cuantitativo para que éstos sean equiparables. La triangulación se hizo con los datos obtenidos por medio de la documentación, la observación y las entrevistas, como las estrategias de enseñanza y aprendizaje.</w:t>
      </w:r>
    </w:p>
    <w:p w:rsidR="00EB301C" w:rsidRPr="00EB301C" w:rsidRDefault="00EB301C" w:rsidP="00EB301C">
      <w:pPr>
        <w:pStyle w:val="Prrafodelista"/>
        <w:spacing w:line="480" w:lineRule="auto"/>
        <w:jc w:val="both"/>
        <w:rPr>
          <w:rFonts w:ascii="Times New Roman" w:hAnsi="Times New Roman" w:cs="Times New Roman"/>
          <w:sz w:val="24"/>
          <w:szCs w:val="24"/>
        </w:rPr>
      </w:pPr>
      <w:r w:rsidRPr="00EB301C">
        <w:rPr>
          <w:rFonts w:ascii="Times New Roman" w:hAnsi="Times New Roman" w:cs="Times New Roman"/>
          <w:sz w:val="24"/>
          <w:szCs w:val="24"/>
        </w:rPr>
        <w:t>P</w:t>
      </w:r>
      <w:r w:rsidRPr="00EB301C">
        <w:rPr>
          <w:rFonts w:ascii="Times New Roman" w:hAnsi="Times New Roman" w:cs="Times New Roman"/>
          <w:sz w:val="24"/>
          <w:szCs w:val="24"/>
        </w:rPr>
        <w:t>ude percatarme de inmediato cuales son las áreas de oportunidad de las educadoras y las necesidades de los alumnos, para saber de dónde partir, mi grupo en particular tiene alumnos con edades entre los 3 y 4 años con diversas características sin embargo, todos se encuentran en el mismo nivel académico, requieren de estar bien física y emocionalmente que sientan confianza con la persona que se encuentra frente a ellos para de ahí poder aplicar un contenido hay mucho por hacer por esta institución, me siento realmente motivada a dejar huella.</w:t>
      </w:r>
    </w:p>
    <w:p w:rsidR="00EB301C" w:rsidRDefault="00EB301C" w:rsidP="00EB301C">
      <w:pPr>
        <w:rPr>
          <w:rFonts w:ascii="Arial" w:hAnsi="Arial" w:cs="Arial"/>
          <w:sz w:val="18"/>
          <w:szCs w:val="18"/>
        </w:rPr>
      </w:pPr>
    </w:p>
    <w:p w:rsidR="00EB301C" w:rsidRPr="00EB301C" w:rsidRDefault="00EB301C" w:rsidP="00C54880">
      <w:pPr>
        <w:pStyle w:val="NormalWeb"/>
        <w:shd w:val="clear" w:color="auto" w:fill="FFFFFF"/>
        <w:spacing w:before="0" w:beforeAutospacing="0" w:after="390" w:afterAutospacing="0" w:line="480" w:lineRule="auto"/>
        <w:jc w:val="both"/>
        <w:rPr>
          <w:color w:val="000000"/>
        </w:rPr>
      </w:pPr>
    </w:p>
    <w:p w:rsidR="00C54880" w:rsidRPr="00C54880" w:rsidRDefault="00C54880" w:rsidP="00210F77">
      <w:pPr>
        <w:spacing w:line="480" w:lineRule="auto"/>
        <w:jc w:val="both"/>
        <w:rPr>
          <w:rFonts w:ascii="Times New Roman" w:hAnsi="Times New Roman" w:cs="Times New Roman"/>
          <w:b/>
          <w:i/>
          <w:sz w:val="24"/>
          <w:szCs w:val="24"/>
        </w:rPr>
      </w:pPr>
    </w:p>
    <w:p w:rsidR="00B61C5C" w:rsidRDefault="00431794" w:rsidP="00431794">
      <w:pPr>
        <w:spacing w:line="480" w:lineRule="auto"/>
        <w:jc w:val="both"/>
        <w:rPr>
          <w:rFonts w:ascii="Times New Roman" w:hAnsi="Times New Roman" w:cs="Times New Roman"/>
          <w:sz w:val="24"/>
        </w:rPr>
      </w:pPr>
      <w:r w:rsidRPr="00431794">
        <w:rPr>
          <w:rFonts w:ascii="Times New Roman" w:hAnsi="Times New Roman" w:cs="Times New Roman"/>
          <w:spacing w:val="-2"/>
          <w:sz w:val="30"/>
          <w:szCs w:val="30"/>
        </w:rPr>
        <w:br/>
      </w:r>
    </w:p>
    <w:p w:rsidR="00EB301C" w:rsidRDefault="00EB301C" w:rsidP="00431794">
      <w:pPr>
        <w:spacing w:line="480" w:lineRule="auto"/>
        <w:jc w:val="both"/>
        <w:rPr>
          <w:rFonts w:ascii="Times New Roman" w:hAnsi="Times New Roman" w:cs="Times New Roman"/>
          <w:sz w:val="24"/>
        </w:rPr>
      </w:pPr>
    </w:p>
    <w:p w:rsidR="00EB301C" w:rsidRDefault="00EB301C" w:rsidP="00431794">
      <w:pPr>
        <w:spacing w:line="480" w:lineRule="auto"/>
        <w:jc w:val="both"/>
        <w:rPr>
          <w:rFonts w:ascii="Times New Roman" w:hAnsi="Times New Roman" w:cs="Times New Roman"/>
          <w:sz w:val="24"/>
        </w:rPr>
      </w:pPr>
    </w:p>
    <w:p w:rsidR="00EB301C" w:rsidRDefault="00EB301C" w:rsidP="00431794">
      <w:pPr>
        <w:spacing w:line="480" w:lineRule="auto"/>
        <w:jc w:val="both"/>
        <w:rPr>
          <w:rFonts w:ascii="Times New Roman" w:hAnsi="Times New Roman" w:cs="Times New Roman"/>
          <w:sz w:val="24"/>
        </w:rPr>
      </w:pPr>
    </w:p>
    <w:p w:rsidR="00EB301C" w:rsidRDefault="00EB301C" w:rsidP="00431794">
      <w:pPr>
        <w:spacing w:line="480" w:lineRule="auto"/>
        <w:jc w:val="both"/>
        <w:rPr>
          <w:rFonts w:ascii="Times New Roman" w:hAnsi="Times New Roman" w:cs="Times New Roman"/>
          <w:sz w:val="24"/>
        </w:rPr>
      </w:pPr>
    </w:p>
    <w:tbl>
      <w:tblPr>
        <w:tblpPr w:leftFromText="180" w:rightFromText="180" w:horzAnchor="margin" w:tblpY="-630"/>
        <w:tblW w:w="10257" w:type="dxa"/>
        <w:tblCellMar>
          <w:left w:w="0" w:type="dxa"/>
          <w:right w:w="0" w:type="dxa"/>
        </w:tblCellMar>
        <w:tblLook w:val="0420" w:firstRow="1" w:lastRow="0" w:firstColumn="0" w:lastColumn="0" w:noHBand="0" w:noVBand="1"/>
      </w:tblPr>
      <w:tblGrid>
        <w:gridCol w:w="1322"/>
        <w:gridCol w:w="1787"/>
        <w:gridCol w:w="1691"/>
        <w:gridCol w:w="1505"/>
        <w:gridCol w:w="2182"/>
        <w:gridCol w:w="1770"/>
      </w:tblGrid>
      <w:tr w:rsidR="00EB301C" w:rsidRPr="009121C6" w:rsidTr="00EB301C">
        <w:trPr>
          <w:trHeight w:val="387"/>
        </w:trPr>
        <w:tc>
          <w:tcPr>
            <w:tcW w:w="1322" w:type="dxa"/>
            <w:vMerge w:val="restart"/>
            <w:tcBorders>
              <w:top w:val="single" w:sz="8" w:space="0" w:color="FFFFFF"/>
              <w:left w:val="single" w:sz="8" w:space="0" w:color="FFFFFF"/>
              <w:bottom w:val="single" w:sz="24" w:space="0" w:color="FFFFFF"/>
              <w:right w:val="single" w:sz="8" w:space="0" w:color="FFFFFF"/>
            </w:tcBorders>
            <w:shd w:val="clear" w:color="auto" w:fill="83992A"/>
            <w:tcMar>
              <w:top w:w="15" w:type="dxa"/>
              <w:left w:w="108" w:type="dxa"/>
              <w:bottom w:w="0" w:type="dxa"/>
              <w:right w:w="108" w:type="dxa"/>
            </w:tcMar>
            <w:vAlign w:val="center"/>
            <w:hideMark/>
          </w:tcPr>
          <w:p w:rsidR="00EB301C" w:rsidRPr="009121C6" w:rsidRDefault="00EB301C" w:rsidP="00EB301C">
            <w:pPr>
              <w:rPr>
                <w:sz w:val="20"/>
                <w:szCs w:val="20"/>
              </w:rPr>
            </w:pPr>
            <w:r w:rsidRPr="009121C6">
              <w:rPr>
                <w:b/>
                <w:bCs/>
                <w:sz w:val="20"/>
                <w:szCs w:val="20"/>
                <w:lang w:val="es-ES"/>
              </w:rPr>
              <w:lastRenderedPageBreak/>
              <w:t>Rúbrica</w:t>
            </w:r>
          </w:p>
          <w:p w:rsidR="00EB301C" w:rsidRPr="009121C6" w:rsidRDefault="00EB301C" w:rsidP="00EB301C">
            <w:pPr>
              <w:rPr>
                <w:sz w:val="20"/>
                <w:szCs w:val="20"/>
              </w:rPr>
            </w:pPr>
            <w:r w:rsidRPr="009121C6">
              <w:rPr>
                <w:b/>
                <w:bCs/>
                <w:sz w:val="20"/>
                <w:szCs w:val="20"/>
                <w:lang w:val="es-ES"/>
              </w:rPr>
              <w:t>Ensayo</w:t>
            </w:r>
          </w:p>
          <w:p w:rsidR="00EB301C" w:rsidRPr="009121C6" w:rsidRDefault="00EB301C" w:rsidP="00EB301C">
            <w:pPr>
              <w:rPr>
                <w:sz w:val="20"/>
                <w:szCs w:val="20"/>
              </w:rPr>
            </w:pPr>
            <w:r w:rsidRPr="009121C6">
              <w:rPr>
                <w:b/>
                <w:bCs/>
                <w:sz w:val="20"/>
                <w:szCs w:val="20"/>
                <w:lang w:val="es-ES"/>
              </w:rPr>
              <w:t>Criterios</w:t>
            </w:r>
          </w:p>
        </w:tc>
        <w:tc>
          <w:tcPr>
            <w:tcW w:w="8935" w:type="dxa"/>
            <w:gridSpan w:val="5"/>
            <w:tcBorders>
              <w:top w:val="single" w:sz="8" w:space="0" w:color="FFFFFF"/>
              <w:left w:val="single" w:sz="8" w:space="0" w:color="FFFFFF"/>
              <w:bottom w:val="single" w:sz="24" w:space="0" w:color="FFFFFF"/>
              <w:right w:val="single" w:sz="8" w:space="0" w:color="FFFFFF"/>
            </w:tcBorders>
            <w:shd w:val="clear" w:color="auto" w:fill="83992A"/>
            <w:tcMar>
              <w:top w:w="15" w:type="dxa"/>
              <w:left w:w="108" w:type="dxa"/>
              <w:bottom w:w="0" w:type="dxa"/>
              <w:right w:w="108" w:type="dxa"/>
            </w:tcMar>
            <w:vAlign w:val="center"/>
            <w:hideMark/>
          </w:tcPr>
          <w:p w:rsidR="00EB301C" w:rsidRPr="009121C6" w:rsidRDefault="00EB301C" w:rsidP="00EB301C">
            <w:pPr>
              <w:rPr>
                <w:sz w:val="20"/>
                <w:szCs w:val="20"/>
              </w:rPr>
            </w:pPr>
            <w:r w:rsidRPr="009121C6">
              <w:rPr>
                <w:b/>
                <w:bCs/>
                <w:sz w:val="20"/>
                <w:szCs w:val="20"/>
                <w:lang w:val="es-ES"/>
              </w:rPr>
              <w:t>EVALUACIÓN</w:t>
            </w:r>
          </w:p>
        </w:tc>
      </w:tr>
      <w:tr w:rsidR="00EB301C" w:rsidRPr="009121C6" w:rsidTr="00EB301C">
        <w:trPr>
          <w:trHeight w:val="606"/>
        </w:trPr>
        <w:tc>
          <w:tcPr>
            <w:tcW w:w="1322" w:type="dxa"/>
            <w:vMerge/>
            <w:tcBorders>
              <w:top w:val="single" w:sz="8" w:space="0" w:color="FFFFFF"/>
              <w:left w:val="single" w:sz="8" w:space="0" w:color="FFFFFF"/>
              <w:bottom w:val="single" w:sz="24" w:space="0" w:color="FFFFFF"/>
              <w:right w:val="single" w:sz="8" w:space="0" w:color="FFFFFF"/>
            </w:tcBorders>
            <w:vAlign w:val="center"/>
            <w:hideMark/>
          </w:tcPr>
          <w:p w:rsidR="00EB301C" w:rsidRPr="009121C6" w:rsidRDefault="00EB301C" w:rsidP="00EB301C">
            <w:pPr>
              <w:rPr>
                <w:sz w:val="20"/>
                <w:szCs w:val="20"/>
              </w:rPr>
            </w:pPr>
          </w:p>
        </w:tc>
        <w:tc>
          <w:tcPr>
            <w:tcW w:w="1787" w:type="dxa"/>
            <w:tcBorders>
              <w:top w:val="single" w:sz="24" w:space="0" w:color="FFFFFF"/>
              <w:left w:val="single" w:sz="24"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EB301C" w:rsidRPr="009121C6" w:rsidRDefault="00EB301C" w:rsidP="00EB301C">
            <w:pPr>
              <w:rPr>
                <w:sz w:val="20"/>
                <w:szCs w:val="20"/>
              </w:rPr>
            </w:pPr>
            <w:r w:rsidRPr="009121C6">
              <w:rPr>
                <w:sz w:val="20"/>
                <w:szCs w:val="20"/>
                <w:lang w:val="es-ES"/>
              </w:rPr>
              <w:t>10</w:t>
            </w:r>
          </w:p>
        </w:tc>
        <w:tc>
          <w:tcPr>
            <w:tcW w:w="1691"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9</w:t>
            </w:r>
          </w:p>
        </w:tc>
        <w:tc>
          <w:tcPr>
            <w:tcW w:w="1505"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EB301C" w:rsidRPr="009121C6" w:rsidRDefault="00EB301C" w:rsidP="00EB301C">
            <w:pPr>
              <w:rPr>
                <w:sz w:val="20"/>
                <w:szCs w:val="20"/>
              </w:rPr>
            </w:pPr>
            <w:r w:rsidRPr="009121C6">
              <w:rPr>
                <w:sz w:val="20"/>
                <w:szCs w:val="20"/>
                <w:lang w:val="es-ES"/>
              </w:rPr>
              <w:t>8</w:t>
            </w:r>
          </w:p>
        </w:tc>
        <w:tc>
          <w:tcPr>
            <w:tcW w:w="2182"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EB301C" w:rsidRPr="009121C6" w:rsidRDefault="00EB301C" w:rsidP="00EB301C">
            <w:pPr>
              <w:rPr>
                <w:sz w:val="20"/>
                <w:szCs w:val="20"/>
              </w:rPr>
            </w:pPr>
            <w:r w:rsidRPr="009121C6">
              <w:rPr>
                <w:sz w:val="20"/>
                <w:szCs w:val="20"/>
                <w:lang w:val="es-ES"/>
              </w:rPr>
              <w:t>7</w:t>
            </w:r>
          </w:p>
        </w:tc>
        <w:tc>
          <w:tcPr>
            <w:tcW w:w="1770"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EB301C" w:rsidRPr="009121C6" w:rsidRDefault="00EB301C" w:rsidP="00EB301C">
            <w:pPr>
              <w:rPr>
                <w:sz w:val="20"/>
                <w:szCs w:val="20"/>
              </w:rPr>
            </w:pPr>
            <w:r w:rsidRPr="009121C6">
              <w:rPr>
                <w:sz w:val="20"/>
                <w:szCs w:val="20"/>
                <w:lang w:val="es-ES"/>
              </w:rPr>
              <w:t>6-5</w:t>
            </w:r>
          </w:p>
        </w:tc>
      </w:tr>
      <w:tr w:rsidR="00EB301C" w:rsidRPr="009121C6" w:rsidTr="00EB301C">
        <w:trPr>
          <w:trHeight w:val="1740"/>
        </w:trPr>
        <w:tc>
          <w:tcPr>
            <w:tcW w:w="1322" w:type="dxa"/>
            <w:tcBorders>
              <w:top w:val="single" w:sz="24"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b/>
                <w:bCs/>
                <w:sz w:val="20"/>
                <w:szCs w:val="20"/>
                <w:lang w:val="es-ES"/>
              </w:rPr>
              <w:t>Introducción</w:t>
            </w:r>
          </w:p>
        </w:tc>
        <w:tc>
          <w:tcPr>
            <w:tcW w:w="1787"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Específica el qué va a realizar y el para qué con claridad</w:t>
            </w:r>
          </w:p>
        </w:tc>
        <w:tc>
          <w:tcPr>
            <w:tcW w:w="1691"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Específica el qué va a realizar y el para qué de manera confusa.</w:t>
            </w:r>
          </w:p>
        </w:tc>
        <w:tc>
          <w:tcPr>
            <w:tcW w:w="1505"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Específica algunos de los elementos básicos de la introducción de manera poco clara</w:t>
            </w:r>
          </w:p>
        </w:tc>
        <w:tc>
          <w:tcPr>
            <w:tcW w:w="218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Específica sólo un elemento básico de la introducción de manera poco clara.</w:t>
            </w:r>
          </w:p>
        </w:tc>
        <w:tc>
          <w:tcPr>
            <w:tcW w:w="1770"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No específica ninguno de los elementos básicos de la introducción.</w:t>
            </w:r>
          </w:p>
        </w:tc>
      </w:tr>
      <w:tr w:rsidR="00EB301C" w:rsidRPr="009121C6" w:rsidTr="00EB301C">
        <w:trPr>
          <w:trHeight w:val="3312"/>
        </w:trPr>
        <w:tc>
          <w:tcPr>
            <w:tcW w:w="132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b/>
                <w:bCs/>
                <w:sz w:val="20"/>
                <w:szCs w:val="20"/>
                <w:lang w:val="es-ES"/>
              </w:rPr>
              <w:t>Desarrollo o cuerpo</w:t>
            </w:r>
          </w:p>
        </w:tc>
        <w:tc>
          <w:tcPr>
            <w:tcW w:w="1787"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 xml:space="preserve">Desarrolla el tema de manera completa y clara, de acuerdo al propósito establecido y con argumentos que fundamenten su postura.  </w:t>
            </w:r>
          </w:p>
        </w:tc>
        <w:tc>
          <w:tcPr>
            <w:tcW w:w="1691"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 xml:space="preserve">Desarrolla el tema de manera </w:t>
            </w:r>
            <w:proofErr w:type="gramStart"/>
            <w:r w:rsidRPr="009121C6">
              <w:rPr>
                <w:sz w:val="20"/>
                <w:szCs w:val="20"/>
                <w:lang w:val="es-ES"/>
              </w:rPr>
              <w:t>parcial  de</w:t>
            </w:r>
            <w:proofErr w:type="gramEnd"/>
            <w:r w:rsidRPr="009121C6">
              <w:rPr>
                <w:sz w:val="20"/>
                <w:szCs w:val="20"/>
                <w:lang w:val="es-ES"/>
              </w:rPr>
              <w:t xml:space="preserve"> acuerdo al propósito establecido y con algunos  argumentos que fundamenten su postura.  </w:t>
            </w:r>
          </w:p>
        </w:tc>
        <w:tc>
          <w:tcPr>
            <w:tcW w:w="1505"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 xml:space="preserve">Desarrolla el tema de manera incompleta y confusa, sin continuar </w:t>
            </w:r>
            <w:proofErr w:type="gramStart"/>
            <w:r w:rsidRPr="009121C6">
              <w:rPr>
                <w:sz w:val="20"/>
                <w:szCs w:val="20"/>
                <w:lang w:val="es-ES"/>
              </w:rPr>
              <w:t>el  propósito</w:t>
            </w:r>
            <w:proofErr w:type="gramEnd"/>
            <w:r w:rsidRPr="009121C6">
              <w:rPr>
                <w:sz w:val="20"/>
                <w:szCs w:val="20"/>
                <w:lang w:val="es-ES"/>
              </w:rPr>
              <w:t xml:space="preserve"> establecido y con  argumentos pobres que fundamenten su postura.  </w:t>
            </w:r>
          </w:p>
        </w:tc>
        <w:tc>
          <w:tcPr>
            <w:tcW w:w="218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Desarrolla su tema de manera incompleta y confusa, sin perseguir el propósito establecido y sin argumentos ni postura alguna.</w:t>
            </w:r>
          </w:p>
        </w:tc>
        <w:tc>
          <w:tcPr>
            <w:tcW w:w="1770"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 xml:space="preserve">Realizó copia textual de los </w:t>
            </w:r>
            <w:proofErr w:type="gramStart"/>
            <w:r w:rsidRPr="009121C6">
              <w:rPr>
                <w:sz w:val="20"/>
                <w:szCs w:val="20"/>
                <w:lang w:val="es-ES"/>
              </w:rPr>
              <w:t>contenidos .</w:t>
            </w:r>
            <w:proofErr w:type="gramEnd"/>
            <w:r w:rsidRPr="009121C6">
              <w:rPr>
                <w:sz w:val="20"/>
                <w:szCs w:val="20"/>
                <w:lang w:val="es-ES"/>
              </w:rPr>
              <w:t xml:space="preserve"> </w:t>
            </w:r>
          </w:p>
        </w:tc>
      </w:tr>
      <w:tr w:rsidR="00EB301C" w:rsidRPr="009121C6" w:rsidTr="00EB301C">
        <w:trPr>
          <w:trHeight w:val="2320"/>
        </w:trPr>
        <w:tc>
          <w:tcPr>
            <w:tcW w:w="132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b/>
                <w:bCs/>
                <w:sz w:val="20"/>
                <w:szCs w:val="20"/>
                <w:lang w:val="es-ES"/>
              </w:rPr>
              <w:t>Conclusión</w:t>
            </w:r>
          </w:p>
        </w:tc>
        <w:tc>
          <w:tcPr>
            <w:tcW w:w="1787"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Cierra el ensayo con conclusiones claras,  acordes al propósito, desarrollo del tema y de la postura planteada.</w:t>
            </w:r>
          </w:p>
        </w:tc>
        <w:tc>
          <w:tcPr>
            <w:tcW w:w="1691"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Cierra el ensayo con conclusiones,  acordes al propósito y desarrollo del tema aunque no de la postura planteada.</w:t>
            </w:r>
          </w:p>
        </w:tc>
        <w:tc>
          <w:tcPr>
            <w:tcW w:w="1505"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Cierra el ensayo con conclusiones confusas, acordes al propósito y no acordes al tema planteado.</w:t>
            </w:r>
          </w:p>
        </w:tc>
        <w:tc>
          <w:tcPr>
            <w:tcW w:w="218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Presenta conclusiones incompletas, discordes al propósito y desarrollo del tema.</w:t>
            </w:r>
          </w:p>
        </w:tc>
        <w:tc>
          <w:tcPr>
            <w:tcW w:w="1770"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No brinda conclusiones.</w:t>
            </w:r>
          </w:p>
        </w:tc>
      </w:tr>
      <w:tr w:rsidR="00EB301C" w:rsidRPr="009121C6" w:rsidTr="00EB301C">
        <w:trPr>
          <w:trHeight w:val="2320"/>
        </w:trPr>
        <w:tc>
          <w:tcPr>
            <w:tcW w:w="132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b/>
                <w:bCs/>
                <w:sz w:val="20"/>
                <w:szCs w:val="20"/>
                <w:lang w:val="es-ES"/>
              </w:rPr>
              <w:t>Referencias</w:t>
            </w:r>
          </w:p>
        </w:tc>
        <w:tc>
          <w:tcPr>
            <w:tcW w:w="1787"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Cuenta con la bibliografía mínima solicitada.  Sigue la norma APA en sus argumentaciones y en su ficha.</w:t>
            </w:r>
          </w:p>
        </w:tc>
        <w:tc>
          <w:tcPr>
            <w:tcW w:w="1691"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Cuenta con alguna bibliografía, su referencia sigue la norma APA en sus argumentaciones y en su ficha.</w:t>
            </w:r>
          </w:p>
        </w:tc>
        <w:tc>
          <w:tcPr>
            <w:tcW w:w="1505"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Cuenta con bibliografía mínima sólo  como ficha o como argumentación sin seguir la norma APA.</w:t>
            </w:r>
          </w:p>
        </w:tc>
        <w:tc>
          <w:tcPr>
            <w:tcW w:w="218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Bibliografía incompleta sólo menciona algunos datos.</w:t>
            </w:r>
          </w:p>
        </w:tc>
        <w:tc>
          <w:tcPr>
            <w:tcW w:w="1770"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No cuenta con bibliografía ni  como ficha ni en las argumentaciones.</w:t>
            </w:r>
          </w:p>
        </w:tc>
      </w:tr>
      <w:tr w:rsidR="00EB301C" w:rsidRPr="009121C6" w:rsidTr="00EB301C">
        <w:trPr>
          <w:trHeight w:val="745"/>
        </w:trPr>
        <w:tc>
          <w:tcPr>
            <w:tcW w:w="132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b/>
                <w:bCs/>
                <w:sz w:val="20"/>
                <w:szCs w:val="20"/>
                <w:lang w:val="es-ES"/>
              </w:rPr>
              <w:t>Ortografía</w:t>
            </w:r>
          </w:p>
        </w:tc>
        <w:tc>
          <w:tcPr>
            <w:tcW w:w="1787"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No tiene ni un error ortográfico</w:t>
            </w:r>
          </w:p>
        </w:tc>
        <w:tc>
          <w:tcPr>
            <w:tcW w:w="1691"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Tiene cuatro errores ortográficos</w:t>
            </w:r>
          </w:p>
        </w:tc>
        <w:tc>
          <w:tcPr>
            <w:tcW w:w="1505"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Presenta 10 errores ortográficos</w:t>
            </w:r>
          </w:p>
        </w:tc>
        <w:tc>
          <w:tcPr>
            <w:tcW w:w="218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Presenta más de 10 errores ortográficos.</w:t>
            </w:r>
          </w:p>
        </w:tc>
        <w:tc>
          <w:tcPr>
            <w:tcW w:w="1770"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EB301C" w:rsidRPr="009121C6" w:rsidRDefault="00EB301C" w:rsidP="00EB301C">
            <w:pPr>
              <w:rPr>
                <w:sz w:val="20"/>
                <w:szCs w:val="20"/>
              </w:rPr>
            </w:pPr>
            <w:r w:rsidRPr="009121C6">
              <w:rPr>
                <w:sz w:val="20"/>
                <w:szCs w:val="20"/>
                <w:lang w:val="es-ES"/>
              </w:rPr>
              <w:t>No se acepta.</w:t>
            </w:r>
          </w:p>
        </w:tc>
      </w:tr>
    </w:tbl>
    <w:p w:rsidR="00EB301C" w:rsidRPr="00431794" w:rsidRDefault="00EB301C" w:rsidP="00431794">
      <w:pPr>
        <w:spacing w:line="480" w:lineRule="auto"/>
        <w:jc w:val="both"/>
        <w:rPr>
          <w:rFonts w:ascii="Times New Roman" w:hAnsi="Times New Roman" w:cs="Times New Roman"/>
          <w:sz w:val="24"/>
        </w:rPr>
      </w:pPr>
    </w:p>
    <w:sectPr w:rsidR="00EB301C" w:rsidRPr="00431794" w:rsidSect="00B81A8D">
      <w:pgSz w:w="12240" w:h="15840"/>
      <w:pgMar w:top="1440" w:right="1080" w:bottom="1440" w:left="108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08BB"/>
    <w:multiLevelType w:val="hybridMultilevel"/>
    <w:tmpl w:val="3CBC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34829"/>
    <w:multiLevelType w:val="hybridMultilevel"/>
    <w:tmpl w:val="16AE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5B12C8"/>
    <w:multiLevelType w:val="hybridMultilevel"/>
    <w:tmpl w:val="8F38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00D"/>
    <w:rsid w:val="00017874"/>
    <w:rsid w:val="00210F77"/>
    <w:rsid w:val="002D1EE7"/>
    <w:rsid w:val="00431794"/>
    <w:rsid w:val="00464345"/>
    <w:rsid w:val="006E4C43"/>
    <w:rsid w:val="007078C2"/>
    <w:rsid w:val="008839CD"/>
    <w:rsid w:val="00B61C5C"/>
    <w:rsid w:val="00B81A8D"/>
    <w:rsid w:val="00C1400D"/>
    <w:rsid w:val="00C54880"/>
    <w:rsid w:val="00DA634F"/>
    <w:rsid w:val="00EB301C"/>
    <w:rsid w:val="00F020EB"/>
    <w:rsid w:val="00F7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1E67"/>
  <w15:chartTrackingRefBased/>
  <w15:docId w15:val="{3D62D7D6-4D71-42EE-806B-9811D1C6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00D"/>
    <w:rPr>
      <w:lang w:val="es-MX"/>
    </w:rPr>
  </w:style>
  <w:style w:type="paragraph" w:styleId="Ttulo1">
    <w:name w:val="heading 1"/>
    <w:basedOn w:val="Normal"/>
    <w:link w:val="Ttulo1Car"/>
    <w:uiPriority w:val="9"/>
    <w:qFormat/>
    <w:rsid w:val="00C1400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400D"/>
    <w:rPr>
      <w:rFonts w:ascii="Times New Roman" w:eastAsia="Times New Roman" w:hAnsi="Times New Roman" w:cs="Times New Roman"/>
      <w:b/>
      <w:bCs/>
      <w:kern w:val="36"/>
      <w:sz w:val="48"/>
      <w:szCs w:val="48"/>
    </w:rPr>
  </w:style>
  <w:style w:type="paragraph" w:styleId="Prrafodelista">
    <w:name w:val="List Paragraph"/>
    <w:basedOn w:val="Normal"/>
    <w:uiPriority w:val="34"/>
    <w:qFormat/>
    <w:rsid w:val="00C1400D"/>
    <w:pPr>
      <w:ind w:left="720"/>
      <w:contextualSpacing/>
    </w:pPr>
  </w:style>
  <w:style w:type="paragraph" w:styleId="NormalWeb">
    <w:name w:val="Normal (Web)"/>
    <w:basedOn w:val="Normal"/>
    <w:uiPriority w:val="99"/>
    <w:unhideWhenUsed/>
    <w:rsid w:val="00C5488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3160">
      <w:bodyDiv w:val="1"/>
      <w:marLeft w:val="0"/>
      <w:marRight w:val="0"/>
      <w:marTop w:val="0"/>
      <w:marBottom w:val="0"/>
      <w:divBdr>
        <w:top w:val="none" w:sz="0" w:space="0" w:color="auto"/>
        <w:left w:val="none" w:sz="0" w:space="0" w:color="auto"/>
        <w:bottom w:val="none" w:sz="0" w:space="0" w:color="auto"/>
        <w:right w:val="none" w:sz="0" w:space="0" w:color="auto"/>
      </w:divBdr>
    </w:div>
    <w:div w:id="12539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1566</Words>
  <Characters>8929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yadiraapalomoo@gmail.com</dc:creator>
  <cp:keywords/>
  <dc:description/>
  <cp:lastModifiedBy>yadiraapalomoo@gmail.com</cp:lastModifiedBy>
  <cp:revision>2</cp:revision>
  <dcterms:created xsi:type="dcterms:W3CDTF">2019-11-05T18:41:00Z</dcterms:created>
  <dcterms:modified xsi:type="dcterms:W3CDTF">2019-11-05T18:41:00Z</dcterms:modified>
</cp:coreProperties>
</file>