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B17" w:rsidRDefault="00982B17">
      <w:pPr>
        <w:rPr>
          <w:rFonts w:ascii="Arial" w:hAnsi="Arial" w:cs="Arial"/>
          <w:sz w:val="24"/>
        </w:rPr>
      </w:pPr>
    </w:p>
    <w:p w:rsidR="00982B17" w:rsidRPr="00B2171B" w:rsidRDefault="00982B17" w:rsidP="00982B17">
      <w:pPr>
        <w:tabs>
          <w:tab w:val="left" w:pos="6075"/>
        </w:tabs>
        <w:jc w:val="center"/>
        <w:rPr>
          <w:rFonts w:ascii="Century751 SeBd BT" w:eastAsia="Calibri" w:hAnsi="Century751 SeBd BT" w:cs="Times New Roman"/>
          <w:sz w:val="40"/>
        </w:rPr>
      </w:pPr>
      <w:r w:rsidRPr="00B2171B">
        <w:rPr>
          <w:rFonts w:ascii="Calibri" w:eastAsia="Calibri" w:hAnsi="Calibri" w:cs="Times New Roman"/>
          <w:noProof/>
          <w:lang w:eastAsia="es-MX"/>
        </w:rPr>
        <w:drawing>
          <wp:anchor distT="0" distB="0" distL="114300" distR="114300" simplePos="0" relativeHeight="251659264" behindDoc="0" locked="0" layoutInCell="1" allowOverlap="1" wp14:anchorId="4D717492" wp14:editId="1491EE77">
            <wp:simplePos x="0" y="0"/>
            <wp:positionH relativeFrom="margin">
              <wp:align>right</wp:align>
            </wp:positionH>
            <wp:positionV relativeFrom="paragraph">
              <wp:posOffset>-4445</wp:posOffset>
            </wp:positionV>
            <wp:extent cx="742950" cy="922309"/>
            <wp:effectExtent l="0" t="0" r="0" b="0"/>
            <wp:wrapNone/>
            <wp:docPr id="11" name="Imagen 4"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742950" cy="922309"/>
                    </a:xfrm>
                    <a:prstGeom prst="rect">
                      <a:avLst/>
                    </a:prstGeom>
                    <a:noFill/>
                  </pic:spPr>
                </pic:pic>
              </a:graphicData>
            </a:graphic>
            <wp14:sizeRelH relativeFrom="page">
              <wp14:pctWidth>0</wp14:pctWidth>
            </wp14:sizeRelH>
            <wp14:sizeRelV relativeFrom="page">
              <wp14:pctHeight>0</wp14:pctHeight>
            </wp14:sizeRelV>
          </wp:anchor>
        </w:drawing>
      </w:r>
      <w:r w:rsidRPr="00B2171B">
        <w:rPr>
          <w:rFonts w:ascii="Century751 SeBd BT" w:eastAsia="Calibri" w:hAnsi="Century751 SeBd BT" w:cs="Times New Roman"/>
          <w:sz w:val="40"/>
        </w:rPr>
        <w:t>Escuela Normal de Educación</w:t>
      </w:r>
    </w:p>
    <w:p w:rsidR="00982B17" w:rsidRPr="00B2171B" w:rsidRDefault="00982B17" w:rsidP="00982B17">
      <w:pPr>
        <w:tabs>
          <w:tab w:val="center" w:pos="5103"/>
          <w:tab w:val="left" w:pos="6075"/>
          <w:tab w:val="left" w:pos="7320"/>
        </w:tabs>
        <w:spacing w:line="256" w:lineRule="auto"/>
        <w:ind w:left="284"/>
        <w:jc w:val="center"/>
        <w:rPr>
          <w:rFonts w:ascii="Century751 SeBd BT" w:eastAsia="Calibri" w:hAnsi="Century751 SeBd BT" w:cs="Times New Roman"/>
          <w:sz w:val="44"/>
        </w:rPr>
      </w:pPr>
      <w:r w:rsidRPr="00B2171B">
        <w:rPr>
          <w:rFonts w:ascii="Century751 SeBd BT" w:eastAsia="Calibri" w:hAnsi="Century751 SeBd BT" w:cs="Times New Roman"/>
          <w:sz w:val="40"/>
        </w:rPr>
        <w:t>Preescolar</w:t>
      </w:r>
    </w:p>
    <w:p w:rsidR="00982B17" w:rsidRPr="00B2171B" w:rsidRDefault="00982B17" w:rsidP="00982B17">
      <w:pPr>
        <w:tabs>
          <w:tab w:val="left" w:pos="6075"/>
        </w:tabs>
        <w:spacing w:line="256" w:lineRule="auto"/>
        <w:ind w:left="284"/>
        <w:jc w:val="center"/>
        <w:rPr>
          <w:rFonts w:ascii="Century751 SeBd BT" w:eastAsia="Calibri" w:hAnsi="Century751 SeBd BT" w:cs="Times New Roman"/>
          <w:sz w:val="36"/>
        </w:rPr>
      </w:pPr>
      <w:r w:rsidRPr="00B2171B">
        <w:rPr>
          <w:rFonts w:ascii="Century751 SeBd BT" w:eastAsia="Calibri" w:hAnsi="Century751 SeBd BT" w:cs="Times New Roman"/>
          <w:sz w:val="28"/>
        </w:rPr>
        <w:t>Licenciatura en Educación Preescolar</w:t>
      </w:r>
    </w:p>
    <w:p w:rsidR="00982B17" w:rsidRPr="00B2171B" w:rsidRDefault="00982B17" w:rsidP="00982B17">
      <w:pPr>
        <w:spacing w:line="256" w:lineRule="auto"/>
        <w:jc w:val="center"/>
        <w:rPr>
          <w:rFonts w:ascii="Century751 SeBd BT" w:eastAsia="Calibri" w:hAnsi="Century751 SeBd BT" w:cs="Times New Roman"/>
          <w:sz w:val="44"/>
        </w:rPr>
      </w:pPr>
    </w:p>
    <w:p w:rsidR="00982B17" w:rsidRPr="00B2171B" w:rsidRDefault="00982B17" w:rsidP="00982B17">
      <w:pPr>
        <w:spacing w:line="256" w:lineRule="auto"/>
        <w:jc w:val="center"/>
        <w:rPr>
          <w:rFonts w:ascii="Calibri" w:eastAsia="Calibri" w:hAnsi="Calibri" w:cs="Times New Roman"/>
          <w:sz w:val="16"/>
        </w:rPr>
      </w:pPr>
      <w:r w:rsidRPr="00B2171B">
        <w:rPr>
          <w:rFonts w:ascii="Century751 SeBd BT" w:eastAsia="Calibri" w:hAnsi="Century751 SeBd BT" w:cs="Times New Roman"/>
          <w:sz w:val="36"/>
        </w:rPr>
        <w:t>Prof</w:t>
      </w:r>
      <w:r>
        <w:rPr>
          <w:rFonts w:ascii="Century751 SeBd BT" w:eastAsia="Calibri" w:hAnsi="Century751 SeBd BT" w:cs="Times New Roman"/>
          <w:sz w:val="36"/>
        </w:rPr>
        <w:t>a</w:t>
      </w:r>
      <w:r w:rsidRPr="00B2171B">
        <w:rPr>
          <w:rFonts w:ascii="Century751 SeBd BT" w:eastAsia="Calibri" w:hAnsi="Century751 SeBd BT" w:cs="Times New Roman"/>
          <w:sz w:val="36"/>
        </w:rPr>
        <w:t xml:space="preserve">. </w:t>
      </w:r>
      <w:r>
        <w:rPr>
          <w:rFonts w:ascii="Century751 SeBd BT" w:eastAsia="Calibri" w:hAnsi="Century751 SeBd BT" w:cs="Times New Roman"/>
          <w:sz w:val="36"/>
        </w:rPr>
        <w:t>Yara Alejandra Hernández Figueroa</w:t>
      </w:r>
    </w:p>
    <w:p w:rsidR="00982B17" w:rsidRPr="00B2171B" w:rsidRDefault="00982B17" w:rsidP="00982B17">
      <w:pPr>
        <w:spacing w:line="256" w:lineRule="auto"/>
        <w:jc w:val="center"/>
        <w:rPr>
          <w:rFonts w:ascii="Century751 SeBd BT" w:eastAsia="Calibri" w:hAnsi="Century751 SeBd BT" w:cs="Times New Roman"/>
          <w:sz w:val="32"/>
        </w:rPr>
      </w:pPr>
      <w:r w:rsidRPr="00B2171B">
        <w:rPr>
          <w:rFonts w:ascii="Century751 SeBd BT" w:eastAsia="Calibri" w:hAnsi="Century751 SeBd BT" w:cs="Times New Roman"/>
          <w:sz w:val="32"/>
        </w:rPr>
        <w:t xml:space="preserve">Materia: </w:t>
      </w:r>
      <w:r>
        <w:rPr>
          <w:rFonts w:ascii="Century751 SeBd BT" w:eastAsia="Calibri" w:hAnsi="Century751 SeBd BT" w:cs="Times New Roman"/>
          <w:sz w:val="32"/>
        </w:rPr>
        <w:t>Lenguaje y comunicación</w:t>
      </w:r>
    </w:p>
    <w:p w:rsidR="00982B17" w:rsidRPr="00982B17" w:rsidRDefault="00982B17" w:rsidP="00982B17">
      <w:pPr>
        <w:spacing w:line="256" w:lineRule="auto"/>
        <w:jc w:val="center"/>
        <w:rPr>
          <w:rFonts w:ascii="Century751 SeBd BT" w:eastAsia="Calibri" w:hAnsi="Century751 SeBd BT" w:cs="Times New Roman"/>
          <w:color w:val="00B050"/>
          <w:sz w:val="44"/>
        </w:rPr>
      </w:pPr>
      <w:r w:rsidRPr="00982B17">
        <w:rPr>
          <w:rFonts w:ascii="Century751 SeBd BT" w:eastAsia="Calibri" w:hAnsi="Century751 SeBd BT" w:cs="Times New Roman"/>
          <w:color w:val="00B050"/>
          <w:sz w:val="44"/>
        </w:rPr>
        <w:t>“</w:t>
      </w:r>
      <w:r w:rsidRPr="00982B17">
        <w:rPr>
          <w:rFonts w:ascii="Century751 SeBd BT" w:eastAsia="Calibri" w:hAnsi="Century751 SeBd BT" w:cs="Times New Roman"/>
          <w:color w:val="00B050"/>
          <w:sz w:val="44"/>
        </w:rPr>
        <w:t>CUESTIONARIO</w:t>
      </w:r>
      <w:r w:rsidRPr="00982B17">
        <w:rPr>
          <w:rFonts w:ascii="Century751 SeBd BT" w:eastAsia="Calibri" w:hAnsi="Century751 SeBd BT" w:cs="Times New Roman"/>
          <w:color w:val="00B050"/>
          <w:sz w:val="44"/>
        </w:rPr>
        <w:t>”</w:t>
      </w:r>
    </w:p>
    <w:p w:rsidR="00982B17" w:rsidRDefault="00982B17" w:rsidP="00982B17">
      <w:pPr>
        <w:spacing w:line="256" w:lineRule="auto"/>
        <w:jc w:val="center"/>
        <w:rPr>
          <w:rFonts w:ascii="Century751 SeBd BT" w:eastAsia="Calibri" w:hAnsi="Century751 SeBd BT" w:cs="Times New Roman"/>
          <w:sz w:val="36"/>
        </w:rPr>
      </w:pPr>
      <w:r w:rsidRPr="00B2171B">
        <w:rPr>
          <w:rFonts w:ascii="Century751 SeBd BT" w:eastAsia="Calibri" w:hAnsi="Century751 SeBd BT" w:cs="Times New Roman"/>
          <w:sz w:val="36"/>
        </w:rPr>
        <w:t xml:space="preserve">Alumna: </w:t>
      </w:r>
    </w:p>
    <w:p w:rsidR="00982B17" w:rsidRDefault="00982B17" w:rsidP="00982B17">
      <w:pPr>
        <w:spacing w:line="256" w:lineRule="auto"/>
        <w:jc w:val="center"/>
        <w:rPr>
          <w:rFonts w:ascii="Century751 SeBd BT" w:eastAsia="Calibri" w:hAnsi="Century751 SeBd BT" w:cs="Times New Roman"/>
          <w:sz w:val="36"/>
        </w:rPr>
      </w:pPr>
      <w:r w:rsidRPr="00B2171B">
        <w:rPr>
          <w:rFonts w:ascii="Century751 SeBd BT" w:eastAsia="Calibri" w:hAnsi="Century751 SeBd BT" w:cs="Times New Roman"/>
          <w:sz w:val="36"/>
        </w:rPr>
        <w:t>Brenda Saidaly De la Rosa Rivera</w:t>
      </w:r>
    </w:p>
    <w:p w:rsidR="00982B17" w:rsidRPr="00B2171B" w:rsidRDefault="00982B17" w:rsidP="00982B17">
      <w:pPr>
        <w:spacing w:line="256" w:lineRule="auto"/>
        <w:jc w:val="center"/>
        <w:rPr>
          <w:rFonts w:ascii="Century751 SeBd BT" w:eastAsia="Calibri" w:hAnsi="Century751 SeBd BT" w:cs="Times New Roman"/>
          <w:sz w:val="32"/>
        </w:rPr>
      </w:pPr>
      <w:r>
        <w:rPr>
          <w:rFonts w:ascii="Century751 SeBd BT" w:eastAsia="Calibri" w:hAnsi="Century751 SeBd BT" w:cs="Times New Roman"/>
          <w:sz w:val="32"/>
        </w:rPr>
        <w:t>Grado: 1“A”       No. Lista: 6</w:t>
      </w:r>
    </w:p>
    <w:p w:rsidR="00982B17" w:rsidRPr="00B2171B" w:rsidRDefault="00982B17" w:rsidP="00982B17">
      <w:pPr>
        <w:spacing w:line="256" w:lineRule="auto"/>
        <w:jc w:val="center"/>
        <w:rPr>
          <w:rFonts w:ascii="Century751 SeBd BT" w:eastAsia="Calibri" w:hAnsi="Century751 SeBd BT" w:cs="Times New Roman"/>
          <w:sz w:val="32"/>
        </w:rPr>
      </w:pPr>
    </w:p>
    <w:p w:rsidR="00982B17" w:rsidRPr="00B2171B" w:rsidRDefault="00982B17" w:rsidP="00982B17">
      <w:pPr>
        <w:spacing w:line="256" w:lineRule="auto"/>
        <w:jc w:val="center"/>
        <w:rPr>
          <w:rFonts w:ascii="Century751 SeBd BT" w:eastAsia="Calibri" w:hAnsi="Century751 SeBd BT" w:cs="Times New Roman"/>
          <w:sz w:val="36"/>
        </w:rPr>
      </w:pPr>
      <w:r w:rsidRPr="00B2171B">
        <w:rPr>
          <w:rFonts w:ascii="Century751 SeBd BT" w:eastAsia="Calibri" w:hAnsi="Century751 SeBd BT" w:cs="Times New Roman"/>
          <w:sz w:val="36"/>
        </w:rPr>
        <w:t>Primer semestre</w:t>
      </w:r>
    </w:p>
    <w:p w:rsidR="00982B17" w:rsidRPr="00B2171B" w:rsidRDefault="00982B17" w:rsidP="00982B17">
      <w:pPr>
        <w:spacing w:line="256" w:lineRule="auto"/>
        <w:jc w:val="center"/>
        <w:rPr>
          <w:rFonts w:ascii="Century751 SeBd BT" w:eastAsia="Calibri" w:hAnsi="Century751 SeBd BT" w:cs="Times New Roman"/>
          <w:sz w:val="36"/>
        </w:rPr>
      </w:pPr>
    </w:p>
    <w:p w:rsidR="00982B17" w:rsidRPr="00B2171B" w:rsidRDefault="00982B17" w:rsidP="00982B17">
      <w:pPr>
        <w:spacing w:line="256" w:lineRule="auto"/>
        <w:jc w:val="center"/>
        <w:rPr>
          <w:rFonts w:ascii="Century751 SeBd BT" w:eastAsia="Calibri" w:hAnsi="Century751 SeBd BT" w:cs="Times New Roman"/>
          <w:sz w:val="32"/>
        </w:rPr>
      </w:pPr>
      <w:r>
        <w:rPr>
          <w:rFonts w:ascii="Century751 SeBd BT" w:eastAsia="Calibri" w:hAnsi="Century751 SeBd BT" w:cs="Times New Roman"/>
          <w:sz w:val="32"/>
        </w:rPr>
        <w:t>Unidad 2</w:t>
      </w:r>
    </w:p>
    <w:p w:rsidR="00982B17" w:rsidRPr="00B2171B" w:rsidRDefault="00982B17" w:rsidP="00982B17">
      <w:pPr>
        <w:spacing w:line="256" w:lineRule="auto"/>
        <w:jc w:val="center"/>
        <w:rPr>
          <w:rFonts w:ascii="Century751 SeBd BT" w:eastAsia="Calibri" w:hAnsi="Century751 SeBd BT" w:cs="Times New Roman"/>
          <w:sz w:val="28"/>
        </w:rPr>
      </w:pPr>
      <w:r>
        <w:rPr>
          <w:rFonts w:ascii="Century751 SeBd BT" w:eastAsia="Calibri" w:hAnsi="Century751 SeBd BT" w:cs="Times New Roman"/>
          <w:sz w:val="28"/>
        </w:rPr>
        <w:t>Competencia</w:t>
      </w:r>
      <w:r>
        <w:rPr>
          <w:rFonts w:ascii="Century751 SeBd BT" w:eastAsia="Calibri" w:hAnsi="Century751 SeBd BT" w:cs="Times New Roman"/>
          <w:sz w:val="28"/>
        </w:rPr>
        <w:t>s</w:t>
      </w:r>
      <w:r w:rsidRPr="00B2171B">
        <w:rPr>
          <w:rFonts w:ascii="Century751 SeBd BT" w:eastAsia="Calibri" w:hAnsi="Century751 SeBd BT" w:cs="Times New Roman"/>
          <w:sz w:val="28"/>
        </w:rPr>
        <w:t>:</w:t>
      </w:r>
    </w:p>
    <w:p w:rsidR="00982B17" w:rsidRPr="00982B17" w:rsidRDefault="00982B17" w:rsidP="00982B17">
      <w:pPr>
        <w:numPr>
          <w:ilvl w:val="0"/>
          <w:numId w:val="9"/>
        </w:numPr>
        <w:spacing w:line="256" w:lineRule="auto"/>
        <w:contextualSpacing/>
        <w:jc w:val="both"/>
        <w:rPr>
          <w:rFonts w:ascii="Century751 SeBd BT" w:eastAsia="Calibri" w:hAnsi="Century751 SeBd BT" w:cs="Times New Roman"/>
          <w:sz w:val="44"/>
        </w:rPr>
      </w:pPr>
      <w:r w:rsidRPr="00982B17">
        <w:rPr>
          <w:rFonts w:ascii="Century751 SeBd BT" w:hAnsi="Century751 SeBd BT"/>
          <w:color w:val="000000"/>
          <w:sz w:val="28"/>
        </w:rPr>
        <w:t>Plantea las necesidades formativas de los alumnos de acuerdo con los procesos cognitivos implícitos en el desarrollo del lenguaje oral y escrito.</w:t>
      </w:r>
    </w:p>
    <w:p w:rsidR="00982B17" w:rsidRPr="00982B17" w:rsidRDefault="00982B17" w:rsidP="00982B17">
      <w:pPr>
        <w:numPr>
          <w:ilvl w:val="0"/>
          <w:numId w:val="9"/>
        </w:numPr>
        <w:spacing w:line="256" w:lineRule="auto"/>
        <w:contextualSpacing/>
        <w:jc w:val="both"/>
        <w:rPr>
          <w:rFonts w:ascii="Century751 SeBd BT" w:eastAsia="Calibri" w:hAnsi="Century751 SeBd BT" w:cs="Times New Roman"/>
          <w:sz w:val="44"/>
        </w:rPr>
      </w:pPr>
      <w:r w:rsidRPr="00982B17">
        <w:rPr>
          <w:rFonts w:ascii="Century751 SeBd BT" w:hAnsi="Century751 SeBd BT"/>
          <w:color w:val="000000"/>
          <w:sz w:val="28"/>
        </w:rPr>
        <w:t>Emplea los medios tecnológicos y las fuentes de información científicas disponibles para mantenerse actualizado con respecto al desarrollo lingüístico de los alumnos.</w:t>
      </w:r>
    </w:p>
    <w:p w:rsidR="00982B17" w:rsidRDefault="00982B17" w:rsidP="00982B17">
      <w:pPr>
        <w:rPr>
          <w:rFonts w:ascii="Arial" w:hAnsi="Arial" w:cs="Arial"/>
          <w:b/>
          <w:color w:val="000000"/>
          <w:sz w:val="28"/>
        </w:rPr>
      </w:pPr>
    </w:p>
    <w:p w:rsidR="00982B17" w:rsidRPr="00982B17" w:rsidRDefault="00982B17" w:rsidP="00982B17">
      <w:pPr>
        <w:jc w:val="right"/>
        <w:rPr>
          <w:rFonts w:ascii="Century751 SeBd BT" w:hAnsi="Century751 SeBd BT" w:cs="Arial"/>
          <w:sz w:val="24"/>
        </w:rPr>
      </w:pPr>
      <w:r w:rsidRPr="00982B17">
        <w:rPr>
          <w:rFonts w:ascii="Century751 SeBd BT" w:hAnsi="Century751 SeBd BT" w:cs="Arial"/>
          <w:sz w:val="24"/>
        </w:rPr>
        <w:t>Saltillo, Coahuila. Noviembre 2019</w:t>
      </w:r>
    </w:p>
    <w:p w:rsidR="00F4355F" w:rsidRDefault="0025470A">
      <w:pPr>
        <w:rPr>
          <w:rFonts w:ascii="Arial" w:hAnsi="Arial" w:cs="Arial"/>
          <w:sz w:val="24"/>
        </w:rPr>
      </w:pPr>
      <w:r w:rsidRPr="0025470A">
        <w:rPr>
          <w:rFonts w:ascii="Arial" w:hAnsi="Arial" w:cs="Arial"/>
          <w:sz w:val="24"/>
        </w:rPr>
        <w:lastRenderedPageBreak/>
        <w:t>C</w:t>
      </w:r>
      <w:r w:rsidR="00982B17">
        <w:rPr>
          <w:rFonts w:ascii="Arial" w:hAnsi="Arial" w:cs="Arial"/>
          <w:sz w:val="24"/>
        </w:rPr>
        <w:t>uestionario lectura: “</w:t>
      </w:r>
      <w:r w:rsidRPr="00982B17">
        <w:rPr>
          <w:rFonts w:ascii="Arial" w:hAnsi="Arial" w:cs="Arial"/>
          <w:b/>
          <w:sz w:val="24"/>
        </w:rPr>
        <w:t>DIALOGOS SOBRE ALAFABETIZACION INICIAL</w:t>
      </w:r>
      <w:r w:rsidR="00982B17">
        <w:rPr>
          <w:rFonts w:ascii="Arial" w:hAnsi="Arial" w:cs="Arial"/>
          <w:b/>
          <w:sz w:val="24"/>
        </w:rPr>
        <w:t>”</w:t>
      </w:r>
    </w:p>
    <w:p w:rsidR="0025470A" w:rsidRPr="0025470A" w:rsidRDefault="0025470A">
      <w:pPr>
        <w:rPr>
          <w:rFonts w:ascii="Arial" w:hAnsi="Arial" w:cs="Arial"/>
          <w:sz w:val="24"/>
        </w:rPr>
      </w:pPr>
    </w:p>
    <w:p w:rsidR="00A659D7" w:rsidRPr="0025470A" w:rsidRDefault="00A659D7"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¿Qué es un método?</w:t>
      </w:r>
    </w:p>
    <w:p w:rsidR="00A659D7" w:rsidRDefault="00A659D7" w:rsidP="0025470A">
      <w:pPr>
        <w:spacing w:line="276" w:lineRule="auto"/>
        <w:jc w:val="both"/>
        <w:rPr>
          <w:rFonts w:ascii="Arial" w:hAnsi="Arial" w:cs="Arial"/>
          <w:sz w:val="24"/>
          <w:szCs w:val="24"/>
        </w:rPr>
      </w:pPr>
      <w:r w:rsidRPr="0025470A">
        <w:rPr>
          <w:rFonts w:ascii="Arial" w:hAnsi="Arial" w:cs="Arial"/>
          <w:sz w:val="24"/>
          <w:szCs w:val="24"/>
        </w:rPr>
        <w:t>Es un sinónimo de procedimiento, pero no de aprendizaje.</w:t>
      </w:r>
    </w:p>
    <w:p w:rsidR="0025470A" w:rsidRPr="0025470A" w:rsidRDefault="0025470A" w:rsidP="0025470A">
      <w:pPr>
        <w:spacing w:line="276" w:lineRule="auto"/>
        <w:jc w:val="both"/>
        <w:rPr>
          <w:rFonts w:ascii="Arial" w:hAnsi="Arial" w:cs="Arial"/>
          <w:sz w:val="24"/>
          <w:szCs w:val="24"/>
        </w:rPr>
      </w:pPr>
    </w:p>
    <w:p w:rsidR="00A659D7" w:rsidRPr="0025470A" w:rsidRDefault="00A659D7"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¿Cuáles son los tipos de métodos?</w:t>
      </w:r>
    </w:p>
    <w:p w:rsidR="00A659D7" w:rsidRPr="0025470A" w:rsidRDefault="00A659D7" w:rsidP="0025470A">
      <w:pPr>
        <w:pStyle w:val="Prrafodelista"/>
        <w:numPr>
          <w:ilvl w:val="0"/>
          <w:numId w:val="1"/>
        </w:numPr>
        <w:spacing w:line="276" w:lineRule="auto"/>
        <w:jc w:val="both"/>
        <w:rPr>
          <w:rFonts w:ascii="Arial" w:hAnsi="Arial" w:cs="Arial"/>
          <w:sz w:val="24"/>
          <w:szCs w:val="24"/>
        </w:rPr>
      </w:pPr>
      <w:r w:rsidRPr="0025470A">
        <w:rPr>
          <w:rFonts w:ascii="Arial" w:hAnsi="Arial" w:cs="Arial"/>
          <w:sz w:val="24"/>
          <w:szCs w:val="24"/>
        </w:rPr>
        <w:t xml:space="preserve">Sintético: La enseñanza se basa fonemas de letras o silabas. </w:t>
      </w:r>
    </w:p>
    <w:p w:rsidR="00A659D7" w:rsidRPr="0025470A" w:rsidRDefault="00A659D7" w:rsidP="0025470A">
      <w:pPr>
        <w:pStyle w:val="Prrafodelista"/>
        <w:numPr>
          <w:ilvl w:val="0"/>
          <w:numId w:val="1"/>
        </w:numPr>
        <w:spacing w:line="276" w:lineRule="auto"/>
        <w:jc w:val="both"/>
        <w:rPr>
          <w:rFonts w:ascii="Arial" w:hAnsi="Arial" w:cs="Arial"/>
          <w:sz w:val="24"/>
          <w:szCs w:val="24"/>
        </w:rPr>
      </w:pPr>
      <w:r w:rsidRPr="0025470A">
        <w:rPr>
          <w:rFonts w:ascii="Arial" w:hAnsi="Arial" w:cs="Arial"/>
          <w:sz w:val="24"/>
          <w:szCs w:val="24"/>
        </w:rPr>
        <w:t>Analítico: La enseñanza se basa en el significado de una palabra o enunciado y en su configuración gráfica y fonemática.</w:t>
      </w:r>
    </w:p>
    <w:p w:rsidR="00A659D7" w:rsidRPr="0025470A" w:rsidRDefault="00A659D7" w:rsidP="0025470A">
      <w:pPr>
        <w:pStyle w:val="Prrafodelista"/>
        <w:numPr>
          <w:ilvl w:val="0"/>
          <w:numId w:val="1"/>
        </w:numPr>
        <w:spacing w:line="276" w:lineRule="auto"/>
        <w:jc w:val="both"/>
        <w:rPr>
          <w:rFonts w:ascii="Arial" w:hAnsi="Arial" w:cs="Arial"/>
          <w:sz w:val="24"/>
          <w:szCs w:val="24"/>
        </w:rPr>
      </w:pPr>
      <w:r w:rsidRPr="0025470A">
        <w:rPr>
          <w:rFonts w:ascii="Arial" w:hAnsi="Arial" w:cs="Arial"/>
          <w:sz w:val="24"/>
          <w:szCs w:val="24"/>
        </w:rPr>
        <w:t xml:space="preserve">Ecléticos: La enseñanza se basa en tratar de articular los elementos sintéticos y analíticos. </w:t>
      </w:r>
    </w:p>
    <w:p w:rsidR="00A659D7" w:rsidRPr="0025470A" w:rsidRDefault="00A659D7" w:rsidP="0025470A">
      <w:pPr>
        <w:spacing w:line="276" w:lineRule="auto"/>
        <w:jc w:val="both"/>
        <w:rPr>
          <w:rFonts w:ascii="Arial" w:hAnsi="Arial" w:cs="Arial"/>
          <w:sz w:val="24"/>
          <w:szCs w:val="24"/>
        </w:rPr>
      </w:pPr>
    </w:p>
    <w:p w:rsidR="00A659D7" w:rsidRPr="0025470A" w:rsidRDefault="00765596"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¿Cómo ha influido la enseñanza tradicional en las evaluaciones de comprensión lectora?</w:t>
      </w:r>
    </w:p>
    <w:p w:rsidR="00765596" w:rsidRPr="0025470A" w:rsidRDefault="00765596" w:rsidP="0025470A">
      <w:pPr>
        <w:spacing w:line="276" w:lineRule="auto"/>
        <w:jc w:val="both"/>
        <w:rPr>
          <w:rFonts w:ascii="Arial" w:hAnsi="Arial" w:cs="Arial"/>
          <w:sz w:val="24"/>
          <w:szCs w:val="24"/>
        </w:rPr>
      </w:pPr>
      <w:r w:rsidRPr="0025470A">
        <w:rPr>
          <w:rFonts w:ascii="Arial" w:hAnsi="Arial" w:cs="Arial"/>
          <w:sz w:val="24"/>
          <w:szCs w:val="24"/>
        </w:rPr>
        <w:t>Se han implementado diferentes métodos desde el siglo XIX y han sido poco satisfactorios porque el desempeño lector de los estudiantes  es muy pobre y sus posibilidades de participar en la lectura son limitadas.</w:t>
      </w:r>
    </w:p>
    <w:p w:rsidR="00765596" w:rsidRPr="0025470A" w:rsidRDefault="00765596" w:rsidP="0025470A">
      <w:pPr>
        <w:spacing w:line="276" w:lineRule="auto"/>
        <w:jc w:val="both"/>
        <w:rPr>
          <w:rFonts w:ascii="Arial" w:hAnsi="Arial" w:cs="Arial"/>
          <w:sz w:val="24"/>
          <w:szCs w:val="24"/>
        </w:rPr>
      </w:pPr>
    </w:p>
    <w:p w:rsidR="00765596" w:rsidRPr="0025470A" w:rsidRDefault="00765596"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¿Por qué es importante que un niño aprenda a leer y escribir?</w:t>
      </w:r>
    </w:p>
    <w:p w:rsidR="00765596" w:rsidRPr="0025470A" w:rsidRDefault="00765596" w:rsidP="0025470A">
      <w:pPr>
        <w:spacing w:line="276" w:lineRule="auto"/>
        <w:jc w:val="both"/>
        <w:rPr>
          <w:rFonts w:ascii="Arial" w:hAnsi="Arial" w:cs="Arial"/>
          <w:sz w:val="24"/>
          <w:szCs w:val="24"/>
        </w:rPr>
      </w:pPr>
      <w:r w:rsidRPr="0025470A">
        <w:rPr>
          <w:rFonts w:ascii="Arial" w:hAnsi="Arial" w:cs="Arial"/>
          <w:sz w:val="24"/>
          <w:szCs w:val="24"/>
        </w:rPr>
        <w:t>Porque ayuda a su desarrollo cognitivo</w:t>
      </w:r>
      <w:r w:rsidR="0049776B" w:rsidRPr="0025470A">
        <w:rPr>
          <w:rFonts w:ascii="Arial" w:hAnsi="Arial" w:cs="Arial"/>
          <w:sz w:val="24"/>
          <w:szCs w:val="24"/>
        </w:rPr>
        <w:t>, a una necesidad comunicativa, a entender la legibilidad de lo que escribe</w:t>
      </w:r>
      <w:r w:rsidRPr="0025470A">
        <w:rPr>
          <w:rFonts w:ascii="Arial" w:hAnsi="Arial" w:cs="Arial"/>
          <w:sz w:val="24"/>
          <w:szCs w:val="24"/>
        </w:rPr>
        <w:t xml:space="preserve"> </w:t>
      </w:r>
      <w:r w:rsidR="0049776B" w:rsidRPr="0025470A">
        <w:rPr>
          <w:rFonts w:ascii="Arial" w:hAnsi="Arial" w:cs="Arial"/>
          <w:sz w:val="24"/>
          <w:szCs w:val="24"/>
        </w:rPr>
        <w:t>y sobrepasa las necesidades de la reproducción de un modelo dado, también supera los niveles perceptivo-motrices y va más allá de tomar un lápiz.</w:t>
      </w:r>
    </w:p>
    <w:p w:rsidR="0049776B" w:rsidRPr="0025470A" w:rsidRDefault="0049776B" w:rsidP="0025470A">
      <w:pPr>
        <w:spacing w:line="276" w:lineRule="auto"/>
        <w:jc w:val="both"/>
        <w:rPr>
          <w:rFonts w:ascii="Arial" w:hAnsi="Arial" w:cs="Arial"/>
          <w:sz w:val="24"/>
          <w:szCs w:val="24"/>
        </w:rPr>
      </w:pPr>
    </w:p>
    <w:p w:rsidR="0049776B" w:rsidRPr="0025470A" w:rsidRDefault="0049776B"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¿Qué se debe proporcionar en el aula para la alfabetización del niño?</w:t>
      </w:r>
    </w:p>
    <w:p w:rsidR="0049776B" w:rsidRPr="0025470A" w:rsidRDefault="0049776B" w:rsidP="0025470A">
      <w:pPr>
        <w:spacing w:line="276" w:lineRule="auto"/>
        <w:jc w:val="both"/>
        <w:rPr>
          <w:rFonts w:ascii="Arial" w:hAnsi="Arial" w:cs="Arial"/>
          <w:sz w:val="24"/>
          <w:szCs w:val="24"/>
        </w:rPr>
      </w:pPr>
      <w:r w:rsidRPr="0025470A">
        <w:rPr>
          <w:rFonts w:ascii="Arial" w:hAnsi="Arial" w:cs="Arial"/>
          <w:sz w:val="24"/>
          <w:szCs w:val="24"/>
        </w:rPr>
        <w:t>Diversidad de propósitos comunicativos.</w:t>
      </w:r>
    </w:p>
    <w:p w:rsidR="0049776B" w:rsidRPr="0025470A" w:rsidRDefault="0049776B" w:rsidP="0025470A">
      <w:pPr>
        <w:spacing w:line="276" w:lineRule="auto"/>
        <w:jc w:val="both"/>
        <w:rPr>
          <w:rFonts w:ascii="Arial" w:hAnsi="Arial" w:cs="Arial"/>
          <w:sz w:val="24"/>
          <w:szCs w:val="24"/>
        </w:rPr>
      </w:pPr>
      <w:r w:rsidRPr="0025470A">
        <w:rPr>
          <w:rFonts w:ascii="Arial" w:hAnsi="Arial" w:cs="Arial"/>
          <w:sz w:val="24"/>
          <w:szCs w:val="24"/>
        </w:rPr>
        <w:t>Promover la interacción con la lengua escrita.</w:t>
      </w:r>
    </w:p>
    <w:p w:rsidR="0049776B" w:rsidRPr="0025470A" w:rsidRDefault="0049776B" w:rsidP="0025470A">
      <w:pPr>
        <w:spacing w:line="276" w:lineRule="auto"/>
        <w:jc w:val="both"/>
        <w:rPr>
          <w:rFonts w:ascii="Arial" w:hAnsi="Arial" w:cs="Arial"/>
          <w:sz w:val="24"/>
          <w:szCs w:val="24"/>
        </w:rPr>
      </w:pPr>
      <w:r w:rsidRPr="0025470A">
        <w:rPr>
          <w:rFonts w:ascii="Arial" w:hAnsi="Arial" w:cs="Arial"/>
          <w:sz w:val="24"/>
          <w:szCs w:val="24"/>
        </w:rPr>
        <w:t>Interpretar y producir diferentes textos.</w:t>
      </w:r>
    </w:p>
    <w:p w:rsidR="0049776B" w:rsidRPr="0025470A" w:rsidRDefault="0049776B" w:rsidP="0025470A">
      <w:pPr>
        <w:spacing w:line="276" w:lineRule="auto"/>
        <w:jc w:val="both"/>
        <w:rPr>
          <w:rFonts w:ascii="Arial" w:hAnsi="Arial" w:cs="Arial"/>
          <w:sz w:val="24"/>
          <w:szCs w:val="24"/>
        </w:rPr>
      </w:pPr>
      <w:r w:rsidRPr="0025470A">
        <w:rPr>
          <w:rFonts w:ascii="Arial" w:hAnsi="Arial" w:cs="Arial"/>
          <w:sz w:val="24"/>
          <w:szCs w:val="24"/>
        </w:rPr>
        <w:t>Reconocer los problemas al producir un mensaje escrito.</w:t>
      </w:r>
    </w:p>
    <w:p w:rsidR="0049776B" w:rsidRPr="0025470A" w:rsidRDefault="0049776B" w:rsidP="0025470A">
      <w:pPr>
        <w:spacing w:line="276" w:lineRule="auto"/>
        <w:jc w:val="both"/>
        <w:rPr>
          <w:rFonts w:ascii="Arial" w:hAnsi="Arial" w:cs="Arial"/>
          <w:sz w:val="24"/>
          <w:szCs w:val="24"/>
        </w:rPr>
      </w:pPr>
      <w:r w:rsidRPr="0025470A">
        <w:rPr>
          <w:rFonts w:ascii="Arial" w:hAnsi="Arial" w:cs="Arial"/>
          <w:sz w:val="24"/>
          <w:szCs w:val="24"/>
        </w:rPr>
        <w:t>Crear espacios de dramatización para asumir diferentes posiciones enunciativas de un texto.</w:t>
      </w:r>
    </w:p>
    <w:p w:rsidR="0049776B" w:rsidRPr="0025470A" w:rsidRDefault="0049776B" w:rsidP="0025470A">
      <w:pPr>
        <w:spacing w:line="276" w:lineRule="auto"/>
        <w:jc w:val="both"/>
        <w:rPr>
          <w:rFonts w:ascii="Arial" w:hAnsi="Arial" w:cs="Arial"/>
          <w:sz w:val="24"/>
          <w:szCs w:val="24"/>
        </w:rPr>
      </w:pPr>
    </w:p>
    <w:p w:rsidR="0049776B" w:rsidRPr="0025470A" w:rsidRDefault="0049776B"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¿Qué es</w:t>
      </w:r>
      <w:r w:rsidR="004041FE" w:rsidRPr="0025470A">
        <w:rPr>
          <w:rFonts w:ascii="Arial" w:hAnsi="Arial" w:cs="Arial"/>
          <w:b/>
          <w:sz w:val="24"/>
          <w:szCs w:val="24"/>
        </w:rPr>
        <w:t xml:space="preserve"> el constructivismo</w:t>
      </w:r>
      <w:r w:rsidRPr="0025470A">
        <w:rPr>
          <w:rFonts w:ascii="Arial" w:hAnsi="Arial" w:cs="Arial"/>
          <w:b/>
          <w:sz w:val="24"/>
          <w:szCs w:val="24"/>
        </w:rPr>
        <w:t>?</w:t>
      </w:r>
    </w:p>
    <w:p w:rsidR="004041FE" w:rsidRPr="0025470A" w:rsidRDefault="0049776B" w:rsidP="0025470A">
      <w:pPr>
        <w:pStyle w:val="Prrafodelista"/>
        <w:numPr>
          <w:ilvl w:val="0"/>
          <w:numId w:val="3"/>
        </w:numPr>
        <w:spacing w:line="276" w:lineRule="auto"/>
        <w:jc w:val="both"/>
        <w:rPr>
          <w:rFonts w:ascii="Arial" w:hAnsi="Arial" w:cs="Arial"/>
          <w:sz w:val="24"/>
          <w:szCs w:val="24"/>
        </w:rPr>
      </w:pPr>
      <w:r w:rsidRPr="0025470A">
        <w:rPr>
          <w:rFonts w:ascii="Arial" w:hAnsi="Arial" w:cs="Arial"/>
          <w:sz w:val="24"/>
          <w:szCs w:val="24"/>
        </w:rPr>
        <w:t xml:space="preserve">Es </w:t>
      </w:r>
      <w:r w:rsidR="004041FE" w:rsidRPr="0025470A">
        <w:rPr>
          <w:rFonts w:ascii="Arial" w:hAnsi="Arial" w:cs="Arial"/>
          <w:sz w:val="24"/>
          <w:szCs w:val="24"/>
        </w:rPr>
        <w:t xml:space="preserve">la explicación del desarrollo o aprendizaje, de la que se toma como referencia para guiar la acción sin determinarla. </w:t>
      </w:r>
    </w:p>
    <w:p w:rsidR="0049776B" w:rsidRPr="0025470A" w:rsidRDefault="004041FE" w:rsidP="0025470A">
      <w:pPr>
        <w:pStyle w:val="Prrafodelista"/>
        <w:numPr>
          <w:ilvl w:val="0"/>
          <w:numId w:val="3"/>
        </w:numPr>
        <w:spacing w:line="276" w:lineRule="auto"/>
        <w:jc w:val="both"/>
        <w:rPr>
          <w:rFonts w:ascii="Arial" w:hAnsi="Arial" w:cs="Arial"/>
          <w:sz w:val="24"/>
          <w:szCs w:val="24"/>
        </w:rPr>
      </w:pPr>
      <w:r w:rsidRPr="0025470A">
        <w:rPr>
          <w:rFonts w:ascii="Arial" w:hAnsi="Arial" w:cs="Arial"/>
          <w:sz w:val="24"/>
          <w:szCs w:val="24"/>
        </w:rPr>
        <w:t xml:space="preserve">Es un enfoque con dos objetivos, el primero promueve la reproducción cooperativa de escrituras para favorecer la confrontación de conceptualizaciones diferentes  en los diferentes tipos de texto, el segundo habla del rol del maestro que es quien promueve y guía las actividades hacia problemáticas. </w:t>
      </w:r>
    </w:p>
    <w:p w:rsidR="004041FE" w:rsidRPr="0025470A" w:rsidRDefault="004041FE" w:rsidP="0025470A">
      <w:pPr>
        <w:spacing w:line="276" w:lineRule="auto"/>
        <w:jc w:val="both"/>
        <w:rPr>
          <w:rFonts w:ascii="Arial" w:hAnsi="Arial" w:cs="Arial"/>
          <w:sz w:val="24"/>
          <w:szCs w:val="24"/>
        </w:rPr>
      </w:pPr>
    </w:p>
    <w:p w:rsidR="004041FE" w:rsidRPr="0025470A" w:rsidRDefault="004041FE"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¿Qué es un sistema de escritura o representación del lenguaje?</w:t>
      </w:r>
    </w:p>
    <w:p w:rsidR="004041FE" w:rsidRPr="0025470A" w:rsidRDefault="004041FE" w:rsidP="0025470A">
      <w:pPr>
        <w:spacing w:line="276" w:lineRule="auto"/>
        <w:jc w:val="both"/>
        <w:rPr>
          <w:rFonts w:ascii="Arial" w:hAnsi="Arial" w:cs="Arial"/>
          <w:sz w:val="24"/>
          <w:szCs w:val="24"/>
        </w:rPr>
      </w:pPr>
      <w:r w:rsidRPr="0025470A">
        <w:rPr>
          <w:rFonts w:ascii="Arial" w:hAnsi="Arial" w:cs="Arial"/>
          <w:sz w:val="24"/>
          <w:szCs w:val="24"/>
        </w:rPr>
        <w:t>Son objetos sociales y culturales construidos a través del tiempo que refieren a principios y reglas</w:t>
      </w:r>
      <w:r w:rsidR="00587628" w:rsidRPr="0025470A">
        <w:rPr>
          <w:rFonts w:ascii="Arial" w:hAnsi="Arial" w:cs="Arial"/>
          <w:sz w:val="24"/>
          <w:szCs w:val="24"/>
        </w:rPr>
        <w:t>.</w:t>
      </w:r>
    </w:p>
    <w:p w:rsidR="00587628" w:rsidRPr="0025470A" w:rsidRDefault="00587628" w:rsidP="0025470A">
      <w:pPr>
        <w:spacing w:line="276" w:lineRule="auto"/>
        <w:jc w:val="both"/>
        <w:rPr>
          <w:rFonts w:ascii="Arial" w:hAnsi="Arial" w:cs="Arial"/>
          <w:sz w:val="24"/>
          <w:szCs w:val="24"/>
        </w:rPr>
      </w:pPr>
    </w:p>
    <w:p w:rsidR="00587628" w:rsidRPr="0025470A" w:rsidRDefault="00587628"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¿De qué dispone la oralidad?</w:t>
      </w:r>
    </w:p>
    <w:p w:rsidR="00587628" w:rsidRPr="0025470A" w:rsidRDefault="00587628" w:rsidP="0025470A">
      <w:pPr>
        <w:spacing w:line="276" w:lineRule="auto"/>
        <w:jc w:val="both"/>
        <w:rPr>
          <w:rFonts w:ascii="Arial" w:hAnsi="Arial" w:cs="Arial"/>
          <w:sz w:val="24"/>
          <w:szCs w:val="24"/>
        </w:rPr>
      </w:pPr>
      <w:r w:rsidRPr="0025470A">
        <w:rPr>
          <w:rFonts w:ascii="Arial" w:hAnsi="Arial" w:cs="Arial"/>
          <w:sz w:val="24"/>
          <w:szCs w:val="24"/>
        </w:rPr>
        <w:t>De recursos, modos de organización gramatical y discursiva distintos a los de la escritura.</w:t>
      </w:r>
    </w:p>
    <w:p w:rsidR="00587628" w:rsidRPr="0025470A" w:rsidRDefault="00587628" w:rsidP="0025470A">
      <w:pPr>
        <w:spacing w:line="276" w:lineRule="auto"/>
        <w:jc w:val="both"/>
        <w:rPr>
          <w:rFonts w:ascii="Arial" w:hAnsi="Arial" w:cs="Arial"/>
          <w:b/>
          <w:sz w:val="24"/>
          <w:szCs w:val="24"/>
        </w:rPr>
      </w:pPr>
    </w:p>
    <w:p w:rsidR="00587628" w:rsidRPr="0025470A" w:rsidRDefault="00587628"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¿Qué significa aprender a  leer y escribir?</w:t>
      </w:r>
    </w:p>
    <w:p w:rsidR="00587628" w:rsidRPr="0025470A" w:rsidRDefault="00587628" w:rsidP="0025470A">
      <w:pPr>
        <w:pStyle w:val="Prrafodelista"/>
        <w:numPr>
          <w:ilvl w:val="0"/>
          <w:numId w:val="4"/>
        </w:numPr>
        <w:spacing w:line="276" w:lineRule="auto"/>
        <w:jc w:val="both"/>
        <w:rPr>
          <w:rFonts w:ascii="Arial" w:hAnsi="Arial" w:cs="Arial"/>
          <w:sz w:val="24"/>
          <w:szCs w:val="24"/>
        </w:rPr>
      </w:pPr>
      <w:r w:rsidRPr="0025470A">
        <w:rPr>
          <w:rFonts w:ascii="Arial" w:hAnsi="Arial" w:cs="Arial"/>
          <w:sz w:val="24"/>
          <w:szCs w:val="24"/>
        </w:rPr>
        <w:t>Comprender y saber resolver problemas asociados con la lectura producir diferentes textos de acuerdo al contexto.</w:t>
      </w:r>
    </w:p>
    <w:p w:rsidR="00587628" w:rsidRPr="0025470A" w:rsidRDefault="00587628" w:rsidP="0025470A">
      <w:pPr>
        <w:pStyle w:val="Prrafodelista"/>
        <w:numPr>
          <w:ilvl w:val="0"/>
          <w:numId w:val="4"/>
        </w:numPr>
        <w:spacing w:line="276" w:lineRule="auto"/>
        <w:jc w:val="both"/>
        <w:rPr>
          <w:rFonts w:ascii="Arial" w:hAnsi="Arial" w:cs="Arial"/>
          <w:sz w:val="24"/>
          <w:szCs w:val="24"/>
        </w:rPr>
      </w:pPr>
      <w:r w:rsidRPr="0025470A">
        <w:rPr>
          <w:rFonts w:ascii="Arial" w:hAnsi="Arial" w:cs="Arial"/>
          <w:sz w:val="24"/>
          <w:szCs w:val="24"/>
        </w:rPr>
        <w:t>Reconocer las características de los soportes y procesos involucrados en la construcción textual.</w:t>
      </w:r>
    </w:p>
    <w:p w:rsidR="00587628" w:rsidRPr="0025470A" w:rsidRDefault="00587628" w:rsidP="0025470A">
      <w:pPr>
        <w:spacing w:line="276" w:lineRule="auto"/>
        <w:jc w:val="both"/>
        <w:rPr>
          <w:rFonts w:ascii="Arial" w:hAnsi="Arial" w:cs="Arial"/>
          <w:b/>
          <w:sz w:val="24"/>
          <w:szCs w:val="24"/>
        </w:rPr>
      </w:pPr>
    </w:p>
    <w:p w:rsidR="00587628" w:rsidRPr="0025470A" w:rsidRDefault="00587628"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¿Para qué sirven los errores?</w:t>
      </w:r>
    </w:p>
    <w:p w:rsidR="00587628" w:rsidRPr="0025470A" w:rsidRDefault="00587628" w:rsidP="0025470A">
      <w:pPr>
        <w:spacing w:line="276" w:lineRule="auto"/>
        <w:jc w:val="both"/>
        <w:rPr>
          <w:rFonts w:ascii="Arial" w:hAnsi="Arial" w:cs="Arial"/>
          <w:sz w:val="24"/>
          <w:szCs w:val="24"/>
        </w:rPr>
      </w:pPr>
      <w:r w:rsidRPr="0025470A">
        <w:rPr>
          <w:rFonts w:ascii="Arial" w:hAnsi="Arial" w:cs="Arial"/>
          <w:sz w:val="24"/>
          <w:szCs w:val="24"/>
        </w:rPr>
        <w:t>Para informar las dificultades en el objeto de conocimiento y saber determinar la intervención pedagógica más adecuada para facilitar el aprendizaje.</w:t>
      </w:r>
    </w:p>
    <w:p w:rsidR="00587628" w:rsidRPr="0025470A" w:rsidRDefault="00587628" w:rsidP="0025470A">
      <w:pPr>
        <w:spacing w:line="276" w:lineRule="auto"/>
        <w:jc w:val="both"/>
        <w:rPr>
          <w:rFonts w:ascii="Arial" w:hAnsi="Arial" w:cs="Arial"/>
          <w:sz w:val="24"/>
          <w:szCs w:val="24"/>
        </w:rPr>
      </w:pPr>
    </w:p>
    <w:p w:rsidR="00587628" w:rsidRPr="0025470A" w:rsidRDefault="002E7339"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¿Qué criterios sirven para proponer actividades del aprendizaje de lectura y escritura?</w:t>
      </w:r>
    </w:p>
    <w:p w:rsidR="002E7339" w:rsidRPr="0025470A" w:rsidRDefault="002E7339" w:rsidP="0025470A">
      <w:pPr>
        <w:pStyle w:val="Prrafodelista"/>
        <w:numPr>
          <w:ilvl w:val="0"/>
          <w:numId w:val="5"/>
        </w:numPr>
        <w:spacing w:line="276" w:lineRule="auto"/>
        <w:jc w:val="both"/>
        <w:rPr>
          <w:rFonts w:ascii="Arial" w:hAnsi="Arial" w:cs="Arial"/>
          <w:sz w:val="24"/>
          <w:szCs w:val="24"/>
        </w:rPr>
      </w:pPr>
      <w:r w:rsidRPr="0025470A">
        <w:rPr>
          <w:rFonts w:ascii="Arial" w:hAnsi="Arial" w:cs="Arial"/>
          <w:sz w:val="24"/>
          <w:szCs w:val="24"/>
        </w:rPr>
        <w:t>Empezar con juegos orales y anotar las sugerencias de los niños una debajo de otra para que comiencen a asociar los gráficos.</w:t>
      </w:r>
    </w:p>
    <w:p w:rsidR="002E7339" w:rsidRPr="0025470A" w:rsidRDefault="002E7339" w:rsidP="0025470A">
      <w:pPr>
        <w:pStyle w:val="Prrafodelista"/>
        <w:numPr>
          <w:ilvl w:val="0"/>
          <w:numId w:val="5"/>
        </w:numPr>
        <w:spacing w:line="276" w:lineRule="auto"/>
        <w:jc w:val="both"/>
        <w:rPr>
          <w:rFonts w:ascii="Arial" w:hAnsi="Arial" w:cs="Arial"/>
          <w:sz w:val="24"/>
          <w:szCs w:val="24"/>
        </w:rPr>
      </w:pPr>
      <w:r w:rsidRPr="0025470A">
        <w:rPr>
          <w:rFonts w:ascii="Arial" w:hAnsi="Arial" w:cs="Arial"/>
          <w:sz w:val="24"/>
          <w:szCs w:val="24"/>
        </w:rPr>
        <w:t>Lectura y escritura con palabras de 2 silabas que tengan consonante-vocal.</w:t>
      </w:r>
    </w:p>
    <w:p w:rsidR="002E7339" w:rsidRPr="0025470A" w:rsidRDefault="002E7339" w:rsidP="0025470A">
      <w:pPr>
        <w:pStyle w:val="Prrafodelista"/>
        <w:numPr>
          <w:ilvl w:val="0"/>
          <w:numId w:val="5"/>
        </w:numPr>
        <w:spacing w:line="276" w:lineRule="auto"/>
        <w:jc w:val="both"/>
        <w:rPr>
          <w:rFonts w:ascii="Arial" w:hAnsi="Arial" w:cs="Arial"/>
          <w:sz w:val="24"/>
          <w:szCs w:val="24"/>
        </w:rPr>
      </w:pPr>
      <w:r w:rsidRPr="0025470A">
        <w:rPr>
          <w:rFonts w:ascii="Arial" w:hAnsi="Arial" w:cs="Arial"/>
          <w:sz w:val="24"/>
          <w:szCs w:val="24"/>
        </w:rPr>
        <w:lastRenderedPageBreak/>
        <w:t>Escritura y lectura de palabras con 3 silabas y más que tengan consonante-vocal-consonante.</w:t>
      </w:r>
    </w:p>
    <w:p w:rsidR="002E7339" w:rsidRPr="0025470A" w:rsidRDefault="002E7339" w:rsidP="0025470A">
      <w:pPr>
        <w:spacing w:line="276" w:lineRule="auto"/>
        <w:jc w:val="both"/>
        <w:rPr>
          <w:rFonts w:ascii="Arial" w:hAnsi="Arial" w:cs="Arial"/>
          <w:sz w:val="24"/>
          <w:szCs w:val="24"/>
        </w:rPr>
      </w:pPr>
    </w:p>
    <w:p w:rsidR="002E7339" w:rsidRPr="0025470A" w:rsidRDefault="00AE599A"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¿Qué propuestas didácticas ofrece el documento de la SEP 2007?</w:t>
      </w:r>
    </w:p>
    <w:p w:rsidR="00587628" w:rsidRPr="0025470A" w:rsidRDefault="00AE599A" w:rsidP="0025470A">
      <w:pPr>
        <w:pStyle w:val="Prrafodelista"/>
        <w:numPr>
          <w:ilvl w:val="0"/>
          <w:numId w:val="6"/>
        </w:numPr>
        <w:spacing w:line="276" w:lineRule="auto"/>
        <w:jc w:val="both"/>
        <w:rPr>
          <w:rFonts w:ascii="Arial" w:hAnsi="Arial" w:cs="Arial"/>
          <w:sz w:val="24"/>
          <w:szCs w:val="24"/>
        </w:rPr>
      </w:pPr>
      <w:r w:rsidRPr="0025470A">
        <w:rPr>
          <w:rFonts w:ascii="Arial" w:hAnsi="Arial" w:cs="Arial"/>
          <w:sz w:val="24"/>
          <w:szCs w:val="24"/>
        </w:rPr>
        <w:t xml:space="preserve">Diversidad en la elección </w:t>
      </w:r>
      <w:r w:rsidR="00C23A04" w:rsidRPr="0025470A">
        <w:rPr>
          <w:rFonts w:ascii="Arial" w:hAnsi="Arial" w:cs="Arial"/>
          <w:sz w:val="24"/>
          <w:szCs w:val="24"/>
        </w:rPr>
        <w:t>de los textos</w:t>
      </w:r>
      <w:r w:rsidRPr="0025470A">
        <w:rPr>
          <w:rFonts w:ascii="Arial" w:hAnsi="Arial" w:cs="Arial"/>
          <w:sz w:val="24"/>
          <w:szCs w:val="24"/>
        </w:rPr>
        <w:t>, propósitos</w:t>
      </w:r>
      <w:r w:rsidR="00C23A04" w:rsidRPr="0025470A">
        <w:rPr>
          <w:rFonts w:ascii="Arial" w:hAnsi="Arial" w:cs="Arial"/>
          <w:sz w:val="24"/>
          <w:szCs w:val="24"/>
        </w:rPr>
        <w:t>, destinatarios, acciones frente a los textos y modalidades organizativas de las situaciones didácticas.</w:t>
      </w:r>
    </w:p>
    <w:p w:rsidR="00AE599A" w:rsidRPr="0025470A" w:rsidRDefault="00AE599A" w:rsidP="0025470A">
      <w:pPr>
        <w:pStyle w:val="Prrafodelista"/>
        <w:numPr>
          <w:ilvl w:val="0"/>
          <w:numId w:val="6"/>
        </w:numPr>
        <w:spacing w:line="276" w:lineRule="auto"/>
        <w:jc w:val="both"/>
        <w:rPr>
          <w:rFonts w:ascii="Arial" w:hAnsi="Arial" w:cs="Arial"/>
          <w:sz w:val="24"/>
          <w:szCs w:val="24"/>
        </w:rPr>
      </w:pPr>
      <w:r w:rsidRPr="0025470A">
        <w:rPr>
          <w:rFonts w:ascii="Arial" w:hAnsi="Arial" w:cs="Arial"/>
          <w:sz w:val="24"/>
          <w:szCs w:val="24"/>
        </w:rPr>
        <w:t xml:space="preserve">Continuidad didáctica </w:t>
      </w:r>
      <w:r w:rsidR="00C23A04" w:rsidRPr="0025470A">
        <w:rPr>
          <w:rFonts w:ascii="Arial" w:hAnsi="Arial" w:cs="Arial"/>
          <w:sz w:val="24"/>
          <w:szCs w:val="24"/>
        </w:rPr>
        <w:t>en cuanto a garantizar el seguimiento de las aproximaciones sucesivas en el aprendizaje.</w:t>
      </w:r>
    </w:p>
    <w:p w:rsidR="00C23A04" w:rsidRPr="0025470A" w:rsidRDefault="00C23A04" w:rsidP="0025470A">
      <w:pPr>
        <w:spacing w:line="276" w:lineRule="auto"/>
        <w:jc w:val="both"/>
        <w:rPr>
          <w:rFonts w:ascii="Arial" w:hAnsi="Arial" w:cs="Arial"/>
          <w:sz w:val="24"/>
          <w:szCs w:val="24"/>
        </w:rPr>
      </w:pPr>
    </w:p>
    <w:p w:rsidR="00C23A04" w:rsidRPr="0025470A" w:rsidRDefault="00C23A04"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¿Qué se debe hacer para crear un ambiente alfabetizador?</w:t>
      </w:r>
    </w:p>
    <w:p w:rsidR="00C23A04" w:rsidRPr="0025470A" w:rsidRDefault="00C23A04" w:rsidP="0025470A">
      <w:pPr>
        <w:pStyle w:val="Prrafodelista"/>
        <w:numPr>
          <w:ilvl w:val="0"/>
          <w:numId w:val="7"/>
        </w:numPr>
        <w:spacing w:line="276" w:lineRule="auto"/>
        <w:jc w:val="both"/>
        <w:rPr>
          <w:rFonts w:ascii="Arial" w:hAnsi="Arial" w:cs="Arial"/>
          <w:sz w:val="24"/>
          <w:szCs w:val="24"/>
        </w:rPr>
      </w:pPr>
      <w:r w:rsidRPr="0025470A">
        <w:rPr>
          <w:rFonts w:ascii="Arial" w:hAnsi="Arial" w:cs="Arial"/>
          <w:sz w:val="24"/>
          <w:szCs w:val="24"/>
        </w:rPr>
        <w:t>Tener una cantidad variada de soportes materiales en el aula que porten escrituras, que tienen nombre y función.</w:t>
      </w:r>
    </w:p>
    <w:p w:rsidR="00C23A04" w:rsidRPr="0025470A" w:rsidRDefault="00C23A04" w:rsidP="0025470A">
      <w:pPr>
        <w:pStyle w:val="Prrafodelista"/>
        <w:numPr>
          <w:ilvl w:val="0"/>
          <w:numId w:val="7"/>
        </w:numPr>
        <w:spacing w:line="276" w:lineRule="auto"/>
        <w:jc w:val="both"/>
        <w:rPr>
          <w:rFonts w:ascii="Arial" w:hAnsi="Arial" w:cs="Arial"/>
          <w:sz w:val="24"/>
          <w:szCs w:val="24"/>
        </w:rPr>
      </w:pPr>
      <w:r w:rsidRPr="0025470A">
        <w:rPr>
          <w:rFonts w:ascii="Arial" w:hAnsi="Arial" w:cs="Arial"/>
          <w:sz w:val="24"/>
          <w:szCs w:val="24"/>
        </w:rPr>
        <w:t>Proponer situaciones cotidianas de escritura y lectura, como el pase de lista, registro de títulos, ubicación del mes.</w:t>
      </w:r>
    </w:p>
    <w:p w:rsidR="00C23A04" w:rsidRPr="0025470A" w:rsidRDefault="00C23A04" w:rsidP="0025470A">
      <w:pPr>
        <w:pStyle w:val="Prrafodelista"/>
        <w:numPr>
          <w:ilvl w:val="0"/>
          <w:numId w:val="7"/>
        </w:numPr>
        <w:spacing w:line="276" w:lineRule="auto"/>
        <w:jc w:val="both"/>
        <w:rPr>
          <w:rFonts w:ascii="Arial" w:hAnsi="Arial" w:cs="Arial"/>
          <w:sz w:val="24"/>
          <w:szCs w:val="24"/>
        </w:rPr>
      </w:pPr>
      <w:r w:rsidRPr="0025470A">
        <w:rPr>
          <w:rFonts w:ascii="Arial" w:hAnsi="Arial" w:cs="Arial"/>
          <w:sz w:val="24"/>
          <w:szCs w:val="24"/>
        </w:rPr>
        <w:t>Proponer momentos de revisión semanales en los cuales los niños se motiven a asegurarse de que lo que escribieron está bien.</w:t>
      </w:r>
    </w:p>
    <w:p w:rsidR="00C23A04" w:rsidRPr="0025470A" w:rsidRDefault="00C23A04" w:rsidP="0025470A">
      <w:pPr>
        <w:spacing w:line="276" w:lineRule="auto"/>
        <w:jc w:val="both"/>
        <w:rPr>
          <w:rFonts w:ascii="Arial" w:hAnsi="Arial" w:cs="Arial"/>
          <w:sz w:val="24"/>
          <w:szCs w:val="24"/>
        </w:rPr>
      </w:pPr>
    </w:p>
    <w:p w:rsidR="00C23A04" w:rsidRPr="0025470A" w:rsidRDefault="00C23A04"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¿Cuál es el rol del maestro?</w:t>
      </w:r>
    </w:p>
    <w:p w:rsidR="0025470A" w:rsidRPr="0025470A" w:rsidRDefault="0025470A" w:rsidP="0025470A">
      <w:pPr>
        <w:pStyle w:val="Prrafodelista"/>
        <w:numPr>
          <w:ilvl w:val="0"/>
          <w:numId w:val="8"/>
        </w:numPr>
        <w:spacing w:line="276" w:lineRule="auto"/>
        <w:jc w:val="both"/>
        <w:rPr>
          <w:rFonts w:ascii="Arial" w:hAnsi="Arial" w:cs="Arial"/>
          <w:sz w:val="24"/>
          <w:szCs w:val="24"/>
        </w:rPr>
      </w:pPr>
      <w:r w:rsidRPr="0025470A">
        <w:rPr>
          <w:rFonts w:ascii="Arial" w:hAnsi="Arial" w:cs="Arial"/>
          <w:sz w:val="24"/>
          <w:szCs w:val="24"/>
        </w:rPr>
        <w:t>Crear oportunidades para que el niño aprenda</w:t>
      </w:r>
    </w:p>
    <w:p w:rsidR="00C23A04" w:rsidRPr="0025470A" w:rsidRDefault="00B005B2" w:rsidP="0025470A">
      <w:pPr>
        <w:pStyle w:val="Prrafodelista"/>
        <w:numPr>
          <w:ilvl w:val="0"/>
          <w:numId w:val="8"/>
        </w:numPr>
        <w:spacing w:line="276" w:lineRule="auto"/>
        <w:jc w:val="both"/>
        <w:rPr>
          <w:rFonts w:ascii="Arial" w:hAnsi="Arial" w:cs="Arial"/>
          <w:sz w:val="24"/>
          <w:szCs w:val="24"/>
        </w:rPr>
      </w:pPr>
      <w:r w:rsidRPr="0025470A">
        <w:rPr>
          <w:rFonts w:ascii="Arial" w:hAnsi="Arial" w:cs="Arial"/>
          <w:sz w:val="24"/>
          <w:szCs w:val="24"/>
        </w:rPr>
        <w:t xml:space="preserve">Crear en el aula una comunidad de </w:t>
      </w:r>
      <w:r w:rsidR="0025470A" w:rsidRPr="0025470A">
        <w:rPr>
          <w:rFonts w:ascii="Arial" w:hAnsi="Arial" w:cs="Arial"/>
          <w:sz w:val="24"/>
          <w:szCs w:val="24"/>
        </w:rPr>
        <w:t>lectores</w:t>
      </w:r>
      <w:r w:rsidRPr="0025470A">
        <w:rPr>
          <w:rFonts w:ascii="Arial" w:hAnsi="Arial" w:cs="Arial"/>
          <w:sz w:val="24"/>
          <w:szCs w:val="24"/>
        </w:rPr>
        <w:t xml:space="preserve"> y escritores </w:t>
      </w:r>
    </w:p>
    <w:p w:rsidR="00C23A04" w:rsidRPr="0025470A" w:rsidRDefault="0025470A" w:rsidP="0025470A">
      <w:pPr>
        <w:pStyle w:val="Prrafodelista"/>
        <w:numPr>
          <w:ilvl w:val="0"/>
          <w:numId w:val="8"/>
        </w:numPr>
        <w:spacing w:line="276" w:lineRule="auto"/>
        <w:jc w:val="both"/>
        <w:rPr>
          <w:rFonts w:ascii="Arial" w:hAnsi="Arial" w:cs="Arial"/>
          <w:sz w:val="24"/>
          <w:szCs w:val="24"/>
        </w:rPr>
      </w:pPr>
      <w:r w:rsidRPr="0025470A">
        <w:rPr>
          <w:rFonts w:ascii="Arial" w:hAnsi="Arial" w:cs="Arial"/>
          <w:sz w:val="24"/>
          <w:szCs w:val="24"/>
        </w:rPr>
        <w:t>Hacer una evaluación congruente con la concepción de enseñanza y aprendizaje, tomando en cuenta los puntos de partida de los niños y las condiciones planteadas.</w:t>
      </w:r>
    </w:p>
    <w:p w:rsidR="0025470A" w:rsidRPr="0025470A" w:rsidRDefault="0025470A" w:rsidP="0025470A">
      <w:pPr>
        <w:spacing w:line="276" w:lineRule="auto"/>
        <w:jc w:val="both"/>
        <w:rPr>
          <w:rFonts w:ascii="Arial" w:hAnsi="Arial" w:cs="Arial"/>
          <w:sz w:val="24"/>
          <w:szCs w:val="24"/>
        </w:rPr>
      </w:pPr>
    </w:p>
    <w:p w:rsidR="0025470A" w:rsidRPr="0025470A" w:rsidRDefault="0025470A" w:rsidP="0025470A">
      <w:pPr>
        <w:pStyle w:val="Prrafodelista"/>
        <w:numPr>
          <w:ilvl w:val="0"/>
          <w:numId w:val="2"/>
        </w:numPr>
        <w:spacing w:line="276" w:lineRule="auto"/>
        <w:jc w:val="both"/>
        <w:rPr>
          <w:rFonts w:ascii="Arial" w:hAnsi="Arial" w:cs="Arial"/>
          <w:b/>
          <w:sz w:val="24"/>
          <w:szCs w:val="24"/>
        </w:rPr>
      </w:pPr>
      <w:r w:rsidRPr="0025470A">
        <w:rPr>
          <w:rFonts w:ascii="Arial" w:hAnsi="Arial" w:cs="Arial"/>
          <w:b/>
          <w:sz w:val="24"/>
          <w:szCs w:val="24"/>
        </w:rPr>
        <w:t>¿De qué manera se puede saber si los niños han avanzado?</w:t>
      </w:r>
    </w:p>
    <w:p w:rsidR="0025470A" w:rsidRPr="0025470A" w:rsidRDefault="0025470A" w:rsidP="0025470A">
      <w:pPr>
        <w:spacing w:line="276" w:lineRule="auto"/>
        <w:jc w:val="both"/>
        <w:rPr>
          <w:rFonts w:ascii="Arial" w:hAnsi="Arial" w:cs="Arial"/>
          <w:sz w:val="24"/>
          <w:szCs w:val="24"/>
        </w:rPr>
      </w:pPr>
      <w:r w:rsidRPr="0025470A">
        <w:rPr>
          <w:rFonts w:ascii="Arial" w:hAnsi="Arial" w:cs="Arial"/>
          <w:sz w:val="24"/>
          <w:szCs w:val="24"/>
        </w:rPr>
        <w:t>Haciendo una observación y registrar si los estudiantes han cumplido con los aprendizajes esperados planteados al inicio del ciclo.</w:t>
      </w:r>
    </w:p>
    <w:p w:rsidR="0025470A" w:rsidRDefault="0025470A" w:rsidP="0025470A">
      <w:pPr>
        <w:spacing w:line="276" w:lineRule="auto"/>
      </w:pPr>
    </w:p>
    <w:p w:rsidR="00C23A04" w:rsidRDefault="00C23A04" w:rsidP="0025470A">
      <w:pPr>
        <w:spacing w:line="276" w:lineRule="auto"/>
      </w:pPr>
    </w:p>
    <w:p w:rsidR="00C23A04" w:rsidRDefault="00C23A04" w:rsidP="0025470A">
      <w:pPr>
        <w:spacing w:line="276" w:lineRule="auto"/>
      </w:pPr>
    </w:p>
    <w:p w:rsidR="00587628" w:rsidRDefault="00587628" w:rsidP="0025470A">
      <w:pPr>
        <w:spacing w:line="276" w:lineRule="auto"/>
      </w:pPr>
    </w:p>
    <w:p w:rsidR="0049776B" w:rsidRDefault="0049776B" w:rsidP="0025470A">
      <w:pPr>
        <w:spacing w:line="276" w:lineRule="auto"/>
      </w:pPr>
    </w:p>
    <w:p w:rsidR="00A659D7" w:rsidRDefault="00A659D7" w:rsidP="0025470A">
      <w:pPr>
        <w:spacing w:line="276" w:lineRule="auto"/>
      </w:pPr>
      <w:bookmarkStart w:id="0" w:name="_GoBack"/>
      <w:bookmarkEnd w:id="0"/>
    </w:p>
    <w:sectPr w:rsidR="00A659D7" w:rsidSect="00982B17">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751 SeBd BT">
    <w:panose1 w:val="00000000000000000000"/>
    <w:charset w:val="00"/>
    <w:family w:val="auto"/>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481E"/>
    <w:multiLevelType w:val="hybridMultilevel"/>
    <w:tmpl w:val="57A863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B6A4A"/>
    <w:multiLevelType w:val="hybridMultilevel"/>
    <w:tmpl w:val="B61E3DF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99F2A71"/>
    <w:multiLevelType w:val="hybridMultilevel"/>
    <w:tmpl w:val="DF7E6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C739AC"/>
    <w:multiLevelType w:val="hybridMultilevel"/>
    <w:tmpl w:val="70FAA9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5634AE"/>
    <w:multiLevelType w:val="hybridMultilevel"/>
    <w:tmpl w:val="564651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3B79CF"/>
    <w:multiLevelType w:val="hybridMultilevel"/>
    <w:tmpl w:val="95BCCD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064ACB"/>
    <w:multiLevelType w:val="hybridMultilevel"/>
    <w:tmpl w:val="4A924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EC4D10"/>
    <w:multiLevelType w:val="hybridMultilevel"/>
    <w:tmpl w:val="44F49B46"/>
    <w:lvl w:ilvl="0" w:tplc="66C4F7D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BB35B5"/>
    <w:multiLevelType w:val="hybridMultilevel"/>
    <w:tmpl w:val="4DA629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8"/>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D7"/>
    <w:rsid w:val="00120375"/>
    <w:rsid w:val="0025470A"/>
    <w:rsid w:val="00265398"/>
    <w:rsid w:val="002E7339"/>
    <w:rsid w:val="004041FE"/>
    <w:rsid w:val="0049776B"/>
    <w:rsid w:val="00587628"/>
    <w:rsid w:val="00765596"/>
    <w:rsid w:val="00801226"/>
    <w:rsid w:val="00982B17"/>
    <w:rsid w:val="00A659D7"/>
    <w:rsid w:val="00AE599A"/>
    <w:rsid w:val="00B005B2"/>
    <w:rsid w:val="00C23A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AA0AF-BCD0-4EA5-BED6-1023A645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4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746</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2019-11-04T00:58:00Z</dcterms:created>
  <dcterms:modified xsi:type="dcterms:W3CDTF">2019-11-04T02:36:00Z</dcterms:modified>
</cp:coreProperties>
</file>