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16" w:rsidRDefault="002B2E16" w:rsidP="002B2E16">
      <w:pPr>
        <w:spacing w:after="0"/>
        <w:jc w:val="center"/>
        <w:rPr>
          <w:rFonts w:ascii="Arial Narrow" w:eastAsia="Arial Narrow" w:hAnsi="Arial Narrow" w:cs="Arial Narrow"/>
          <w:b/>
          <w:i/>
          <w:sz w:val="36"/>
          <w:szCs w:val="36"/>
        </w:rPr>
      </w:pPr>
      <w:r>
        <w:rPr>
          <w:rFonts w:ascii="Arial Narrow" w:eastAsia="Arial Narrow" w:hAnsi="Arial Narrow" w:cs="Arial Narrow"/>
          <w:b/>
          <w:i/>
          <w:sz w:val="36"/>
          <w:szCs w:val="36"/>
        </w:rPr>
        <w:t>Escuela Normal de Educación Preescolar.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</w:rPr>
        <w:br/>
        <w:t xml:space="preserve">Lic. En Educación Preescolar. </w:t>
      </w:r>
      <w:r>
        <w:rPr>
          <w:rFonts w:ascii="Arial Narrow" w:eastAsia="Arial Narrow" w:hAnsi="Arial Narrow" w:cs="Arial Narrow"/>
          <w:sz w:val="36"/>
          <w:szCs w:val="36"/>
        </w:rPr>
        <w:br/>
      </w:r>
      <w:r>
        <w:rPr>
          <w:rFonts w:ascii="Arial Narrow" w:eastAsia="Arial Narrow" w:hAnsi="Arial Narrow" w:cs="Arial Narrow"/>
          <w:sz w:val="36"/>
          <w:szCs w:val="36"/>
        </w:rPr>
        <w:br/>
      </w:r>
      <w:r>
        <w:rPr>
          <w:rFonts w:ascii="Arial Narrow" w:eastAsia="Arial Narrow" w:hAnsi="Arial Narrow" w:cs="Arial Narrow"/>
          <w:b/>
          <w:i/>
          <w:sz w:val="36"/>
          <w:szCs w:val="36"/>
        </w:rPr>
        <w:t xml:space="preserve">Ciclo Escolar 2019-2020. </w:t>
      </w:r>
      <w:r>
        <w:rPr>
          <w:rFonts w:ascii="Arial Narrow" w:eastAsia="Arial Narrow" w:hAnsi="Arial Narrow" w:cs="Arial Narrow"/>
          <w:sz w:val="36"/>
          <w:szCs w:val="36"/>
        </w:rPr>
        <w:br/>
        <w:t xml:space="preserve">Primer semestre. </w:t>
      </w:r>
      <w:r>
        <w:rPr>
          <w:rFonts w:ascii="Arial Narrow" w:eastAsia="Arial Narrow" w:hAnsi="Arial Narrow" w:cs="Arial Narrow"/>
          <w:sz w:val="36"/>
          <w:szCs w:val="36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BCD34C8" wp14:editId="7A6EAE8D">
            <wp:simplePos x="0" y="0"/>
            <wp:positionH relativeFrom="column">
              <wp:posOffset>-834285</wp:posOffset>
            </wp:positionH>
            <wp:positionV relativeFrom="paragraph">
              <wp:posOffset>-405514</wp:posOffset>
            </wp:positionV>
            <wp:extent cx="1290188" cy="959370"/>
            <wp:effectExtent l="0" t="0" r="0" b="0"/>
            <wp:wrapNone/>
            <wp:docPr id="5" name="image1.png" descr="ENEEEP-ESCUD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NEEEP-ESCUDO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188" cy="95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2E16" w:rsidRDefault="002B2E16" w:rsidP="002B2E16">
      <w:pPr>
        <w:spacing w:after="0"/>
        <w:jc w:val="center"/>
        <w:rPr>
          <w:rFonts w:ascii="Arial Narrow" w:eastAsia="Arial Narrow" w:hAnsi="Arial Narrow" w:cs="Arial Narrow"/>
          <w:i/>
          <w:sz w:val="36"/>
          <w:szCs w:val="36"/>
        </w:rPr>
      </w:pPr>
      <w:r>
        <w:rPr>
          <w:rFonts w:ascii="Arial Narrow" w:eastAsia="Arial Narrow" w:hAnsi="Arial Narrow" w:cs="Arial Narrow"/>
          <w:b/>
          <w:i/>
          <w:sz w:val="36"/>
          <w:szCs w:val="36"/>
        </w:rPr>
        <w:t>Lenguaje y Comunicación.</w:t>
      </w:r>
      <w:r>
        <w:rPr>
          <w:rFonts w:ascii="Arial Narrow" w:eastAsia="Arial Narrow" w:hAnsi="Arial Narrow" w:cs="Arial Narrow"/>
          <w:i/>
          <w:sz w:val="36"/>
          <w:szCs w:val="36"/>
        </w:rPr>
        <w:t xml:space="preserve"> </w:t>
      </w:r>
    </w:p>
    <w:p w:rsidR="002B2E16" w:rsidRDefault="002B2E16" w:rsidP="002B2E16">
      <w:pPr>
        <w:spacing w:after="0"/>
        <w:jc w:val="center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eastAsia="Arial Narrow" w:hAnsi="Arial Narrow" w:cs="Arial Narrow"/>
          <w:sz w:val="36"/>
          <w:szCs w:val="36"/>
        </w:rPr>
        <w:t xml:space="preserve">Prof. Yara Alejandra Hernández Figueroa </w:t>
      </w:r>
    </w:p>
    <w:p w:rsidR="002B2E16" w:rsidRDefault="002B2E16" w:rsidP="002B2E16">
      <w:pPr>
        <w:spacing w:after="0"/>
        <w:jc w:val="center"/>
        <w:rPr>
          <w:rFonts w:ascii="Arial Narrow" w:eastAsia="Arial Narrow" w:hAnsi="Arial Narrow" w:cs="Arial Narrow"/>
          <w:sz w:val="36"/>
          <w:szCs w:val="36"/>
        </w:rPr>
      </w:pPr>
    </w:p>
    <w:p w:rsidR="002B2E16" w:rsidRDefault="002B2E16" w:rsidP="002B2E16">
      <w:pPr>
        <w:spacing w:after="0"/>
        <w:jc w:val="center"/>
        <w:rPr>
          <w:rFonts w:ascii="Arial Narrow" w:eastAsia="Arial Narrow" w:hAnsi="Arial Narrow" w:cs="Arial Narrow"/>
          <w:b/>
          <w:i/>
          <w:sz w:val="36"/>
          <w:szCs w:val="36"/>
        </w:rPr>
      </w:pPr>
      <w:r>
        <w:rPr>
          <w:rFonts w:ascii="Arial Narrow" w:eastAsia="Arial Narrow" w:hAnsi="Arial Narrow" w:cs="Arial Narrow"/>
          <w:b/>
          <w:i/>
          <w:sz w:val="36"/>
          <w:szCs w:val="36"/>
        </w:rPr>
        <w:t xml:space="preserve">Unidad I de Aprendizaje: </w:t>
      </w:r>
    </w:p>
    <w:p w:rsidR="002B2E16" w:rsidRDefault="002B2E16" w:rsidP="002B2E16">
      <w:pPr>
        <w:spacing w:after="0"/>
        <w:jc w:val="center"/>
        <w:rPr>
          <w:rFonts w:ascii="Arial Rounded" w:eastAsia="Arial Rounded" w:hAnsi="Arial Rounded" w:cs="Arial Rounded"/>
          <w:b/>
          <w:i/>
          <w:sz w:val="32"/>
          <w:szCs w:val="32"/>
        </w:rPr>
      </w:pPr>
      <w:r>
        <w:rPr>
          <w:rFonts w:ascii="Arial Narrow" w:eastAsia="Arial Narrow" w:hAnsi="Arial Narrow" w:cs="Arial Narrow"/>
          <w:sz w:val="36"/>
          <w:szCs w:val="36"/>
        </w:rPr>
        <w:t>Las teorías lingüísticas y su relación con los propósitos y fundamentos del enfoque de la enseñanza del lenguaje</w:t>
      </w:r>
      <w:r>
        <w:rPr>
          <w:rFonts w:ascii="Arial Narrow" w:eastAsia="Arial Narrow" w:hAnsi="Arial Narrow" w:cs="Arial Narrow"/>
          <w:sz w:val="36"/>
          <w:szCs w:val="36"/>
        </w:rPr>
        <w:br/>
      </w:r>
      <w:r>
        <w:rPr>
          <w:rFonts w:ascii="Arial Narrow" w:eastAsia="Arial Narrow" w:hAnsi="Arial Narrow" w:cs="Arial Narrow"/>
          <w:sz w:val="36"/>
          <w:szCs w:val="36"/>
        </w:rPr>
        <w:br/>
      </w:r>
      <w:r>
        <w:rPr>
          <w:rFonts w:ascii="Arial Narrow" w:eastAsia="Arial Narrow" w:hAnsi="Arial Narrow" w:cs="Arial Narrow"/>
          <w:b/>
          <w:i/>
          <w:sz w:val="36"/>
          <w:szCs w:val="36"/>
        </w:rPr>
        <w:t>Competencias:</w:t>
      </w:r>
    </w:p>
    <w:p w:rsidR="002B2E16" w:rsidRDefault="002B2E16" w:rsidP="002B2E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>Establece relaciones entre los principios, conceptos disciplinarios y contenidos del plan y programas de estudio relacionados con la comunicación y el lenguaje en función del logro de aprendizaje de sus alumnos, asegurando la coherencia y continuidad entre los distintos grados y niveles educativos.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br/>
      </w:r>
    </w:p>
    <w:p w:rsidR="002B2E16" w:rsidRDefault="002B2E16" w:rsidP="002B2E16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Alumnas: </w:t>
      </w:r>
    </w:p>
    <w:p w:rsidR="002B2E16" w:rsidRDefault="002B2E16" w:rsidP="002B2E16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>Daniela Guadalupe López Rocha.</w:t>
      </w:r>
    </w:p>
    <w:p w:rsidR="002B2E16" w:rsidRDefault="002B2E16" w:rsidP="002B2E16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B2E16" w:rsidRDefault="002B2E16" w:rsidP="002B2E16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B2E16" w:rsidRDefault="002B2E16" w:rsidP="002B2E16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8292F" w:rsidRDefault="002B2E16" w:rsidP="002B2E16">
      <w:pP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Saltillo Coahuila, Noviembre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2019</w:t>
      </w:r>
    </w:p>
    <w:p w:rsidR="002B2E16" w:rsidRDefault="002B2E16" w:rsidP="002B2E16">
      <w:pP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B2E16" w:rsidRDefault="002B2E16" w:rsidP="002B2E16">
      <w:pP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B2E16" w:rsidRDefault="002B2E16" w:rsidP="002B2E16">
      <w:pP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B2E16" w:rsidRDefault="002B2E16" w:rsidP="002B2E16">
      <w:pPr>
        <w:rPr>
          <w:rFonts w:ascii="Arial" w:eastAsia="Arial" w:hAnsi="Arial" w:cs="Arial"/>
          <w:color w:val="000000"/>
          <w:sz w:val="24"/>
          <w:szCs w:val="24"/>
        </w:rPr>
      </w:pPr>
    </w:p>
    <w:p w:rsidR="009067CA" w:rsidRPr="009067CA" w:rsidRDefault="009067CA" w:rsidP="009067CA">
      <w:pPr>
        <w:jc w:val="center"/>
        <w:rPr>
          <w:rFonts w:ascii="Arial Narrow" w:eastAsia="Arial" w:hAnsi="Arial Narrow" w:cs="Arial"/>
          <w:b/>
          <w:i/>
          <w:color w:val="000000"/>
          <w:sz w:val="32"/>
          <w:szCs w:val="24"/>
        </w:rPr>
      </w:pPr>
      <w:r w:rsidRPr="009067CA">
        <w:rPr>
          <w:rFonts w:ascii="Arial Narrow" w:eastAsia="Arial" w:hAnsi="Arial Narrow" w:cs="Arial"/>
          <w:b/>
          <w:i/>
          <w:color w:val="000000"/>
          <w:sz w:val="32"/>
          <w:szCs w:val="24"/>
        </w:rPr>
        <w:lastRenderedPageBreak/>
        <w:t xml:space="preserve">Diálogos sobre la alfabetización inicial. </w:t>
      </w:r>
    </w:p>
    <w:p w:rsidR="009067CA" w:rsidRDefault="009067CA" w:rsidP="002B2E16">
      <w:pPr>
        <w:rPr>
          <w:rFonts w:ascii="Arial" w:eastAsia="Arial" w:hAnsi="Arial" w:cs="Arial"/>
          <w:color w:val="000000"/>
          <w:sz w:val="24"/>
          <w:szCs w:val="24"/>
        </w:rPr>
      </w:pPr>
    </w:p>
    <w:p w:rsidR="00C0475E" w:rsidRPr="009067CA" w:rsidRDefault="002B2E16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 xml:space="preserve">¿Qué </w:t>
      </w:r>
      <w:r w:rsidR="00C64C1F" w:rsidRPr="009067CA">
        <w:rPr>
          <w:rFonts w:ascii="Arial" w:hAnsi="Arial" w:cs="Arial"/>
          <w:b/>
          <w:i/>
          <w:sz w:val="24"/>
          <w:szCs w:val="24"/>
        </w:rPr>
        <w:t>es la alfabetización?</w:t>
      </w:r>
      <w:r w:rsidR="00C0475E" w:rsidRPr="009067C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C64C1F" w:rsidRPr="009067CA" w:rsidRDefault="0010276E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Esta acción (alfabetizar), por su parte, suele vincularse a la actividad que se desarrolla para que una persona pueda aprender a escribir y a leer. Se llama alfabetización tanto al acto de enseñanza como a la capacidad adquirida por el sujeto que puede escribir y leer por su cuenta. </w:t>
      </w:r>
    </w:p>
    <w:p w:rsidR="00C0475E" w:rsidRPr="009067CA" w:rsidRDefault="00C0475E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C0475E" w:rsidRPr="009067CA" w:rsidRDefault="0010276E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¿Cuándo empieza la alfabetización?</w:t>
      </w:r>
    </w:p>
    <w:p w:rsidR="0010276E" w:rsidRPr="009067CA" w:rsidRDefault="0010276E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>En algunos niños parece que aprender a escribir y a leer se produce de manera espontánea y "natural", y algunas veces mucho antes de la escolarización formal. Algunos niños empiezan a leer libros ilustrados sencillos (se guían por las imágenes, todavía no decodifican la letra impresa) y a escribir palabras, como su nombre, el de los miembros de su familia, el de sus juguetes, etc.</w:t>
      </w:r>
    </w:p>
    <w:p w:rsidR="00C0475E" w:rsidRPr="009067CA" w:rsidRDefault="00C0475E" w:rsidP="009067CA">
      <w:pPr>
        <w:pStyle w:val="Prrafodelista"/>
        <w:ind w:left="360"/>
        <w:rPr>
          <w:rFonts w:ascii="Arial" w:hAnsi="Arial" w:cs="Arial"/>
          <w:b/>
          <w:i/>
          <w:sz w:val="24"/>
          <w:szCs w:val="24"/>
        </w:rPr>
      </w:pPr>
    </w:p>
    <w:p w:rsidR="00C0475E" w:rsidRPr="009067CA" w:rsidRDefault="0010276E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¿Qué es leer?</w:t>
      </w:r>
    </w:p>
    <w:p w:rsidR="0010276E" w:rsidRPr="009067CA" w:rsidRDefault="0010276E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La lectura es un proceso mental y visual. En este proceso se deduce el significado de un texto, se interpreta su contenido, se comprende el mensaje, se realizan inferencias y cuestionamientos. </w:t>
      </w:r>
    </w:p>
    <w:p w:rsidR="00C0475E" w:rsidRPr="009067CA" w:rsidRDefault="00C0475E" w:rsidP="009067CA">
      <w:pPr>
        <w:pStyle w:val="Prrafodelista"/>
        <w:ind w:left="360"/>
        <w:rPr>
          <w:rFonts w:ascii="Arial" w:hAnsi="Arial" w:cs="Arial"/>
          <w:b/>
          <w:i/>
          <w:sz w:val="24"/>
          <w:szCs w:val="24"/>
        </w:rPr>
      </w:pPr>
    </w:p>
    <w:p w:rsidR="00C0475E" w:rsidRPr="009067CA" w:rsidRDefault="0010276E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¿Qué es escribir?</w:t>
      </w:r>
    </w:p>
    <w:p w:rsidR="0010276E" w:rsidRPr="009067CA" w:rsidRDefault="002A67EB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>La escritura es un sistema de representación gráfica de un idioma, por medio de signos trazados o grabados sobre un soporte. En tal sentido, la escritura es un modo gráfico específicamente humano de conservar y transmitir información.</w:t>
      </w:r>
    </w:p>
    <w:p w:rsidR="00C0475E" w:rsidRPr="009067CA" w:rsidRDefault="00C0475E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2A67EB" w:rsidRPr="009067CA" w:rsidRDefault="002A67EB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¿Cuáles son los métodos de alfabetizar?</w:t>
      </w:r>
    </w:p>
    <w:p w:rsidR="002A67EB" w:rsidRPr="009067CA" w:rsidRDefault="00166A6F" w:rsidP="009067CA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Sintético: fonemas/ letras o silabas. </w:t>
      </w:r>
    </w:p>
    <w:p w:rsidR="00166A6F" w:rsidRPr="009067CA" w:rsidRDefault="00166A6F" w:rsidP="009067CA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Analítico: Significado de una palabra o de un enunciado. </w:t>
      </w:r>
    </w:p>
    <w:p w:rsidR="00166A6F" w:rsidRPr="009067CA" w:rsidRDefault="00166A6F" w:rsidP="009067CA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Ecléticos: tratan de articular elementos sintéticos y analíticos. </w:t>
      </w:r>
    </w:p>
    <w:p w:rsidR="00166A6F" w:rsidRPr="009067CA" w:rsidRDefault="00166A6F" w:rsidP="009067CA">
      <w:pPr>
        <w:pStyle w:val="Prrafodelista"/>
        <w:ind w:left="360"/>
        <w:rPr>
          <w:rFonts w:ascii="Arial" w:hAnsi="Arial" w:cs="Arial"/>
          <w:b/>
          <w:i/>
          <w:sz w:val="24"/>
          <w:szCs w:val="24"/>
        </w:rPr>
      </w:pPr>
    </w:p>
    <w:p w:rsidR="00166A6F" w:rsidRPr="009067CA" w:rsidRDefault="00166A6F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¿Cómo ayudas a un niño para que aprenda a leer y escribir?</w:t>
      </w:r>
    </w:p>
    <w:p w:rsidR="00C0475E" w:rsidRPr="009067CA" w:rsidRDefault="00C0475E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Los niños necesitan participar en una diversidad de situaciones de lectura y escritura con finalidades, interlocutores y de ámbitos de interacción diversos. </w:t>
      </w:r>
    </w:p>
    <w:p w:rsidR="00C0475E" w:rsidRPr="009067CA" w:rsidRDefault="00C0475E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C0475E" w:rsidRPr="009067CA" w:rsidRDefault="00C0475E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¿Hay objetivos?</w:t>
      </w:r>
    </w:p>
    <w:p w:rsidR="00BA3111" w:rsidRDefault="00C0475E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Se busca que los niños vayan adquiriendo el dominio del principio alfabético y que </w:t>
      </w:r>
      <w:r w:rsidR="00BA3111" w:rsidRPr="009067CA">
        <w:rPr>
          <w:rFonts w:ascii="Arial" w:hAnsi="Arial" w:cs="Arial"/>
          <w:sz w:val="24"/>
          <w:szCs w:val="24"/>
        </w:rPr>
        <w:t xml:space="preserve">aprendan que, en nuestra lengua, casi siempre una letra representa un sonido. </w:t>
      </w:r>
    </w:p>
    <w:p w:rsidR="009067CA" w:rsidRPr="009067CA" w:rsidRDefault="009067CA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BA3111" w:rsidRPr="009067CA" w:rsidRDefault="00BA3111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C0475E" w:rsidRPr="009067CA" w:rsidRDefault="00BA3111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lastRenderedPageBreak/>
        <w:t>¿Qué es la oralidad?</w:t>
      </w:r>
    </w:p>
    <w:p w:rsidR="00BA3111" w:rsidRPr="009067CA" w:rsidRDefault="00BA3111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>La oralidad, en lingüística, designa el modo de comunicación verbal a través de sonidos producidos por medio del aparato fonador humano, y percibidos por medio del oído.</w:t>
      </w:r>
    </w:p>
    <w:p w:rsidR="00BA3111" w:rsidRPr="009067CA" w:rsidRDefault="00BA3111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BA3111" w:rsidRPr="009067CA" w:rsidRDefault="00BA3111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¿Qué significa leer y escribir?</w:t>
      </w:r>
    </w:p>
    <w:p w:rsidR="00BA3111" w:rsidRPr="009067CA" w:rsidRDefault="00BA3111" w:rsidP="009067CA">
      <w:pPr>
        <w:pStyle w:val="Prrafodelista"/>
        <w:numPr>
          <w:ilvl w:val="0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Comprender y saber resolver todos los problemas asociados a la lectura y producción de diversidad de textos para diferentes textos. </w:t>
      </w:r>
    </w:p>
    <w:p w:rsidR="00BA3111" w:rsidRPr="009067CA" w:rsidRDefault="00BA3111" w:rsidP="009067CA">
      <w:pPr>
        <w:pStyle w:val="Prrafodelista"/>
        <w:numPr>
          <w:ilvl w:val="0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Reconocer las características de los soportes impresos y digitales en los que circula actualmente lo escrito y los procesos involucrados en la construcción textual: planificación, </w:t>
      </w:r>
      <w:proofErr w:type="spellStart"/>
      <w:r w:rsidRPr="009067CA">
        <w:rPr>
          <w:rFonts w:ascii="Arial" w:hAnsi="Arial" w:cs="Arial"/>
          <w:sz w:val="24"/>
          <w:szCs w:val="24"/>
        </w:rPr>
        <w:t>textualización</w:t>
      </w:r>
      <w:proofErr w:type="spellEnd"/>
      <w:r w:rsidRPr="009067CA">
        <w:rPr>
          <w:rFonts w:ascii="Arial" w:hAnsi="Arial" w:cs="Arial"/>
          <w:sz w:val="24"/>
          <w:szCs w:val="24"/>
        </w:rPr>
        <w:t xml:space="preserve">, revisión y edición. </w:t>
      </w:r>
    </w:p>
    <w:p w:rsidR="00BA3111" w:rsidRPr="009067CA" w:rsidRDefault="00BA3111" w:rsidP="009067CA">
      <w:pPr>
        <w:pStyle w:val="Prrafodelista"/>
        <w:rPr>
          <w:rFonts w:ascii="Arial" w:hAnsi="Arial" w:cs="Arial"/>
          <w:sz w:val="24"/>
          <w:szCs w:val="24"/>
        </w:rPr>
      </w:pPr>
    </w:p>
    <w:p w:rsidR="00BA3111" w:rsidRPr="009067CA" w:rsidRDefault="00BA3111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¿Cómo nos damos cuenta de si el niño aprende?</w:t>
      </w:r>
    </w:p>
    <w:p w:rsidR="00BA3111" w:rsidRPr="009067CA" w:rsidRDefault="00BA3111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>Lo importante es analizar la calidad de los “errores”, los cuales nos suministraran información sobre cómo está operando la mente de los niños (as)</w:t>
      </w:r>
      <w:r w:rsidR="00AE7288" w:rsidRPr="009067CA">
        <w:rPr>
          <w:rFonts w:ascii="Arial" w:hAnsi="Arial" w:cs="Arial"/>
          <w:sz w:val="24"/>
          <w:szCs w:val="24"/>
        </w:rPr>
        <w:t xml:space="preserve">, así como también nos informan sobre las dificultades inherentes al objeto de conocimiento, en este caso la lengua escrita. </w:t>
      </w:r>
    </w:p>
    <w:p w:rsidR="00AE7288" w:rsidRPr="009067CA" w:rsidRDefault="00AE7288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AE7288" w:rsidRPr="009067CA" w:rsidRDefault="00AE7288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¿Qué es fácil o difícil para un niño en primer grado?</w:t>
      </w:r>
    </w:p>
    <w:p w:rsidR="00AE7288" w:rsidRPr="009067CA" w:rsidRDefault="00AE7288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Lo fácil t lo difícil dependerá de las oportunidades que des a tus alumnos para pensar cómo se escribe, con que letras y con cuantas, pero sobre todo que se escribe para comunicar algo a alguien. </w:t>
      </w:r>
    </w:p>
    <w:p w:rsidR="00020A8A" w:rsidRPr="009067CA" w:rsidRDefault="00020A8A" w:rsidP="009067CA">
      <w:pPr>
        <w:pStyle w:val="Prrafodelista"/>
        <w:ind w:left="360"/>
        <w:rPr>
          <w:rFonts w:ascii="Arial" w:hAnsi="Arial" w:cs="Arial"/>
          <w:b/>
          <w:i/>
          <w:sz w:val="24"/>
          <w:szCs w:val="24"/>
        </w:rPr>
      </w:pPr>
    </w:p>
    <w:p w:rsidR="00020A8A" w:rsidRPr="009067CA" w:rsidRDefault="00AB73E2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¿Qué papel toma la educadora?</w:t>
      </w:r>
    </w:p>
    <w:p w:rsidR="00AB73E2" w:rsidRPr="009067CA" w:rsidRDefault="00AB73E2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Tu intervención es fundamental. Teniendo en cuenta lo que puede ser fácil o difícil para los niños, tendrás que interactuar con ellos para que cuestionen sus hipótesis, para que elaboren otras y las pongan a prueba hasta llegar a la idea convencional. </w:t>
      </w:r>
    </w:p>
    <w:p w:rsidR="00AB73E2" w:rsidRPr="009067CA" w:rsidRDefault="00AB73E2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AB73E2" w:rsidRPr="009067CA" w:rsidRDefault="00AB73E2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¿Qué hay que hacer para tener un amiente alfabetizador?</w:t>
      </w:r>
    </w:p>
    <w:p w:rsidR="00AB73E2" w:rsidRPr="009067CA" w:rsidRDefault="00AB73E2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Resulta muy importante que en el aula se cuente con una variedad y cantidad de soportes </w:t>
      </w:r>
      <w:r w:rsidR="00F77030" w:rsidRPr="009067CA">
        <w:rPr>
          <w:rFonts w:ascii="Arial" w:hAnsi="Arial" w:cs="Arial"/>
          <w:sz w:val="24"/>
          <w:szCs w:val="24"/>
        </w:rPr>
        <w:t xml:space="preserve">materiales que portan escrituras que tienen nombre y función. </w:t>
      </w:r>
    </w:p>
    <w:p w:rsidR="00F77030" w:rsidRPr="009067CA" w:rsidRDefault="00F77030" w:rsidP="009067CA">
      <w:pPr>
        <w:pStyle w:val="Prrafodelista"/>
        <w:ind w:left="360"/>
        <w:rPr>
          <w:rFonts w:ascii="Arial" w:hAnsi="Arial" w:cs="Arial"/>
          <w:b/>
          <w:i/>
          <w:sz w:val="24"/>
          <w:szCs w:val="24"/>
        </w:rPr>
      </w:pPr>
    </w:p>
    <w:p w:rsidR="00F77030" w:rsidRPr="009067CA" w:rsidRDefault="00F77030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¿Cómo se si los alumnos avanzaron?</w:t>
      </w:r>
    </w:p>
    <w:p w:rsidR="00F77030" w:rsidRPr="009067CA" w:rsidRDefault="00F77030" w:rsidP="009067CA">
      <w:pPr>
        <w:pStyle w:val="Prrafodelista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Que reconozcan el nombre propio y otras formas de escritura. </w:t>
      </w:r>
    </w:p>
    <w:p w:rsidR="00F77030" w:rsidRPr="009067CA" w:rsidRDefault="00F77030" w:rsidP="009067CA">
      <w:pPr>
        <w:pStyle w:val="Prrafodelista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Utilizan cada vez más fuentes de información estables para leer y escribir. </w:t>
      </w:r>
    </w:p>
    <w:p w:rsidR="00F77030" w:rsidRPr="009067CA" w:rsidRDefault="00F77030" w:rsidP="009067CA">
      <w:pPr>
        <w:pStyle w:val="Prrafodelista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Recurren a libros, portafolios u otros soportes. </w:t>
      </w:r>
    </w:p>
    <w:p w:rsidR="00F77030" w:rsidRPr="009067CA" w:rsidRDefault="00F77030" w:rsidP="009067CA">
      <w:pPr>
        <w:pStyle w:val="Prrafodelista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Van ampliando el repertorio de letras conocidas. </w:t>
      </w:r>
    </w:p>
    <w:p w:rsidR="00F77030" w:rsidRPr="009067CA" w:rsidRDefault="00F77030" w:rsidP="009067CA">
      <w:pPr>
        <w:pStyle w:val="Prrafodelista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Detectan que </w:t>
      </w:r>
      <w:r w:rsidR="00257117" w:rsidRPr="009067CA">
        <w:rPr>
          <w:rFonts w:ascii="Arial" w:hAnsi="Arial" w:cs="Arial"/>
          <w:sz w:val="24"/>
          <w:szCs w:val="24"/>
        </w:rPr>
        <w:t>falta</w:t>
      </w:r>
      <w:r w:rsidRPr="009067CA">
        <w:rPr>
          <w:rFonts w:ascii="Arial" w:hAnsi="Arial" w:cs="Arial"/>
          <w:sz w:val="24"/>
          <w:szCs w:val="24"/>
        </w:rPr>
        <w:t xml:space="preserve"> una letra y cree que pue</w:t>
      </w:r>
      <w:r w:rsidR="00257117" w:rsidRPr="009067CA">
        <w:rPr>
          <w:rFonts w:ascii="Arial" w:hAnsi="Arial" w:cs="Arial"/>
          <w:sz w:val="24"/>
          <w:szCs w:val="24"/>
        </w:rPr>
        <w:t>de ser cualquiera.</w:t>
      </w:r>
    </w:p>
    <w:p w:rsidR="00257117" w:rsidRPr="009067CA" w:rsidRDefault="00257117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257117" w:rsidRPr="009067CA" w:rsidRDefault="00257117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¿Cuál es el propósito de enseñar lengua en la escuela?</w:t>
      </w:r>
    </w:p>
    <w:p w:rsidR="00257117" w:rsidRPr="009067CA" w:rsidRDefault="00257117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Integrar a los alumnos al universo de la cultura oral y escrita, contribuyendo de ese modo a su formación como ciudadanos. </w:t>
      </w:r>
    </w:p>
    <w:p w:rsidR="00257117" w:rsidRPr="009067CA" w:rsidRDefault="00257117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C349C9" w:rsidRPr="009067CA" w:rsidRDefault="00C349C9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¿Cómo de trabajar el docente?</w:t>
      </w:r>
    </w:p>
    <w:p w:rsidR="00C349C9" w:rsidRPr="009067CA" w:rsidRDefault="007727B7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Que trabaje en la exploración de materiales escritos para obtener información </w:t>
      </w:r>
      <w:r w:rsidR="009067CA" w:rsidRPr="009067CA">
        <w:rPr>
          <w:rFonts w:ascii="Arial" w:hAnsi="Arial" w:cs="Arial"/>
          <w:sz w:val="24"/>
          <w:szCs w:val="24"/>
        </w:rPr>
        <w:t xml:space="preserve">general y dar respuestas a interrogantes específicos; producir escritos de trabajo con la finalidad de conservar y organizar los conocimientos y comunicar lo aprendido. </w:t>
      </w:r>
    </w:p>
    <w:p w:rsidR="009067CA" w:rsidRPr="009067CA" w:rsidRDefault="009067CA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067CA" w:rsidRPr="009067CA" w:rsidRDefault="009067CA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¿Cuáles son los propósitos didácticos?</w:t>
      </w:r>
    </w:p>
    <w:p w:rsidR="009067CA" w:rsidRPr="009067CA" w:rsidRDefault="009067CA" w:rsidP="009067CA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Desarrollar la capacidad de formularse preguntas y buscar respuestas por medio de actividades de exploración de una variedad de textos. </w:t>
      </w:r>
    </w:p>
    <w:p w:rsidR="009067CA" w:rsidRPr="009067CA" w:rsidRDefault="009067CA" w:rsidP="009067CA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>Explorar los acervos para elegir algunos textos informativos.</w:t>
      </w:r>
    </w:p>
    <w:p w:rsidR="009067CA" w:rsidRPr="009067CA" w:rsidRDefault="009067CA" w:rsidP="009067CA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Desarrollar criterios de selección de textos. </w:t>
      </w:r>
    </w:p>
    <w:p w:rsidR="009067CA" w:rsidRPr="009067CA" w:rsidRDefault="009067CA" w:rsidP="009067CA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Distinguir textos literarios de informativos. </w:t>
      </w:r>
    </w:p>
    <w:p w:rsidR="009067CA" w:rsidRPr="009067CA" w:rsidRDefault="009067CA" w:rsidP="009067CA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>Identificar algunas palabras en los títulos y avanzar en sus conocimientos sobre el sistema alfabético.</w:t>
      </w:r>
    </w:p>
    <w:p w:rsidR="009067CA" w:rsidRPr="009067CA" w:rsidRDefault="009067CA" w:rsidP="009067CA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Leer textos seleccionados con el apoyo del docente y adquirir cada vez más autonomía. </w:t>
      </w:r>
    </w:p>
    <w:p w:rsidR="009067CA" w:rsidRPr="009067CA" w:rsidRDefault="009067CA" w:rsidP="009067C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9067CA" w:rsidRPr="009067CA" w:rsidRDefault="009067CA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¿Cuáles son los propósitos transversales?</w:t>
      </w:r>
    </w:p>
    <w:p w:rsidR="009067CA" w:rsidRPr="009067CA" w:rsidRDefault="009067CA" w:rsidP="009067CA">
      <w:pPr>
        <w:pStyle w:val="Prrafodelista"/>
        <w:numPr>
          <w:ilvl w:val="0"/>
          <w:numId w:val="8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Ampliar sus conocimientos sobre algunas características físicas y comportamientos. </w:t>
      </w:r>
    </w:p>
    <w:p w:rsidR="009067CA" w:rsidRPr="009067CA" w:rsidRDefault="009067CA" w:rsidP="009067CA">
      <w:pPr>
        <w:pStyle w:val="Prrafodelista"/>
        <w:numPr>
          <w:ilvl w:val="0"/>
          <w:numId w:val="8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Desarrollar criterios. </w:t>
      </w:r>
    </w:p>
    <w:p w:rsidR="009067CA" w:rsidRPr="009067CA" w:rsidRDefault="009067CA" w:rsidP="009067CA">
      <w:pPr>
        <w:pStyle w:val="Prrafodelista"/>
        <w:rPr>
          <w:rFonts w:ascii="Arial" w:hAnsi="Arial" w:cs="Arial"/>
          <w:sz w:val="24"/>
          <w:szCs w:val="24"/>
        </w:rPr>
      </w:pPr>
    </w:p>
    <w:p w:rsidR="009067CA" w:rsidRPr="009067CA" w:rsidRDefault="009067CA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¿Cuáles son las etapas preventivas?</w:t>
      </w:r>
    </w:p>
    <w:p w:rsidR="009067CA" w:rsidRPr="009067CA" w:rsidRDefault="009067CA" w:rsidP="009067CA">
      <w:pPr>
        <w:pStyle w:val="Prrafodelista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Presentación del tema. </w:t>
      </w:r>
    </w:p>
    <w:p w:rsidR="009067CA" w:rsidRPr="009067CA" w:rsidRDefault="009067CA" w:rsidP="009067CA">
      <w:pPr>
        <w:pStyle w:val="Prrafodelista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Búsqueda de información de diversas fuentes. </w:t>
      </w:r>
    </w:p>
    <w:p w:rsidR="009067CA" w:rsidRPr="009067CA" w:rsidRDefault="009067CA" w:rsidP="009067CA">
      <w:pPr>
        <w:pStyle w:val="Prrafodelista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Selección y organización de los datos. </w:t>
      </w:r>
    </w:p>
    <w:p w:rsidR="009067CA" w:rsidRPr="009067CA" w:rsidRDefault="009067CA" w:rsidP="009067CA">
      <w:pPr>
        <w:pStyle w:val="Prrafodelista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Producción de diversas escrituras acerca de los temas seleccionados. </w:t>
      </w:r>
    </w:p>
    <w:p w:rsidR="009067CA" w:rsidRPr="009067CA" w:rsidRDefault="009067CA" w:rsidP="009067CA">
      <w:pPr>
        <w:pStyle w:val="Prrafodelista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Escritura en relación con el producto seleccionado. </w:t>
      </w:r>
    </w:p>
    <w:p w:rsidR="009067CA" w:rsidRPr="009067CA" w:rsidRDefault="009067CA" w:rsidP="009067CA">
      <w:pPr>
        <w:pStyle w:val="Prrafodelista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Reorganización de la información disponible. </w:t>
      </w:r>
    </w:p>
    <w:p w:rsidR="009067CA" w:rsidRPr="009067CA" w:rsidRDefault="009067CA" w:rsidP="009067CA">
      <w:pPr>
        <w:pStyle w:val="Prrafodelista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Edición del texto. </w:t>
      </w:r>
    </w:p>
    <w:p w:rsidR="009067CA" w:rsidRPr="009067CA" w:rsidRDefault="009067CA" w:rsidP="009067CA">
      <w:pPr>
        <w:pStyle w:val="Prrafodelista"/>
        <w:rPr>
          <w:rFonts w:ascii="Arial" w:hAnsi="Arial" w:cs="Arial"/>
          <w:sz w:val="24"/>
          <w:szCs w:val="24"/>
        </w:rPr>
      </w:pPr>
    </w:p>
    <w:p w:rsidR="009067CA" w:rsidRPr="009067CA" w:rsidRDefault="009067CA" w:rsidP="009067CA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9067CA">
        <w:rPr>
          <w:rFonts w:ascii="Arial" w:hAnsi="Arial" w:cs="Arial"/>
          <w:b/>
          <w:i/>
          <w:sz w:val="24"/>
          <w:szCs w:val="24"/>
        </w:rPr>
        <w:t>¿Cuál es el propósito de la búsqueda de diversas fuentes de consulta?</w:t>
      </w:r>
    </w:p>
    <w:p w:rsidR="009067CA" w:rsidRPr="009067CA" w:rsidRDefault="009067CA" w:rsidP="009067CA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067CA">
        <w:rPr>
          <w:rFonts w:ascii="Arial" w:hAnsi="Arial" w:cs="Arial"/>
          <w:sz w:val="24"/>
          <w:szCs w:val="24"/>
        </w:rPr>
        <w:t xml:space="preserve">Que los niños construyan progresivamente criterios de selección para hallar lo que buscan, estableciendo relaciones entre lo que saben del tema y los datos que provee el texto atendiendo al modo en que la información se organiza en cada portador. </w:t>
      </w:r>
    </w:p>
    <w:p w:rsidR="009067CA" w:rsidRDefault="009067CA" w:rsidP="009067CA">
      <w:pPr>
        <w:pStyle w:val="Prrafodelista"/>
      </w:pPr>
    </w:p>
    <w:p w:rsidR="009067CA" w:rsidRDefault="009067CA" w:rsidP="009067CA">
      <w:pPr>
        <w:pStyle w:val="Prrafodelista"/>
      </w:pPr>
    </w:p>
    <w:p w:rsidR="009067CA" w:rsidRDefault="009067CA" w:rsidP="009067CA">
      <w:pPr>
        <w:pStyle w:val="Prrafodelista"/>
      </w:pPr>
    </w:p>
    <w:p w:rsidR="009067CA" w:rsidRDefault="009067CA" w:rsidP="009067CA">
      <w:pPr>
        <w:pStyle w:val="Prrafodelista"/>
      </w:pPr>
      <w:r>
        <w:t xml:space="preserve"> </w:t>
      </w:r>
      <w:bookmarkStart w:id="0" w:name="_GoBack"/>
      <w:bookmarkEnd w:id="0"/>
    </w:p>
    <w:sectPr w:rsidR="009067CA" w:rsidSect="009067CA">
      <w:pgSz w:w="12240" w:h="15840" w:code="1"/>
      <w:pgMar w:top="1418" w:right="1701" w:bottom="1418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CA" w:rsidRDefault="009067CA" w:rsidP="009067CA">
      <w:pPr>
        <w:spacing w:after="0" w:line="240" w:lineRule="auto"/>
      </w:pPr>
      <w:r>
        <w:separator/>
      </w:r>
    </w:p>
  </w:endnote>
  <w:endnote w:type="continuationSeparator" w:id="0">
    <w:p w:rsidR="009067CA" w:rsidRDefault="009067CA" w:rsidP="0090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CA" w:rsidRDefault="009067CA" w:rsidP="009067CA">
      <w:pPr>
        <w:spacing w:after="0" w:line="240" w:lineRule="auto"/>
      </w:pPr>
      <w:r>
        <w:separator/>
      </w:r>
    </w:p>
  </w:footnote>
  <w:footnote w:type="continuationSeparator" w:id="0">
    <w:p w:rsidR="009067CA" w:rsidRDefault="009067CA" w:rsidP="0090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D9E"/>
    <w:multiLevelType w:val="hybridMultilevel"/>
    <w:tmpl w:val="210C0B5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B23579"/>
    <w:multiLevelType w:val="hybridMultilevel"/>
    <w:tmpl w:val="4E3014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F543B2"/>
    <w:multiLevelType w:val="hybridMultilevel"/>
    <w:tmpl w:val="25CE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03986"/>
    <w:multiLevelType w:val="hybridMultilevel"/>
    <w:tmpl w:val="EFDA01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307221"/>
    <w:multiLevelType w:val="hybridMultilevel"/>
    <w:tmpl w:val="5AACE7C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6E4FC8"/>
    <w:multiLevelType w:val="hybridMultilevel"/>
    <w:tmpl w:val="E3A84A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341049"/>
    <w:multiLevelType w:val="hybridMultilevel"/>
    <w:tmpl w:val="E53243F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1808C5"/>
    <w:multiLevelType w:val="hybridMultilevel"/>
    <w:tmpl w:val="2A080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93872"/>
    <w:multiLevelType w:val="multilevel"/>
    <w:tmpl w:val="3DD690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16"/>
    <w:rsid w:val="00020A8A"/>
    <w:rsid w:val="0010276E"/>
    <w:rsid w:val="00166A6F"/>
    <w:rsid w:val="00257117"/>
    <w:rsid w:val="002A67EB"/>
    <w:rsid w:val="002B2E16"/>
    <w:rsid w:val="007727B7"/>
    <w:rsid w:val="008D2BBC"/>
    <w:rsid w:val="009067CA"/>
    <w:rsid w:val="009E3EC0"/>
    <w:rsid w:val="00AB73E2"/>
    <w:rsid w:val="00AE7288"/>
    <w:rsid w:val="00BA3111"/>
    <w:rsid w:val="00C0475E"/>
    <w:rsid w:val="00C349C9"/>
    <w:rsid w:val="00C64C1F"/>
    <w:rsid w:val="00F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95254-F9A8-48A3-9401-4E90742E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16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A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6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7CA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06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7CA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974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dcterms:created xsi:type="dcterms:W3CDTF">2019-11-03T18:52:00Z</dcterms:created>
  <dcterms:modified xsi:type="dcterms:W3CDTF">2019-11-03T22:37:00Z</dcterms:modified>
</cp:coreProperties>
</file>