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9E" w:rsidRPr="00D74911" w:rsidRDefault="00D74911" w:rsidP="00E1069E">
      <w:pPr>
        <w:rPr>
          <w:rFonts w:ascii="Arial" w:hAnsi="Arial" w:cs="Arial"/>
        </w:rPr>
      </w:pPr>
      <w:r w:rsidRPr="00D74911">
        <w:rPr>
          <w:rFonts w:ascii="Arial" w:hAnsi="Arial" w:cs="Arial"/>
          <w:noProof/>
          <w:lang w:eastAsia="es-MX"/>
        </w:rPr>
        <w:drawing>
          <wp:anchor distT="0" distB="0" distL="114300" distR="114300" simplePos="0" relativeHeight="251659264" behindDoc="1" locked="0" layoutInCell="1" allowOverlap="1" wp14:anchorId="26AD742B" wp14:editId="674E4FD7">
            <wp:simplePos x="0" y="0"/>
            <wp:positionH relativeFrom="page">
              <wp:posOffset>-171450</wp:posOffset>
            </wp:positionH>
            <wp:positionV relativeFrom="margin">
              <wp:align>top</wp:align>
            </wp:positionV>
            <wp:extent cx="1895475" cy="1409700"/>
            <wp:effectExtent l="0" t="0" r="9525" b="0"/>
            <wp:wrapNone/>
            <wp:docPr id="1" name="Imagen 1"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39/_Logos/Escud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pic:spPr>
                </pic:pic>
              </a:graphicData>
            </a:graphic>
            <wp14:sizeRelH relativeFrom="margin">
              <wp14:pctWidth>0</wp14:pctWidth>
            </wp14:sizeRelH>
            <wp14:sizeRelV relativeFrom="margin">
              <wp14:pctHeight>0</wp14:pctHeight>
            </wp14:sizeRelV>
          </wp:anchor>
        </w:drawing>
      </w:r>
    </w:p>
    <w:p w:rsidR="00E1069E" w:rsidRPr="00D74911" w:rsidRDefault="00E1069E" w:rsidP="00E1069E">
      <w:pPr>
        <w:jc w:val="center"/>
        <w:rPr>
          <w:rFonts w:ascii="Arial" w:hAnsi="Arial" w:cs="Arial"/>
        </w:rPr>
      </w:pPr>
    </w:p>
    <w:p w:rsidR="00E1069E" w:rsidRPr="00D74911" w:rsidRDefault="00E1069E" w:rsidP="00E1069E">
      <w:pPr>
        <w:jc w:val="center"/>
        <w:rPr>
          <w:rFonts w:ascii="Arial" w:hAnsi="Arial" w:cs="Arial"/>
          <w:sz w:val="32"/>
          <w:szCs w:val="32"/>
        </w:rPr>
      </w:pPr>
      <w:r w:rsidRPr="00D74911">
        <w:rPr>
          <w:rFonts w:ascii="Arial" w:hAnsi="Arial" w:cs="Arial"/>
          <w:sz w:val="32"/>
          <w:szCs w:val="32"/>
        </w:rPr>
        <w:t xml:space="preserve">ESCUELA NORMAL DE </w:t>
      </w:r>
      <w:r w:rsidR="00D74911" w:rsidRPr="00D74911">
        <w:rPr>
          <w:rFonts w:ascii="Arial" w:hAnsi="Arial" w:cs="Arial"/>
          <w:sz w:val="32"/>
          <w:szCs w:val="32"/>
        </w:rPr>
        <w:t>EDUCACION PREESCOLAR</w:t>
      </w:r>
      <w:r w:rsidRPr="00D74911">
        <w:rPr>
          <w:rFonts w:ascii="Arial" w:hAnsi="Arial" w:cs="Arial"/>
          <w:sz w:val="32"/>
          <w:szCs w:val="32"/>
        </w:rPr>
        <w:t>.</w:t>
      </w:r>
    </w:p>
    <w:p w:rsidR="00E1069E" w:rsidRPr="00D74911" w:rsidRDefault="00E1069E" w:rsidP="00E1069E">
      <w:pPr>
        <w:jc w:val="center"/>
        <w:rPr>
          <w:rFonts w:ascii="Arial" w:hAnsi="Arial" w:cs="Arial"/>
          <w:sz w:val="32"/>
          <w:szCs w:val="32"/>
        </w:rPr>
      </w:pPr>
      <w:r w:rsidRPr="00D74911">
        <w:rPr>
          <w:rFonts w:ascii="Arial" w:hAnsi="Arial" w:cs="Arial"/>
          <w:sz w:val="32"/>
          <w:szCs w:val="32"/>
        </w:rPr>
        <w:t>Licenciatura En Educación Preescolar.</w:t>
      </w:r>
    </w:p>
    <w:p w:rsidR="00E1069E" w:rsidRPr="00D74911" w:rsidRDefault="00E1069E" w:rsidP="00E1069E">
      <w:pPr>
        <w:jc w:val="center"/>
        <w:rPr>
          <w:rFonts w:ascii="Arial" w:hAnsi="Arial" w:cs="Arial"/>
          <w:sz w:val="32"/>
          <w:szCs w:val="32"/>
        </w:rPr>
      </w:pPr>
    </w:p>
    <w:p w:rsidR="00E1069E" w:rsidRDefault="00E1069E" w:rsidP="00E1069E">
      <w:pPr>
        <w:jc w:val="center"/>
        <w:rPr>
          <w:rFonts w:ascii="Arial" w:hAnsi="Arial" w:cs="Arial"/>
          <w:sz w:val="32"/>
          <w:szCs w:val="32"/>
        </w:rPr>
      </w:pPr>
      <w:r w:rsidRPr="00D74911">
        <w:rPr>
          <w:rFonts w:ascii="Arial" w:hAnsi="Arial" w:cs="Arial"/>
          <w:sz w:val="32"/>
          <w:szCs w:val="32"/>
        </w:rPr>
        <w:t>Herramientas Para La Observación Y Análisis De La Práctica Educativa.</w:t>
      </w:r>
    </w:p>
    <w:p w:rsidR="00D74911" w:rsidRPr="00D74911" w:rsidRDefault="00D74911" w:rsidP="00E1069E">
      <w:pPr>
        <w:jc w:val="center"/>
        <w:rPr>
          <w:rFonts w:ascii="Arial" w:hAnsi="Arial" w:cs="Arial"/>
          <w:sz w:val="32"/>
          <w:szCs w:val="32"/>
        </w:rPr>
      </w:pPr>
    </w:p>
    <w:p w:rsidR="00D74911" w:rsidRPr="00D74911" w:rsidRDefault="00D74911" w:rsidP="00D74911">
      <w:pPr>
        <w:jc w:val="center"/>
        <w:rPr>
          <w:rFonts w:ascii="Arial" w:hAnsi="Arial" w:cs="Arial"/>
          <w:sz w:val="32"/>
          <w:szCs w:val="32"/>
        </w:rPr>
      </w:pPr>
      <w:r w:rsidRPr="00D74911">
        <w:rPr>
          <w:rFonts w:ascii="Arial" w:hAnsi="Arial" w:cs="Arial"/>
          <w:sz w:val="32"/>
          <w:szCs w:val="32"/>
        </w:rPr>
        <w:t>UNIDAD 2</w:t>
      </w:r>
    </w:p>
    <w:p w:rsidR="00E1069E" w:rsidRPr="00D74911" w:rsidRDefault="00E1069E" w:rsidP="00E1069E">
      <w:pPr>
        <w:jc w:val="center"/>
        <w:rPr>
          <w:rFonts w:ascii="Arial" w:hAnsi="Arial" w:cs="Arial"/>
          <w:sz w:val="32"/>
          <w:szCs w:val="32"/>
        </w:rPr>
      </w:pPr>
    </w:p>
    <w:p w:rsidR="00E1069E" w:rsidRPr="00D74911" w:rsidRDefault="00E1069E" w:rsidP="00E1069E">
      <w:pPr>
        <w:jc w:val="center"/>
        <w:rPr>
          <w:rFonts w:ascii="Arial" w:hAnsi="Arial" w:cs="Arial"/>
          <w:sz w:val="32"/>
          <w:szCs w:val="32"/>
        </w:rPr>
      </w:pPr>
      <w:r w:rsidRPr="00D74911">
        <w:rPr>
          <w:rFonts w:ascii="Arial" w:hAnsi="Arial" w:cs="Arial"/>
          <w:sz w:val="32"/>
          <w:szCs w:val="32"/>
        </w:rPr>
        <w:t>Indicadores</w:t>
      </w:r>
    </w:p>
    <w:p w:rsidR="00E1069E" w:rsidRPr="00D74911" w:rsidRDefault="00E1069E" w:rsidP="00E1069E">
      <w:pPr>
        <w:jc w:val="center"/>
        <w:rPr>
          <w:rFonts w:ascii="Arial" w:hAnsi="Arial" w:cs="Arial"/>
          <w:sz w:val="32"/>
          <w:szCs w:val="32"/>
        </w:rPr>
      </w:pPr>
    </w:p>
    <w:p w:rsidR="00E1069E" w:rsidRPr="00D74911" w:rsidRDefault="00E1069E" w:rsidP="00E1069E">
      <w:pPr>
        <w:rPr>
          <w:rFonts w:ascii="Arial" w:hAnsi="Arial" w:cs="Arial"/>
          <w:sz w:val="32"/>
          <w:szCs w:val="32"/>
        </w:rPr>
      </w:pPr>
    </w:p>
    <w:p w:rsidR="00E1069E" w:rsidRPr="00D74911" w:rsidRDefault="00E1069E" w:rsidP="00E1069E">
      <w:pPr>
        <w:jc w:val="center"/>
        <w:rPr>
          <w:rFonts w:ascii="Arial" w:hAnsi="Arial" w:cs="Arial"/>
          <w:sz w:val="32"/>
          <w:szCs w:val="32"/>
        </w:rPr>
      </w:pPr>
      <w:r w:rsidRPr="00D74911">
        <w:rPr>
          <w:rFonts w:ascii="Arial" w:hAnsi="Arial" w:cs="Arial"/>
          <w:sz w:val="32"/>
          <w:szCs w:val="32"/>
        </w:rPr>
        <w:t xml:space="preserve">Profesora </w:t>
      </w:r>
      <w:hyperlink r:id="rId7" w:history="1">
        <w:r w:rsidRPr="00D74911">
          <w:rPr>
            <w:rStyle w:val="Hipervnculo"/>
            <w:rFonts w:ascii="Arial" w:hAnsi="Arial" w:cs="Arial"/>
            <w:color w:val="auto"/>
            <w:sz w:val="32"/>
            <w:szCs w:val="32"/>
            <w:u w:val="none"/>
          </w:rPr>
          <w:t>Dolores Patricia Segovia Gómez</w:t>
        </w:r>
      </w:hyperlink>
      <w:r w:rsidRPr="00D74911">
        <w:rPr>
          <w:rFonts w:ascii="Arial" w:hAnsi="Arial" w:cs="Arial"/>
          <w:sz w:val="32"/>
          <w:szCs w:val="32"/>
        </w:rPr>
        <w:t>.</w:t>
      </w:r>
    </w:p>
    <w:p w:rsidR="00E1069E" w:rsidRPr="00D74911" w:rsidRDefault="00E1069E" w:rsidP="00E1069E">
      <w:pPr>
        <w:jc w:val="center"/>
        <w:rPr>
          <w:rFonts w:ascii="Arial" w:hAnsi="Arial" w:cs="Arial"/>
          <w:sz w:val="32"/>
          <w:szCs w:val="32"/>
        </w:rPr>
      </w:pPr>
    </w:p>
    <w:p w:rsidR="00E1069E" w:rsidRPr="00D74911" w:rsidRDefault="00E1069E" w:rsidP="00E1069E">
      <w:pPr>
        <w:jc w:val="center"/>
        <w:rPr>
          <w:rFonts w:ascii="Arial" w:hAnsi="Arial" w:cs="Arial"/>
          <w:sz w:val="32"/>
          <w:szCs w:val="32"/>
        </w:rPr>
      </w:pPr>
      <w:r w:rsidRPr="00D74911">
        <w:rPr>
          <w:rFonts w:ascii="Arial" w:hAnsi="Arial" w:cs="Arial"/>
          <w:sz w:val="32"/>
          <w:szCs w:val="32"/>
        </w:rPr>
        <w:t xml:space="preserve"> </w:t>
      </w:r>
      <w:proofErr w:type="spellStart"/>
      <w:r w:rsidRPr="00D74911">
        <w:rPr>
          <w:rFonts w:ascii="Arial" w:hAnsi="Arial" w:cs="Arial"/>
          <w:sz w:val="32"/>
          <w:szCs w:val="32"/>
        </w:rPr>
        <w:t>Nayely</w:t>
      </w:r>
      <w:proofErr w:type="spellEnd"/>
      <w:r w:rsidRPr="00D74911">
        <w:rPr>
          <w:rFonts w:ascii="Arial" w:hAnsi="Arial" w:cs="Arial"/>
          <w:sz w:val="32"/>
          <w:szCs w:val="32"/>
        </w:rPr>
        <w:t xml:space="preserve"> Lizb</w:t>
      </w:r>
      <w:r w:rsidR="00D74911" w:rsidRPr="00D74911">
        <w:rPr>
          <w:rFonts w:ascii="Arial" w:hAnsi="Arial" w:cs="Arial"/>
          <w:sz w:val="32"/>
          <w:szCs w:val="32"/>
        </w:rPr>
        <w:t>eth Ramos Lara</w:t>
      </w:r>
    </w:p>
    <w:p w:rsidR="00E1069E" w:rsidRPr="00D74911" w:rsidRDefault="00E1069E" w:rsidP="00E1069E">
      <w:pPr>
        <w:jc w:val="center"/>
        <w:rPr>
          <w:rFonts w:ascii="Arial" w:hAnsi="Arial" w:cs="Arial"/>
          <w:sz w:val="32"/>
          <w:szCs w:val="32"/>
        </w:rPr>
      </w:pPr>
    </w:p>
    <w:p w:rsidR="00E1069E" w:rsidRPr="00D74911" w:rsidRDefault="00E1069E" w:rsidP="00E1069E">
      <w:pPr>
        <w:jc w:val="center"/>
        <w:rPr>
          <w:rFonts w:ascii="Arial" w:hAnsi="Arial" w:cs="Arial"/>
          <w:sz w:val="32"/>
          <w:szCs w:val="32"/>
        </w:rPr>
      </w:pPr>
      <w:r w:rsidRPr="00D74911">
        <w:rPr>
          <w:rFonts w:ascii="Arial" w:hAnsi="Arial" w:cs="Arial"/>
          <w:sz w:val="32"/>
          <w:szCs w:val="32"/>
        </w:rPr>
        <w:t>Semestre 1</w:t>
      </w:r>
      <w:r w:rsidRPr="00D74911">
        <w:rPr>
          <w:rFonts w:ascii="Arial" w:hAnsi="Arial" w:cs="Arial"/>
          <w:sz w:val="32"/>
          <w:szCs w:val="32"/>
        </w:rPr>
        <w:tab/>
      </w:r>
      <w:r w:rsidRPr="00D74911">
        <w:rPr>
          <w:rFonts w:ascii="Arial" w:hAnsi="Arial" w:cs="Arial"/>
          <w:sz w:val="32"/>
          <w:szCs w:val="32"/>
        </w:rPr>
        <w:tab/>
        <w:t xml:space="preserve"> Sección B</w:t>
      </w:r>
    </w:p>
    <w:p w:rsidR="00E1069E" w:rsidRPr="00D74911" w:rsidRDefault="00E1069E" w:rsidP="00E1069E">
      <w:pPr>
        <w:rPr>
          <w:rFonts w:ascii="Arial" w:hAnsi="Arial" w:cs="Arial"/>
          <w:sz w:val="32"/>
          <w:szCs w:val="32"/>
        </w:rPr>
      </w:pPr>
    </w:p>
    <w:p w:rsidR="00E1069E" w:rsidRPr="00D74911" w:rsidRDefault="00E1069E" w:rsidP="00E1069E">
      <w:pPr>
        <w:jc w:val="center"/>
        <w:rPr>
          <w:rFonts w:ascii="Arial" w:hAnsi="Arial" w:cs="Arial"/>
          <w:sz w:val="32"/>
          <w:szCs w:val="32"/>
        </w:rPr>
      </w:pPr>
    </w:p>
    <w:p w:rsidR="00E1069E" w:rsidRPr="00D74911" w:rsidRDefault="00E1069E" w:rsidP="00E1069E">
      <w:pPr>
        <w:jc w:val="center"/>
        <w:rPr>
          <w:rFonts w:ascii="Arial" w:hAnsi="Arial" w:cs="Arial"/>
          <w:sz w:val="32"/>
          <w:szCs w:val="32"/>
        </w:rPr>
      </w:pPr>
    </w:p>
    <w:p w:rsidR="00E1069E" w:rsidRPr="00D74911" w:rsidRDefault="00E1069E" w:rsidP="00E1069E">
      <w:pPr>
        <w:rPr>
          <w:rFonts w:ascii="Arial" w:hAnsi="Arial" w:cs="Arial"/>
          <w:sz w:val="32"/>
          <w:szCs w:val="32"/>
        </w:rPr>
      </w:pPr>
    </w:p>
    <w:p w:rsidR="00E1069E" w:rsidRPr="00D74911" w:rsidRDefault="00D74911" w:rsidP="00E1069E">
      <w:pPr>
        <w:jc w:val="center"/>
        <w:rPr>
          <w:rFonts w:ascii="Arial" w:hAnsi="Arial" w:cs="Arial"/>
          <w:sz w:val="32"/>
          <w:szCs w:val="32"/>
        </w:rPr>
      </w:pPr>
      <w:r>
        <w:rPr>
          <w:rFonts w:ascii="Arial" w:hAnsi="Arial" w:cs="Arial"/>
          <w:sz w:val="32"/>
          <w:szCs w:val="32"/>
        </w:rPr>
        <w:t>Saltillo, Coahuila</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proofErr w:type="gramStart"/>
      <w:r w:rsidR="00E1069E" w:rsidRPr="00D74911">
        <w:rPr>
          <w:rFonts w:ascii="Arial" w:hAnsi="Arial" w:cs="Arial"/>
          <w:sz w:val="32"/>
          <w:szCs w:val="32"/>
        </w:rPr>
        <w:t>Diciembre</w:t>
      </w:r>
      <w:proofErr w:type="gramEnd"/>
      <w:r w:rsidR="00E1069E" w:rsidRPr="00D74911">
        <w:rPr>
          <w:rFonts w:ascii="Arial" w:hAnsi="Arial" w:cs="Arial"/>
          <w:sz w:val="32"/>
          <w:szCs w:val="32"/>
        </w:rPr>
        <w:t>, 2019</w:t>
      </w:r>
    </w:p>
    <w:p w:rsidR="00D27B66" w:rsidRPr="00D74911" w:rsidRDefault="00D27B66">
      <w:pPr>
        <w:rPr>
          <w:rFonts w:ascii="Arial" w:hAnsi="Arial" w:cs="Arial"/>
          <w:sz w:val="32"/>
          <w:szCs w:val="32"/>
        </w:rPr>
      </w:pPr>
    </w:p>
    <w:p w:rsidR="00443D14" w:rsidRPr="00804271" w:rsidRDefault="00443D14">
      <w:pPr>
        <w:rPr>
          <w:rFonts w:ascii="Arial" w:hAnsi="Arial" w:cs="Arial"/>
        </w:rPr>
      </w:pPr>
    </w:p>
    <w:p w:rsidR="00804271" w:rsidRPr="00804271" w:rsidRDefault="00804271">
      <w:pPr>
        <w:rPr>
          <w:rFonts w:ascii="Arial" w:hAnsi="Arial" w:cs="Arial"/>
        </w:rPr>
      </w:pPr>
    </w:p>
    <w:p w:rsidR="00D27B66" w:rsidRDefault="00D27B66">
      <w:pPr>
        <w:rPr>
          <w:rFonts w:ascii="Arial" w:hAnsi="Arial" w:cs="Arial"/>
        </w:rPr>
      </w:pPr>
    </w:p>
    <w:tbl>
      <w:tblPr>
        <w:tblStyle w:val="Tablaconcuadrcula"/>
        <w:tblpPr w:leftFromText="141" w:rightFromText="141" w:vertAnchor="page" w:horzAnchor="margin" w:tblpY="2651"/>
        <w:tblW w:w="0" w:type="auto"/>
        <w:tblLook w:val="04A0" w:firstRow="1" w:lastRow="0" w:firstColumn="1" w:lastColumn="0" w:noHBand="0" w:noVBand="1"/>
      </w:tblPr>
      <w:tblGrid>
        <w:gridCol w:w="2942"/>
        <w:gridCol w:w="2943"/>
        <w:gridCol w:w="2943"/>
      </w:tblGrid>
      <w:tr w:rsidR="00D27B66" w:rsidRPr="00804271" w:rsidTr="00D27B66">
        <w:tc>
          <w:tcPr>
            <w:tcW w:w="8828" w:type="dxa"/>
            <w:gridSpan w:val="3"/>
            <w:shd w:val="clear" w:color="auto" w:fill="CC00FF"/>
          </w:tcPr>
          <w:p w:rsidR="00D27B66" w:rsidRPr="00804271" w:rsidRDefault="00D27B66" w:rsidP="00D27B66">
            <w:pPr>
              <w:jc w:val="center"/>
              <w:rPr>
                <w:rFonts w:ascii="Arial Rounded MT Bold" w:hAnsi="Arial Rounded MT Bold" w:cs="Arial"/>
                <w:color w:val="CC0066"/>
                <w:sz w:val="32"/>
              </w:rPr>
            </w:pPr>
            <w:r w:rsidRPr="00804271">
              <w:rPr>
                <w:rFonts w:ascii="Arial Rounded MT Bold" w:hAnsi="Arial Rounded MT Bold" w:cs="Arial"/>
                <w:sz w:val="40"/>
              </w:rPr>
              <w:t>Pensamiento cuantitativo</w:t>
            </w:r>
          </w:p>
        </w:tc>
      </w:tr>
      <w:tr w:rsidR="00D27B66" w:rsidRPr="00804271" w:rsidTr="00D27B66">
        <w:tc>
          <w:tcPr>
            <w:tcW w:w="2942" w:type="dxa"/>
            <w:shd w:val="clear" w:color="auto" w:fill="DE8EE6"/>
          </w:tcPr>
          <w:p w:rsidR="00D27B66" w:rsidRPr="00804271" w:rsidRDefault="00D27B66" w:rsidP="00D27B66">
            <w:pPr>
              <w:rPr>
                <w:rFonts w:ascii="Arial" w:hAnsi="Arial" w:cs="Arial"/>
              </w:rPr>
            </w:pPr>
          </w:p>
        </w:tc>
        <w:tc>
          <w:tcPr>
            <w:tcW w:w="2943" w:type="dxa"/>
            <w:shd w:val="clear" w:color="auto" w:fill="DE8EE6"/>
          </w:tcPr>
          <w:p w:rsidR="00D27B66" w:rsidRPr="00804271" w:rsidRDefault="00D27B66" w:rsidP="00D27B66">
            <w:pPr>
              <w:rPr>
                <w:rFonts w:ascii="Arial" w:hAnsi="Arial" w:cs="Arial"/>
              </w:rPr>
            </w:pPr>
            <w:r w:rsidRPr="00804271">
              <w:rPr>
                <w:rFonts w:ascii="Arial" w:hAnsi="Arial" w:cs="Arial"/>
              </w:rPr>
              <w:t xml:space="preserve">Actividad observada </w:t>
            </w:r>
          </w:p>
        </w:tc>
        <w:tc>
          <w:tcPr>
            <w:tcW w:w="2943" w:type="dxa"/>
            <w:shd w:val="clear" w:color="auto" w:fill="DE8EE6"/>
          </w:tcPr>
          <w:p w:rsidR="00D27B66" w:rsidRPr="00804271" w:rsidRDefault="00D27B66" w:rsidP="00D27B66">
            <w:pPr>
              <w:rPr>
                <w:rFonts w:ascii="Arial" w:hAnsi="Arial" w:cs="Arial"/>
              </w:rPr>
            </w:pPr>
            <w:r w:rsidRPr="00804271">
              <w:rPr>
                <w:rFonts w:ascii="Arial" w:hAnsi="Arial" w:cs="Arial"/>
              </w:rPr>
              <w:t>Autores</w:t>
            </w:r>
          </w:p>
        </w:tc>
      </w:tr>
      <w:tr w:rsidR="00D27B66" w:rsidRPr="00804271" w:rsidTr="00D27B66">
        <w:tc>
          <w:tcPr>
            <w:tcW w:w="2942" w:type="dxa"/>
          </w:tcPr>
          <w:p w:rsidR="00D27B66" w:rsidRPr="00804271" w:rsidRDefault="00D27B66" w:rsidP="00D27B66">
            <w:pPr>
              <w:rPr>
                <w:rFonts w:ascii="Arial" w:hAnsi="Arial" w:cs="Arial"/>
                <w:sz w:val="24"/>
              </w:rPr>
            </w:pPr>
            <w:r w:rsidRPr="00804271">
              <w:rPr>
                <w:rFonts w:ascii="Arial" w:hAnsi="Arial" w:cs="Arial"/>
                <w:sz w:val="24"/>
              </w:rPr>
              <w:t xml:space="preserve">Uso del numero </w:t>
            </w:r>
          </w:p>
        </w:tc>
        <w:tc>
          <w:tcPr>
            <w:tcW w:w="2943" w:type="dxa"/>
          </w:tcPr>
          <w:p w:rsidR="00D27B66" w:rsidRPr="00804271" w:rsidRDefault="00D27B66" w:rsidP="00D27B66">
            <w:pPr>
              <w:rPr>
                <w:rFonts w:ascii="Arial" w:hAnsi="Arial" w:cs="Arial"/>
                <w:sz w:val="24"/>
              </w:rPr>
            </w:pPr>
            <w:r w:rsidRPr="004A45FD">
              <w:rPr>
                <w:rFonts w:ascii="Arial" w:hAnsi="Arial" w:cs="Arial"/>
              </w:rPr>
              <w:t>La educadora constantemente durante el día preguntaba los números y en las actividades pedía que contaran los objetos pero esto les costaba mucha y la mayoría solo sabía mencionarlos oralmente.</w:t>
            </w:r>
          </w:p>
        </w:tc>
        <w:tc>
          <w:tcPr>
            <w:tcW w:w="2943" w:type="dxa"/>
          </w:tcPr>
          <w:p w:rsidR="00D27B66" w:rsidRPr="004A45FD" w:rsidRDefault="00D27B66" w:rsidP="00D27B66">
            <w:pPr>
              <w:spacing w:line="276" w:lineRule="auto"/>
              <w:rPr>
                <w:rFonts w:ascii="Arial" w:hAnsi="Arial" w:cs="Arial"/>
                <w:sz w:val="28"/>
                <w:szCs w:val="32"/>
                <w:u w:val="single"/>
              </w:rPr>
            </w:pPr>
            <w:r w:rsidRPr="004A45FD">
              <w:rPr>
                <w:rFonts w:ascii="Arial" w:hAnsi="Arial" w:cs="Arial"/>
              </w:rPr>
              <w:t xml:space="preserve">El número es difícil, la importancia en la enseñanza del hecho de que los niños aprendan a identificarlos y, desde luego, a escribirlos, pero más importante es reparar en los recursos didácticos que suelen utilizar para lograrlo: la repetición </w:t>
            </w:r>
            <w:sdt>
              <w:sdtPr>
                <w:rPr>
                  <w:rFonts w:ascii="Arial" w:hAnsi="Arial" w:cs="Arial"/>
                  <w:color w:val="FF0000"/>
                </w:rPr>
                <w:id w:val="1176537227"/>
                <w:citation/>
              </w:sdtPr>
              <w:sdtContent>
                <w:r w:rsidRPr="004A45FD">
                  <w:rPr>
                    <w:rFonts w:ascii="Arial" w:hAnsi="Arial" w:cs="Arial"/>
                    <w:color w:val="FF0000"/>
                  </w:rPr>
                  <w:fldChar w:fldCharType="begin"/>
                </w:r>
                <w:r w:rsidRPr="004A45FD">
                  <w:rPr>
                    <w:rFonts w:ascii="Arial" w:hAnsi="Arial" w:cs="Arial"/>
                    <w:color w:val="FF0000"/>
                  </w:rPr>
                  <w:instrText xml:space="preserve"> CITATION Fue09 \l 2058 </w:instrText>
                </w:r>
                <w:r w:rsidRPr="004A45FD">
                  <w:rPr>
                    <w:rFonts w:ascii="Arial" w:hAnsi="Arial" w:cs="Arial"/>
                    <w:color w:val="FF0000"/>
                  </w:rPr>
                  <w:fldChar w:fldCharType="separate"/>
                </w:r>
                <w:r w:rsidRPr="004A45FD">
                  <w:rPr>
                    <w:rFonts w:ascii="Arial" w:hAnsi="Arial" w:cs="Arial"/>
                    <w:noProof/>
                    <w:color w:val="FF0000"/>
                  </w:rPr>
                  <w:t xml:space="preserve"> (Fuenlabra, 2009)</w:t>
                </w:r>
                <w:r w:rsidRPr="004A45FD">
                  <w:rPr>
                    <w:rFonts w:ascii="Arial" w:hAnsi="Arial" w:cs="Arial"/>
                    <w:color w:val="FF0000"/>
                  </w:rPr>
                  <w:fldChar w:fldCharType="end"/>
                </w:r>
              </w:sdtContent>
            </w:sdt>
          </w:p>
          <w:p w:rsidR="00D27B66" w:rsidRPr="00804271" w:rsidRDefault="00D27B66" w:rsidP="00D27B66">
            <w:pPr>
              <w:rPr>
                <w:rFonts w:ascii="Arial" w:hAnsi="Arial" w:cs="Arial"/>
                <w:sz w:val="24"/>
              </w:rPr>
            </w:pPr>
          </w:p>
        </w:tc>
      </w:tr>
      <w:tr w:rsidR="00D27B66" w:rsidRPr="00804271" w:rsidTr="00D27B66">
        <w:tc>
          <w:tcPr>
            <w:tcW w:w="2942" w:type="dxa"/>
          </w:tcPr>
          <w:p w:rsidR="00D27B66" w:rsidRPr="00804271" w:rsidRDefault="00D27B66" w:rsidP="00D27B66">
            <w:pPr>
              <w:rPr>
                <w:rFonts w:ascii="Arial" w:hAnsi="Arial" w:cs="Arial"/>
                <w:sz w:val="24"/>
              </w:rPr>
            </w:pPr>
            <w:r w:rsidRPr="00804271">
              <w:rPr>
                <w:rFonts w:ascii="Arial" w:hAnsi="Arial" w:cs="Arial"/>
                <w:sz w:val="24"/>
              </w:rPr>
              <w:t xml:space="preserve">Principios del conteo </w:t>
            </w:r>
          </w:p>
        </w:tc>
        <w:tc>
          <w:tcPr>
            <w:tcW w:w="2943" w:type="dxa"/>
          </w:tcPr>
          <w:p w:rsidR="00D27B66" w:rsidRPr="00804271" w:rsidRDefault="00D27B66" w:rsidP="00D27B66">
            <w:pPr>
              <w:rPr>
                <w:rFonts w:ascii="Arial" w:hAnsi="Arial" w:cs="Arial"/>
                <w:sz w:val="24"/>
              </w:rPr>
            </w:pPr>
            <w:r w:rsidRPr="00804271">
              <w:rPr>
                <w:rFonts w:ascii="Arial" w:hAnsi="Arial" w:cs="Arial"/>
                <w:sz w:val="24"/>
              </w:rPr>
              <w:t xml:space="preserve">Para contar asistencia la educadora les pidió a las niñas que se pongan de pie y pasen al frente y los niños contaron de una a una y luego pasaron los niños y las niñas los contaron </w:t>
            </w:r>
          </w:p>
        </w:tc>
        <w:tc>
          <w:tcPr>
            <w:tcW w:w="2943" w:type="dxa"/>
          </w:tcPr>
          <w:p w:rsidR="00D27B66" w:rsidRPr="00804271" w:rsidRDefault="00D27B66" w:rsidP="00D27B66">
            <w:pPr>
              <w:rPr>
                <w:rFonts w:ascii="Arial" w:hAnsi="Arial" w:cs="Arial"/>
                <w:sz w:val="24"/>
              </w:rPr>
            </w:pPr>
            <w:r w:rsidRPr="00804271">
              <w:rPr>
                <w:rFonts w:ascii="Arial" w:hAnsi="Arial" w:cs="Arial"/>
                <w:sz w:val="24"/>
              </w:rPr>
              <w:t>La enumeración es una técnica complicada porque el niño debe coordinar la verbalización de la serie numérica con el señalamiento de cada elemento.</w:t>
            </w:r>
          </w:p>
          <w:p w:rsidR="00D27B66" w:rsidRPr="00804271" w:rsidRDefault="00D27B66" w:rsidP="00D27B66">
            <w:pPr>
              <w:rPr>
                <w:rFonts w:ascii="Arial" w:hAnsi="Arial" w:cs="Arial"/>
                <w:sz w:val="24"/>
              </w:rPr>
            </w:pPr>
            <w:proofErr w:type="spellStart"/>
            <w:r w:rsidRPr="00804271">
              <w:rPr>
                <w:rFonts w:ascii="Arial" w:hAnsi="Arial" w:cs="Arial"/>
                <w:color w:val="FF0000"/>
                <w:sz w:val="24"/>
              </w:rPr>
              <w:t>Barody</w:t>
            </w:r>
            <w:proofErr w:type="spellEnd"/>
            <w:r w:rsidRPr="00804271">
              <w:rPr>
                <w:rFonts w:ascii="Arial" w:hAnsi="Arial" w:cs="Arial"/>
                <w:color w:val="FF0000"/>
                <w:sz w:val="24"/>
              </w:rPr>
              <w:t xml:space="preserve"> Arthur Técnicas para contar</w:t>
            </w:r>
          </w:p>
        </w:tc>
      </w:tr>
      <w:tr w:rsidR="00D27B66" w:rsidRPr="00804271" w:rsidTr="00D27B66">
        <w:tc>
          <w:tcPr>
            <w:tcW w:w="2942" w:type="dxa"/>
          </w:tcPr>
          <w:p w:rsidR="00D27B66" w:rsidRPr="00804271" w:rsidRDefault="00D27B66" w:rsidP="00D27B66">
            <w:pPr>
              <w:rPr>
                <w:rFonts w:ascii="Arial" w:hAnsi="Arial" w:cs="Arial"/>
                <w:sz w:val="24"/>
              </w:rPr>
            </w:pPr>
            <w:r w:rsidRPr="00804271">
              <w:rPr>
                <w:rFonts w:ascii="Arial" w:hAnsi="Arial" w:cs="Arial"/>
                <w:sz w:val="24"/>
              </w:rPr>
              <w:t xml:space="preserve">Técnicas del uso del numero </w:t>
            </w:r>
          </w:p>
        </w:tc>
        <w:tc>
          <w:tcPr>
            <w:tcW w:w="2943" w:type="dxa"/>
          </w:tcPr>
          <w:p w:rsidR="00D27B66" w:rsidRPr="00804271" w:rsidRDefault="00D27B66" w:rsidP="00D27B66">
            <w:pPr>
              <w:rPr>
                <w:rFonts w:ascii="Arial" w:hAnsi="Arial" w:cs="Arial"/>
                <w:sz w:val="24"/>
              </w:rPr>
            </w:pPr>
            <w:r w:rsidRPr="00804271">
              <w:rPr>
                <w:rFonts w:ascii="Arial" w:hAnsi="Arial" w:cs="Arial"/>
                <w:sz w:val="24"/>
              </w:rPr>
              <w:t xml:space="preserve">La educadora relacionaba los números con usos en la vida diaria de los niños, para que los niños se dieran cuenta de que el </w:t>
            </w:r>
            <w:r w:rsidR="00DD2BD9" w:rsidRPr="00804271">
              <w:rPr>
                <w:rFonts w:ascii="Arial" w:hAnsi="Arial" w:cs="Arial"/>
                <w:sz w:val="24"/>
              </w:rPr>
              <w:t>número</w:t>
            </w:r>
            <w:r w:rsidRPr="00804271">
              <w:rPr>
                <w:rFonts w:ascii="Arial" w:hAnsi="Arial" w:cs="Arial"/>
                <w:sz w:val="24"/>
              </w:rPr>
              <w:t xml:space="preserve"> también lo podemos usar fuera del jardín.</w:t>
            </w:r>
          </w:p>
        </w:tc>
        <w:tc>
          <w:tcPr>
            <w:tcW w:w="2943" w:type="dxa"/>
          </w:tcPr>
          <w:p w:rsidR="00D27B66" w:rsidRPr="00804271" w:rsidRDefault="00D27B66" w:rsidP="00D27B66">
            <w:pPr>
              <w:rPr>
                <w:rFonts w:ascii="Arial" w:hAnsi="Arial" w:cs="Arial"/>
                <w:sz w:val="24"/>
              </w:rPr>
            </w:pPr>
            <w:r w:rsidRPr="00804271">
              <w:rPr>
                <w:rFonts w:ascii="Arial" w:hAnsi="Arial" w:cs="Arial"/>
                <w:sz w:val="24"/>
              </w:rPr>
              <w:t>La enseñanza de apoyo debe basarse en experiencias concretas. Para que la enseñanza de una técnica básica para contar sea significativa, deberá basarse en actividades concretas.</w:t>
            </w:r>
          </w:p>
          <w:p w:rsidR="00D27B66" w:rsidRPr="00804271" w:rsidRDefault="00D27B66" w:rsidP="00D27B66">
            <w:pPr>
              <w:rPr>
                <w:rFonts w:ascii="Arial" w:hAnsi="Arial" w:cs="Arial"/>
                <w:sz w:val="24"/>
              </w:rPr>
            </w:pPr>
            <w:proofErr w:type="spellStart"/>
            <w:r w:rsidRPr="00804271">
              <w:rPr>
                <w:rFonts w:ascii="Arial" w:hAnsi="Arial" w:cs="Arial"/>
                <w:color w:val="FF0000"/>
                <w:sz w:val="24"/>
              </w:rPr>
              <w:t>Barody</w:t>
            </w:r>
            <w:proofErr w:type="spellEnd"/>
            <w:r w:rsidRPr="00804271">
              <w:rPr>
                <w:rFonts w:ascii="Arial" w:hAnsi="Arial" w:cs="Arial"/>
                <w:color w:val="FF0000"/>
                <w:sz w:val="24"/>
              </w:rPr>
              <w:t xml:space="preserve"> Arthur Técnicas para contar</w:t>
            </w:r>
          </w:p>
        </w:tc>
      </w:tr>
    </w:tbl>
    <w:p w:rsidR="00D27B66" w:rsidRDefault="00D27B66">
      <w:pPr>
        <w:rPr>
          <w:rFonts w:ascii="Arial" w:hAnsi="Arial" w:cs="Arial"/>
        </w:rPr>
      </w:pPr>
      <w:r>
        <w:rPr>
          <w:rFonts w:ascii="Arial" w:hAnsi="Arial" w:cs="Arial"/>
        </w:rPr>
        <w:br w:type="page"/>
      </w:r>
    </w:p>
    <w:p w:rsidR="00804271" w:rsidRDefault="00804271">
      <w:pPr>
        <w:rPr>
          <w:rFonts w:ascii="Arial" w:hAnsi="Arial" w:cs="Arial"/>
        </w:rPr>
      </w:pPr>
    </w:p>
    <w:tbl>
      <w:tblPr>
        <w:tblStyle w:val="Tablaconcuadrcula"/>
        <w:tblpPr w:leftFromText="141" w:rightFromText="141" w:vertAnchor="text" w:horzAnchor="margin" w:tblpY="224"/>
        <w:tblW w:w="0" w:type="auto"/>
        <w:tblLook w:val="04A0" w:firstRow="1" w:lastRow="0" w:firstColumn="1" w:lastColumn="0" w:noHBand="0" w:noVBand="1"/>
      </w:tblPr>
      <w:tblGrid>
        <w:gridCol w:w="2689"/>
        <w:gridCol w:w="3196"/>
        <w:gridCol w:w="2943"/>
      </w:tblGrid>
      <w:tr w:rsidR="00D27B66" w:rsidRPr="00804271" w:rsidTr="00D27B66">
        <w:tc>
          <w:tcPr>
            <w:tcW w:w="8828" w:type="dxa"/>
            <w:gridSpan w:val="3"/>
            <w:shd w:val="clear" w:color="auto" w:fill="FF9966"/>
          </w:tcPr>
          <w:p w:rsidR="00D27B66" w:rsidRPr="00902AFB" w:rsidRDefault="00D27B66" w:rsidP="00D27B66">
            <w:pPr>
              <w:jc w:val="center"/>
              <w:rPr>
                <w:rFonts w:ascii="Arial Rounded MT Bold" w:hAnsi="Arial Rounded MT Bold" w:cs="Arial"/>
                <w:color w:val="FF6600"/>
                <w:sz w:val="40"/>
              </w:rPr>
            </w:pPr>
            <w:r w:rsidRPr="00902AFB">
              <w:rPr>
                <w:rFonts w:ascii="Arial Rounded MT Bold" w:hAnsi="Arial Rounded MT Bold" w:cs="Arial"/>
                <w:sz w:val="40"/>
              </w:rPr>
              <w:t>Desarrollo y aprendizaje</w:t>
            </w:r>
          </w:p>
        </w:tc>
      </w:tr>
      <w:tr w:rsidR="00D27B66" w:rsidRPr="00804271" w:rsidTr="00D27B66">
        <w:tc>
          <w:tcPr>
            <w:tcW w:w="2689" w:type="dxa"/>
            <w:shd w:val="clear" w:color="auto" w:fill="F7CAAC" w:themeFill="accent2" w:themeFillTint="66"/>
          </w:tcPr>
          <w:p w:rsidR="00D27B66" w:rsidRPr="00804271" w:rsidRDefault="00D27B66" w:rsidP="00D27B66">
            <w:pPr>
              <w:rPr>
                <w:rFonts w:ascii="Arial" w:hAnsi="Arial" w:cs="Arial"/>
              </w:rPr>
            </w:pPr>
          </w:p>
        </w:tc>
        <w:tc>
          <w:tcPr>
            <w:tcW w:w="3196" w:type="dxa"/>
            <w:shd w:val="clear" w:color="auto" w:fill="F7CAAC" w:themeFill="accent2" w:themeFillTint="66"/>
          </w:tcPr>
          <w:p w:rsidR="00D27B66" w:rsidRPr="00804271" w:rsidRDefault="00D27B66" w:rsidP="00D27B66">
            <w:pPr>
              <w:rPr>
                <w:rFonts w:ascii="Arial" w:hAnsi="Arial" w:cs="Arial"/>
              </w:rPr>
            </w:pPr>
            <w:r>
              <w:rPr>
                <w:rFonts w:ascii="Arial" w:hAnsi="Arial" w:cs="Arial"/>
              </w:rPr>
              <w:t>Actividad observada</w:t>
            </w:r>
          </w:p>
        </w:tc>
        <w:tc>
          <w:tcPr>
            <w:tcW w:w="2943" w:type="dxa"/>
            <w:shd w:val="clear" w:color="auto" w:fill="F7CAAC" w:themeFill="accent2" w:themeFillTint="66"/>
          </w:tcPr>
          <w:p w:rsidR="00D27B66" w:rsidRPr="00804271" w:rsidRDefault="00D27B66" w:rsidP="00D27B66">
            <w:pPr>
              <w:rPr>
                <w:rFonts w:ascii="Arial" w:hAnsi="Arial" w:cs="Arial"/>
              </w:rPr>
            </w:pPr>
            <w:r>
              <w:rPr>
                <w:rFonts w:ascii="Arial" w:hAnsi="Arial" w:cs="Arial"/>
              </w:rPr>
              <w:t xml:space="preserve">Autores </w:t>
            </w:r>
          </w:p>
        </w:tc>
      </w:tr>
      <w:tr w:rsidR="00D27B66" w:rsidRPr="00804271" w:rsidTr="00D27B66">
        <w:tc>
          <w:tcPr>
            <w:tcW w:w="2689" w:type="dxa"/>
          </w:tcPr>
          <w:p w:rsidR="00D27B66" w:rsidRPr="00804271" w:rsidRDefault="00D27B66" w:rsidP="00D27B66">
            <w:pPr>
              <w:rPr>
                <w:rFonts w:ascii="Arial" w:hAnsi="Arial" w:cs="Arial"/>
              </w:rPr>
            </w:pPr>
            <w:r>
              <w:rPr>
                <w:rFonts w:ascii="Arial" w:hAnsi="Arial" w:cs="Arial"/>
              </w:rPr>
              <w:t>Teoría psicoanalítica</w:t>
            </w:r>
          </w:p>
        </w:tc>
        <w:tc>
          <w:tcPr>
            <w:tcW w:w="3196" w:type="dxa"/>
          </w:tcPr>
          <w:p w:rsidR="00D27B66" w:rsidRPr="00804271" w:rsidRDefault="00D74911" w:rsidP="00D27B66">
            <w:pPr>
              <w:rPr>
                <w:rFonts w:ascii="Arial" w:hAnsi="Arial" w:cs="Arial"/>
              </w:rPr>
            </w:pPr>
            <w:r>
              <w:rPr>
                <w:rFonts w:ascii="Arial" w:hAnsi="Arial" w:cs="Arial"/>
              </w:rPr>
              <w:t>Los niños aprendieron el significado del pan de muerto con una actividad donde tenían que mezclar distintos materiales para la elaboración de una masa, al estarla haciendo se emocionaban mucho por cómo se sentía la masa entre sus manos.</w:t>
            </w:r>
          </w:p>
        </w:tc>
        <w:tc>
          <w:tcPr>
            <w:tcW w:w="2943" w:type="dxa"/>
          </w:tcPr>
          <w:p w:rsidR="00D27B66" w:rsidRPr="00804271" w:rsidRDefault="00D74911" w:rsidP="00D27B66">
            <w:pPr>
              <w:rPr>
                <w:rFonts w:ascii="Arial" w:hAnsi="Arial" w:cs="Arial"/>
              </w:rPr>
            </w:pPr>
            <w:r w:rsidRPr="00D74911">
              <w:rPr>
                <w:rFonts w:ascii="Arial" w:hAnsi="Arial" w:cs="Arial"/>
                <w:color w:val="FF0000"/>
              </w:rPr>
              <w:t>Freud</w:t>
            </w:r>
            <w:r>
              <w:rPr>
                <w:rFonts w:ascii="Arial" w:hAnsi="Arial" w:cs="Arial"/>
              </w:rPr>
              <w:t xml:space="preserve"> menciona que una forma de aprender es mediante el placer.</w:t>
            </w:r>
          </w:p>
        </w:tc>
      </w:tr>
      <w:tr w:rsidR="00D27B66" w:rsidRPr="00804271" w:rsidTr="00D27B66">
        <w:tc>
          <w:tcPr>
            <w:tcW w:w="2689" w:type="dxa"/>
          </w:tcPr>
          <w:p w:rsidR="00D27B66" w:rsidRPr="00804271" w:rsidRDefault="00D27B66" w:rsidP="00D27B66">
            <w:pPr>
              <w:rPr>
                <w:rFonts w:ascii="Arial" w:hAnsi="Arial" w:cs="Arial"/>
              </w:rPr>
            </w:pPr>
            <w:r>
              <w:rPr>
                <w:rFonts w:ascii="Arial" w:hAnsi="Arial" w:cs="Arial"/>
              </w:rPr>
              <w:t>Teoría del aprendizaje social</w:t>
            </w:r>
          </w:p>
        </w:tc>
        <w:tc>
          <w:tcPr>
            <w:tcW w:w="3196" w:type="dxa"/>
          </w:tcPr>
          <w:p w:rsidR="00D27B66" w:rsidRPr="00804271" w:rsidRDefault="00D27B66" w:rsidP="00D27B66">
            <w:pPr>
              <w:rPr>
                <w:rFonts w:ascii="Arial" w:hAnsi="Arial" w:cs="Arial"/>
              </w:rPr>
            </w:pPr>
            <w:r>
              <w:rPr>
                <w:rFonts w:ascii="Arial" w:hAnsi="Arial" w:cs="Arial"/>
              </w:rPr>
              <w:t>Observe a una niña que trabajaba muy rápido y era la primera en terminar las actividades, pero al terminar comenzaba a hacer mucho desorden y la maestra le decía que le ayudara a sus compañeros con las actividades y la niña les ayudaba a los otros con sus actividades.</w:t>
            </w:r>
          </w:p>
        </w:tc>
        <w:tc>
          <w:tcPr>
            <w:tcW w:w="2943" w:type="dxa"/>
          </w:tcPr>
          <w:p w:rsidR="00D27B66" w:rsidRDefault="00D27B66" w:rsidP="00D27B66">
            <w:pPr>
              <w:rPr>
                <w:rFonts w:ascii="Arial" w:hAnsi="Arial" w:cs="Arial"/>
              </w:rPr>
            </w:pPr>
            <w:r>
              <w:rPr>
                <w:rFonts w:ascii="Arial" w:hAnsi="Arial" w:cs="Arial"/>
              </w:rPr>
              <w:t>La construcción del conocimiento es mediatizada por la interacción social y, por ende, puede ser guiada por el pedagogo desarrollada entre iguales, es decir entre sujetos que comparten intereses por un mismo objeto del conocimiento.</w:t>
            </w:r>
          </w:p>
          <w:p w:rsidR="00D27B66" w:rsidRPr="00804271" w:rsidRDefault="00D27B66" w:rsidP="00D27B66">
            <w:pPr>
              <w:rPr>
                <w:rFonts w:ascii="Arial" w:hAnsi="Arial" w:cs="Arial"/>
              </w:rPr>
            </w:pPr>
            <w:r w:rsidRPr="00CE0EBC">
              <w:rPr>
                <w:rFonts w:ascii="Arial" w:hAnsi="Arial" w:cs="Arial"/>
                <w:color w:val="FF0000"/>
              </w:rPr>
              <w:t>Vygotsky</w:t>
            </w:r>
          </w:p>
        </w:tc>
      </w:tr>
      <w:tr w:rsidR="00D27B66" w:rsidRPr="00804271" w:rsidTr="00D27B66">
        <w:tc>
          <w:tcPr>
            <w:tcW w:w="2689" w:type="dxa"/>
          </w:tcPr>
          <w:p w:rsidR="00D27B66" w:rsidRPr="00804271" w:rsidRDefault="00D27B66" w:rsidP="00D27B66">
            <w:pPr>
              <w:rPr>
                <w:rFonts w:ascii="Arial" w:hAnsi="Arial" w:cs="Arial"/>
              </w:rPr>
            </w:pPr>
            <w:r>
              <w:rPr>
                <w:rFonts w:ascii="Arial" w:hAnsi="Arial" w:cs="Arial"/>
              </w:rPr>
              <w:t xml:space="preserve">Teoría madurativa </w:t>
            </w:r>
          </w:p>
        </w:tc>
        <w:tc>
          <w:tcPr>
            <w:tcW w:w="3196" w:type="dxa"/>
          </w:tcPr>
          <w:p w:rsidR="00D27B66" w:rsidRPr="00804271" w:rsidRDefault="00D27B66" w:rsidP="00D27B66">
            <w:pPr>
              <w:rPr>
                <w:rFonts w:ascii="Arial" w:hAnsi="Arial" w:cs="Arial"/>
              </w:rPr>
            </w:pPr>
            <w:r>
              <w:rPr>
                <w:rFonts w:ascii="Arial" w:hAnsi="Arial" w:cs="Arial"/>
              </w:rPr>
              <w:t>Observe que la educadora dio indicaciones de repasar las letras de una hoja y unos niños siguieron correctamente las instrucciones mientras que otros niños lo hacían de manera distinta rellenando con colores las letras. Al acercarnos al tratarles de explicar cómo debían hacerlo nos contestaban que lo estaban haciendo bien porque así había explicado la maestra. Al darse cuenta la maestra tuvo que acercarse y explicarles de otra manera como tenían que repasar las letras.</w:t>
            </w:r>
          </w:p>
        </w:tc>
        <w:tc>
          <w:tcPr>
            <w:tcW w:w="2943" w:type="dxa"/>
          </w:tcPr>
          <w:p w:rsidR="00D74911" w:rsidRDefault="00D27B66" w:rsidP="00D74911">
            <w:pPr>
              <w:rPr>
                <w:rFonts w:ascii="Arial" w:hAnsi="Arial" w:cs="Arial"/>
              </w:rPr>
            </w:pPr>
            <w:r>
              <w:rPr>
                <w:rFonts w:ascii="Arial" w:hAnsi="Arial" w:cs="Arial"/>
              </w:rPr>
              <w:t xml:space="preserve"> </w:t>
            </w:r>
          </w:p>
          <w:p w:rsidR="00D27B66" w:rsidRPr="00804271" w:rsidRDefault="00D74911" w:rsidP="00D74911">
            <w:pPr>
              <w:rPr>
                <w:rFonts w:ascii="Arial" w:hAnsi="Arial" w:cs="Arial"/>
              </w:rPr>
            </w:pPr>
            <w:proofErr w:type="spellStart"/>
            <w:r w:rsidRPr="00D74911">
              <w:rPr>
                <w:rFonts w:ascii="Arial" w:hAnsi="Arial" w:cs="Arial"/>
                <w:color w:val="FF0000"/>
              </w:rPr>
              <w:t>Gesell</w:t>
            </w:r>
            <w:proofErr w:type="spellEnd"/>
            <w:r>
              <w:rPr>
                <w:rFonts w:ascii="Arial" w:hAnsi="Arial" w:cs="Arial"/>
              </w:rPr>
              <w:t xml:space="preserve"> considera que cada niño es único, por lo tanto todos son diferentes.</w:t>
            </w:r>
          </w:p>
        </w:tc>
      </w:tr>
      <w:tr w:rsidR="00D27B66" w:rsidRPr="00804271" w:rsidTr="00D27B66">
        <w:tc>
          <w:tcPr>
            <w:tcW w:w="2689" w:type="dxa"/>
          </w:tcPr>
          <w:p w:rsidR="00D27B66" w:rsidRDefault="00D27B66" w:rsidP="00D27B66">
            <w:pPr>
              <w:rPr>
                <w:rFonts w:ascii="Arial" w:hAnsi="Arial" w:cs="Arial"/>
              </w:rPr>
            </w:pPr>
            <w:r>
              <w:rPr>
                <w:rFonts w:ascii="Arial" w:hAnsi="Arial" w:cs="Arial"/>
              </w:rPr>
              <w:t>Extra</w:t>
            </w:r>
          </w:p>
        </w:tc>
        <w:tc>
          <w:tcPr>
            <w:tcW w:w="3196" w:type="dxa"/>
          </w:tcPr>
          <w:p w:rsidR="00D27B66" w:rsidRDefault="00D27B66" w:rsidP="00D27B66">
            <w:pPr>
              <w:rPr>
                <w:rFonts w:ascii="Arial" w:hAnsi="Arial" w:cs="Arial"/>
              </w:rPr>
            </w:pPr>
            <w:r w:rsidRPr="00242674">
              <w:rPr>
                <w:rFonts w:ascii="Arial" w:hAnsi="Arial" w:cs="Arial"/>
                <w:szCs w:val="32"/>
              </w:rPr>
              <w:t>En el salón observe que había un niño muy serio, no se comunicaba con ningún otro compañero y trataba de siempre evitar el contacto con otras personas.</w:t>
            </w:r>
          </w:p>
        </w:tc>
        <w:tc>
          <w:tcPr>
            <w:tcW w:w="2943" w:type="dxa"/>
          </w:tcPr>
          <w:p w:rsidR="00D27B66" w:rsidRDefault="00D27B66" w:rsidP="00D27B66">
            <w:pPr>
              <w:rPr>
                <w:rFonts w:ascii="Arial" w:hAnsi="Arial" w:cs="Arial"/>
              </w:rPr>
            </w:pPr>
            <w:proofErr w:type="spellStart"/>
            <w:r w:rsidRPr="004A45FD">
              <w:rPr>
                <w:rFonts w:ascii="Arial" w:hAnsi="Arial" w:cs="Arial"/>
                <w:color w:val="FF0000"/>
                <w:szCs w:val="32"/>
              </w:rPr>
              <w:t>Bowlby</w:t>
            </w:r>
            <w:proofErr w:type="spellEnd"/>
            <w:r w:rsidRPr="004A45FD">
              <w:rPr>
                <w:rFonts w:ascii="Arial" w:hAnsi="Arial" w:cs="Arial"/>
                <w:color w:val="FF0000"/>
                <w:szCs w:val="32"/>
              </w:rPr>
              <w:t xml:space="preserve">, 1998 </w:t>
            </w:r>
            <w:r w:rsidRPr="004A45FD">
              <w:rPr>
                <w:rFonts w:ascii="Arial" w:hAnsi="Arial" w:cs="Arial"/>
              </w:rPr>
              <w:t>considera que “</w:t>
            </w:r>
            <w:r w:rsidRPr="004A45FD">
              <w:rPr>
                <w:rFonts w:ascii="Arial" w:hAnsi="Arial" w:cs="Arial"/>
                <w:shd w:val="clear" w:color="auto" w:fill="FFFFFF"/>
              </w:rPr>
              <w:t xml:space="preserve">El apego es el </w:t>
            </w:r>
            <w:hyperlink r:id="rId8" w:history="1">
              <w:r w:rsidRPr="004A45FD">
                <w:rPr>
                  <w:rStyle w:val="Hipervnculo"/>
                  <w:rFonts w:ascii="Arial" w:hAnsi="Arial" w:cs="Arial"/>
                  <w:color w:val="auto"/>
                  <w:u w:val="none"/>
                </w:rPr>
                <w:t>vínculo</w:t>
              </w:r>
            </w:hyperlink>
            <w:r w:rsidRPr="004A45FD">
              <w:rPr>
                <w:rFonts w:ascii="Arial" w:hAnsi="Arial" w:cs="Arial"/>
                <w:shd w:val="clear" w:color="auto" w:fill="FFFFFF"/>
              </w:rPr>
              <w:t xml:space="preserve"> que se establece entre el niño y las </w:t>
            </w:r>
            <w:r w:rsidRPr="004A45FD">
              <w:rPr>
                <w:rFonts w:ascii="Arial" w:hAnsi="Arial" w:cs="Arial"/>
                <w:szCs w:val="28"/>
                <w:shd w:val="clear" w:color="auto" w:fill="FFFFFF"/>
              </w:rPr>
              <w:t>personas que lo cuidan</w:t>
            </w:r>
            <w:r w:rsidRPr="004A45FD">
              <w:rPr>
                <w:rFonts w:ascii="Arial" w:hAnsi="Arial" w:cs="Arial"/>
                <w:color w:val="333333"/>
                <w:szCs w:val="28"/>
                <w:shd w:val="clear" w:color="auto" w:fill="FFFFFF"/>
              </w:rPr>
              <w:t>”</w:t>
            </w:r>
          </w:p>
        </w:tc>
      </w:tr>
    </w:tbl>
    <w:p w:rsidR="00CE0EBC" w:rsidRDefault="00CE0EBC">
      <w:pPr>
        <w:rPr>
          <w:rFonts w:ascii="Arial" w:hAnsi="Arial" w:cs="Arial"/>
        </w:rPr>
      </w:pPr>
    </w:p>
    <w:p w:rsidR="00CE0EBC" w:rsidRDefault="00CE0EBC">
      <w:pPr>
        <w:rPr>
          <w:rFonts w:ascii="Arial" w:hAnsi="Arial" w:cs="Arial"/>
        </w:rPr>
      </w:pPr>
    </w:p>
    <w:p w:rsidR="00CE0EBC" w:rsidRDefault="00CE0EBC">
      <w:pPr>
        <w:rPr>
          <w:rFonts w:ascii="Arial" w:hAnsi="Arial" w:cs="Arial"/>
        </w:rPr>
      </w:pPr>
    </w:p>
    <w:p w:rsidR="00CE0EBC" w:rsidRDefault="00CE0EBC">
      <w:pPr>
        <w:rPr>
          <w:rFonts w:ascii="Arial" w:hAnsi="Arial" w:cs="Arial"/>
        </w:rPr>
      </w:pPr>
    </w:p>
    <w:p w:rsidR="00CE0EBC" w:rsidRPr="00804271" w:rsidRDefault="00CE0EBC">
      <w:pPr>
        <w:rPr>
          <w:rFonts w:ascii="Arial" w:hAnsi="Arial" w:cs="Arial"/>
        </w:rPr>
      </w:pPr>
    </w:p>
    <w:tbl>
      <w:tblPr>
        <w:tblStyle w:val="Tablaconcuadrcula"/>
        <w:tblpPr w:leftFromText="141" w:rightFromText="141" w:vertAnchor="text" w:horzAnchor="margin" w:tblpY="110"/>
        <w:tblW w:w="0" w:type="auto"/>
        <w:tblLook w:val="04A0" w:firstRow="1" w:lastRow="0" w:firstColumn="1" w:lastColumn="0" w:noHBand="0" w:noVBand="1"/>
      </w:tblPr>
      <w:tblGrid>
        <w:gridCol w:w="2942"/>
        <w:gridCol w:w="2943"/>
        <w:gridCol w:w="2943"/>
      </w:tblGrid>
      <w:tr w:rsidR="00D27B66" w:rsidTr="00D27B66">
        <w:tc>
          <w:tcPr>
            <w:tcW w:w="8828" w:type="dxa"/>
            <w:gridSpan w:val="3"/>
            <w:shd w:val="clear" w:color="auto" w:fill="92D050"/>
          </w:tcPr>
          <w:p w:rsidR="00D27B66" w:rsidRPr="00902AFB" w:rsidRDefault="00D27B66" w:rsidP="00D27B66">
            <w:pPr>
              <w:jc w:val="center"/>
              <w:rPr>
                <w:rFonts w:ascii="Arial Rounded MT Bold" w:hAnsi="Arial Rounded MT Bold"/>
                <w:sz w:val="40"/>
              </w:rPr>
            </w:pPr>
            <w:r w:rsidRPr="00902AFB">
              <w:rPr>
                <w:rFonts w:ascii="Arial Rounded MT Bold" w:hAnsi="Arial Rounded MT Bold"/>
                <w:sz w:val="40"/>
              </w:rPr>
              <w:t>Estudio del mundo natural</w:t>
            </w:r>
          </w:p>
        </w:tc>
      </w:tr>
      <w:tr w:rsidR="00D27B66" w:rsidTr="00D27B66">
        <w:tc>
          <w:tcPr>
            <w:tcW w:w="2942" w:type="dxa"/>
            <w:shd w:val="clear" w:color="auto" w:fill="538135" w:themeFill="accent6" w:themeFillShade="BF"/>
          </w:tcPr>
          <w:p w:rsidR="00D27B66" w:rsidRDefault="00D27B66" w:rsidP="00D27B66"/>
        </w:tc>
        <w:tc>
          <w:tcPr>
            <w:tcW w:w="2943" w:type="dxa"/>
            <w:shd w:val="clear" w:color="auto" w:fill="538135" w:themeFill="accent6" w:themeFillShade="BF"/>
          </w:tcPr>
          <w:p w:rsidR="00D27B66" w:rsidRDefault="00D27B66" w:rsidP="00D27B66">
            <w:r>
              <w:t>Actividad observada</w:t>
            </w:r>
          </w:p>
        </w:tc>
        <w:tc>
          <w:tcPr>
            <w:tcW w:w="2943" w:type="dxa"/>
            <w:shd w:val="clear" w:color="auto" w:fill="538135" w:themeFill="accent6" w:themeFillShade="BF"/>
          </w:tcPr>
          <w:p w:rsidR="00D27B66" w:rsidRDefault="00D27B66" w:rsidP="00D27B66">
            <w:r>
              <w:t>Autor</w:t>
            </w:r>
          </w:p>
        </w:tc>
      </w:tr>
      <w:tr w:rsidR="00D27B66" w:rsidTr="00D27B66">
        <w:tc>
          <w:tcPr>
            <w:tcW w:w="2942" w:type="dxa"/>
          </w:tcPr>
          <w:p w:rsidR="00D27B66" w:rsidRDefault="00D27B66" w:rsidP="00D27B66">
            <w:r>
              <w:t>La importancia de enseñar ciencias en el preescolar</w:t>
            </w:r>
          </w:p>
        </w:tc>
        <w:tc>
          <w:tcPr>
            <w:tcW w:w="2943" w:type="dxa"/>
          </w:tcPr>
          <w:p w:rsidR="00D27B66" w:rsidRPr="001E4DEF" w:rsidRDefault="00D27B66" w:rsidP="00D27B66">
            <w:pPr>
              <w:rPr>
                <w:rFonts w:ascii="Arial" w:hAnsi="Arial" w:cs="Arial"/>
              </w:rPr>
            </w:pPr>
            <w:r w:rsidRPr="001E4DEF">
              <w:rPr>
                <w:rFonts w:ascii="Arial" w:hAnsi="Arial" w:cs="Arial"/>
              </w:rPr>
              <w:t>La educadora nos mencionó que el campo de exploración ayuda a que los niños puedan comprender su entorno.</w:t>
            </w:r>
          </w:p>
        </w:tc>
        <w:tc>
          <w:tcPr>
            <w:tcW w:w="2943" w:type="dxa"/>
          </w:tcPr>
          <w:p w:rsidR="00D27B66" w:rsidRPr="001E4DEF" w:rsidRDefault="00D27B66" w:rsidP="00D27B66">
            <w:pPr>
              <w:rPr>
                <w:rFonts w:ascii="Arial" w:hAnsi="Arial" w:cs="Arial"/>
              </w:rPr>
            </w:pPr>
            <w:r w:rsidRPr="001E4DEF">
              <w:rPr>
                <w:rFonts w:ascii="Arial" w:hAnsi="Arial" w:cs="Arial"/>
                <w:color w:val="FF0000"/>
              </w:rPr>
              <w:t>Quintanilla</w:t>
            </w:r>
            <w:r w:rsidRPr="001E4DEF">
              <w:rPr>
                <w:rFonts w:ascii="Arial" w:hAnsi="Arial" w:cs="Arial"/>
              </w:rPr>
              <w:t xml:space="preserve"> habla sobre la importancia de las ciencias en nivel preescolar.</w:t>
            </w:r>
          </w:p>
        </w:tc>
      </w:tr>
      <w:tr w:rsidR="00D27B66" w:rsidTr="00D27B66">
        <w:tc>
          <w:tcPr>
            <w:tcW w:w="2942" w:type="dxa"/>
          </w:tcPr>
          <w:p w:rsidR="00D27B66" w:rsidRDefault="00D27B66" w:rsidP="00D27B66">
            <w:r>
              <w:t xml:space="preserve"> Método científico </w:t>
            </w:r>
          </w:p>
        </w:tc>
        <w:tc>
          <w:tcPr>
            <w:tcW w:w="2943" w:type="dxa"/>
          </w:tcPr>
          <w:p w:rsidR="00D27B66" w:rsidRDefault="00D27B66" w:rsidP="00D27B66">
            <w:r w:rsidRPr="00D91B6A">
              <w:rPr>
                <w:rFonts w:ascii="Arial" w:hAnsi="Arial" w:cs="Arial"/>
                <w:szCs w:val="32"/>
              </w:rPr>
              <w:t>La educadora tenía ya varios días abordando el tema del pan de muertos así que tenía preparada una actividad donde tenían que mezclar los materiales para elaborar la masa del pan, para luego formar su pan de muerto. Al estar haciendo la actividad se emocionaban mucho por cómo se sentía la masa en sus manos y la educadora les hacía constantemente preguntas de lo ya visto en clases anteriores del pan de muerto.</w:t>
            </w:r>
          </w:p>
        </w:tc>
        <w:tc>
          <w:tcPr>
            <w:tcW w:w="2943" w:type="dxa"/>
          </w:tcPr>
          <w:p w:rsidR="00D27B66" w:rsidRPr="00D91B6A" w:rsidRDefault="00D27B66" w:rsidP="00D27B66">
            <w:pPr>
              <w:rPr>
                <w:rFonts w:ascii="Arial" w:hAnsi="Arial" w:cs="Arial"/>
                <w:szCs w:val="24"/>
              </w:rPr>
            </w:pPr>
            <w:r w:rsidRPr="001E4DEF">
              <w:rPr>
                <w:rFonts w:ascii="Arial" w:hAnsi="Arial" w:cs="Arial"/>
                <w:color w:val="FF0000"/>
                <w:szCs w:val="24"/>
              </w:rPr>
              <w:t>Quintanilla</w:t>
            </w:r>
            <w:r w:rsidRPr="00D91B6A">
              <w:rPr>
                <w:rFonts w:ascii="Arial" w:hAnsi="Arial" w:cs="Arial"/>
                <w:szCs w:val="24"/>
              </w:rPr>
              <w:t xml:space="preserve"> dice que:</w:t>
            </w:r>
            <w:r w:rsidRPr="00D91B6A">
              <w:rPr>
                <w:szCs w:val="24"/>
              </w:rPr>
              <w:t xml:space="preserve"> </w:t>
            </w:r>
            <w:r w:rsidRPr="00D91B6A">
              <w:rPr>
                <w:rFonts w:ascii="Arial" w:hAnsi="Arial" w:cs="Arial"/>
                <w:szCs w:val="24"/>
              </w:rPr>
              <w:t xml:space="preserve">“La exploración y juegos son actividades centrales en la acción cotidiana de el niño y por lo tanto herramientas potentes para la enseñanza de las ciencias naturales en los primeros años” (2011).  </w:t>
            </w:r>
          </w:p>
          <w:p w:rsidR="00D27B66" w:rsidRDefault="00D27B66" w:rsidP="00D27B66"/>
        </w:tc>
      </w:tr>
      <w:tr w:rsidR="00D27B66" w:rsidTr="00D27B66">
        <w:tc>
          <w:tcPr>
            <w:tcW w:w="2942" w:type="dxa"/>
          </w:tcPr>
          <w:p w:rsidR="00D27B66" w:rsidRDefault="00D27B66" w:rsidP="00D27B66">
            <w:r>
              <w:t>Ideas previas</w:t>
            </w:r>
          </w:p>
        </w:tc>
        <w:tc>
          <w:tcPr>
            <w:tcW w:w="2943" w:type="dxa"/>
          </w:tcPr>
          <w:p w:rsidR="00D27B66" w:rsidRDefault="00D27B66" w:rsidP="00D27B66">
            <w:r w:rsidRPr="00D91B6A">
              <w:rPr>
                <w:rFonts w:ascii="Arial" w:hAnsi="Arial" w:cs="Arial"/>
                <w:szCs w:val="32"/>
              </w:rPr>
              <w:t>Una niña se acercó con la maestra para pedirle permiso para ir al baño y traía un moño de lentejuelas así que al pasar por la ventana el moño se reflejaba en el techo con luces y esto llamo mucho la atención de los niños porque no sabían cual objeto era el que se estaba reflejando y ellos movían todas las cosas para averiguarlo y la maestra les explico por qué se reflejaba el moño a los niños</w:t>
            </w:r>
            <w:r>
              <w:rPr>
                <w:rFonts w:ascii="Arial" w:hAnsi="Arial" w:cs="Arial"/>
                <w:sz w:val="28"/>
                <w:szCs w:val="32"/>
              </w:rPr>
              <w:t>.</w:t>
            </w:r>
          </w:p>
        </w:tc>
        <w:tc>
          <w:tcPr>
            <w:tcW w:w="2943" w:type="dxa"/>
          </w:tcPr>
          <w:p w:rsidR="00D27B66" w:rsidRDefault="00D27B66" w:rsidP="00D27B66">
            <w:r w:rsidRPr="00D91B6A">
              <w:rPr>
                <w:rFonts w:ascii="Arial" w:hAnsi="Arial" w:cs="Arial"/>
                <w:szCs w:val="32"/>
              </w:rPr>
              <w:t xml:space="preserve">“Las ideas previas Tienen su origen en la experiencia de los sujetos en relación a los fenómenos cotidianos en la interacción con los otros y a partir de la enseñanza escolar.” </w:t>
            </w:r>
            <w:r w:rsidRPr="001E4DEF">
              <w:rPr>
                <w:rFonts w:ascii="Arial" w:hAnsi="Arial" w:cs="Arial"/>
                <w:color w:val="FF0000"/>
                <w:szCs w:val="32"/>
              </w:rPr>
              <w:t>(Pozo, 1992, Gallegos 1998.)</w:t>
            </w:r>
          </w:p>
        </w:tc>
      </w:tr>
      <w:tr w:rsidR="00D27B66" w:rsidTr="00D27B66">
        <w:tc>
          <w:tcPr>
            <w:tcW w:w="2942" w:type="dxa"/>
          </w:tcPr>
          <w:p w:rsidR="00D27B66" w:rsidRDefault="00D27B66" w:rsidP="00D27B66">
            <w:r>
              <w:t xml:space="preserve">Aprender ciencias en preescolar </w:t>
            </w:r>
          </w:p>
        </w:tc>
        <w:tc>
          <w:tcPr>
            <w:tcW w:w="2943" w:type="dxa"/>
          </w:tcPr>
          <w:p w:rsidR="00D27B66" w:rsidRDefault="00D27B66" w:rsidP="00D27B66">
            <w:r>
              <w:t xml:space="preserve">Observe que a los niños les gusta mucho el estar en </w:t>
            </w:r>
            <w:r>
              <w:lastRenderedPageBreak/>
              <w:t>contacto con la naturaleza y así es fácil que aprendan.</w:t>
            </w:r>
          </w:p>
        </w:tc>
        <w:tc>
          <w:tcPr>
            <w:tcW w:w="2943" w:type="dxa"/>
          </w:tcPr>
          <w:p w:rsidR="00D27B66" w:rsidRDefault="00D27B66" w:rsidP="00D27B66"/>
        </w:tc>
      </w:tr>
      <w:tr w:rsidR="00D27B66" w:rsidTr="00D27B66">
        <w:tc>
          <w:tcPr>
            <w:tcW w:w="2942" w:type="dxa"/>
          </w:tcPr>
          <w:p w:rsidR="00D27B66" w:rsidRDefault="00D27B66" w:rsidP="00D27B66">
            <w:r>
              <w:lastRenderedPageBreak/>
              <w:t xml:space="preserve">Naturaleza de la tecnología </w:t>
            </w:r>
          </w:p>
        </w:tc>
        <w:tc>
          <w:tcPr>
            <w:tcW w:w="2943" w:type="dxa"/>
          </w:tcPr>
          <w:p w:rsidR="00D27B66" w:rsidRDefault="00D27B66" w:rsidP="00D27B66">
            <w:r>
              <w:t>No observe ninguna actividad del campo en la que implementaran la tecnología</w:t>
            </w:r>
          </w:p>
        </w:tc>
        <w:tc>
          <w:tcPr>
            <w:tcW w:w="2943" w:type="dxa"/>
          </w:tcPr>
          <w:p w:rsidR="00D27B66" w:rsidRDefault="00D27B66" w:rsidP="00D27B66"/>
        </w:tc>
      </w:tr>
    </w:tbl>
    <w:tbl>
      <w:tblPr>
        <w:tblStyle w:val="Tablaconcuadrcula"/>
        <w:tblpPr w:leftFromText="141" w:rightFromText="141" w:vertAnchor="text" w:horzAnchor="margin" w:tblpY="-7"/>
        <w:tblW w:w="8926" w:type="dxa"/>
        <w:tblLook w:val="04A0" w:firstRow="1" w:lastRow="0" w:firstColumn="1" w:lastColumn="0" w:noHBand="0" w:noVBand="1"/>
      </w:tblPr>
      <w:tblGrid>
        <w:gridCol w:w="2689"/>
        <w:gridCol w:w="2976"/>
        <w:gridCol w:w="3261"/>
      </w:tblGrid>
      <w:tr w:rsidR="00D27B66" w:rsidTr="00D27B66">
        <w:tc>
          <w:tcPr>
            <w:tcW w:w="8926" w:type="dxa"/>
            <w:gridSpan w:val="3"/>
            <w:shd w:val="clear" w:color="auto" w:fill="0070C0"/>
          </w:tcPr>
          <w:p w:rsidR="00D27B66" w:rsidRDefault="00D27B66" w:rsidP="00D27B66">
            <w:pPr>
              <w:tabs>
                <w:tab w:val="left" w:pos="2679"/>
              </w:tabs>
            </w:pPr>
            <w:r>
              <w:lastRenderedPageBreak/>
              <w:tab/>
              <w:t xml:space="preserve">Lenguaje y comunicación </w:t>
            </w:r>
          </w:p>
        </w:tc>
      </w:tr>
      <w:tr w:rsidR="00D27B66" w:rsidTr="00D27B66">
        <w:tc>
          <w:tcPr>
            <w:tcW w:w="2689" w:type="dxa"/>
            <w:shd w:val="clear" w:color="auto" w:fill="00B0F0"/>
          </w:tcPr>
          <w:p w:rsidR="00D27B66" w:rsidRDefault="00D27B66" w:rsidP="00D27B66"/>
        </w:tc>
        <w:tc>
          <w:tcPr>
            <w:tcW w:w="2976" w:type="dxa"/>
            <w:shd w:val="clear" w:color="auto" w:fill="00B0F0"/>
          </w:tcPr>
          <w:p w:rsidR="00D27B66" w:rsidRDefault="00D27B66" w:rsidP="00D27B66">
            <w:r>
              <w:t>Actividad observada</w:t>
            </w:r>
          </w:p>
        </w:tc>
        <w:tc>
          <w:tcPr>
            <w:tcW w:w="3261" w:type="dxa"/>
            <w:shd w:val="clear" w:color="auto" w:fill="00B0F0"/>
          </w:tcPr>
          <w:p w:rsidR="00D27B66" w:rsidRDefault="00D27B66" w:rsidP="00D27B66">
            <w:r>
              <w:t xml:space="preserve">Autor </w:t>
            </w:r>
          </w:p>
        </w:tc>
      </w:tr>
      <w:tr w:rsidR="00D27B66" w:rsidTr="00D27B66">
        <w:trPr>
          <w:trHeight w:val="3090"/>
        </w:trPr>
        <w:tc>
          <w:tcPr>
            <w:tcW w:w="2689" w:type="dxa"/>
          </w:tcPr>
          <w:p w:rsidR="00D27B66" w:rsidRPr="00D27B66" w:rsidRDefault="00D27B66" w:rsidP="00D27B66">
            <w:pPr>
              <w:rPr>
                <w:rFonts w:ascii="Arial" w:hAnsi="Arial" w:cs="Arial"/>
                <w:sz w:val="24"/>
                <w:szCs w:val="24"/>
              </w:rPr>
            </w:pPr>
            <w:r w:rsidRPr="00D27B66">
              <w:rPr>
                <w:rFonts w:ascii="Arial" w:hAnsi="Arial" w:cs="Arial"/>
                <w:sz w:val="24"/>
                <w:szCs w:val="24"/>
              </w:rPr>
              <w:t>Conceptos lingüísticos</w:t>
            </w:r>
          </w:p>
        </w:tc>
        <w:tc>
          <w:tcPr>
            <w:tcW w:w="2976" w:type="dxa"/>
          </w:tcPr>
          <w:p w:rsidR="00D27B66" w:rsidRPr="00D27B66" w:rsidRDefault="00D27B66" w:rsidP="00D27B66">
            <w:pPr>
              <w:rPr>
                <w:rFonts w:ascii="Arial" w:hAnsi="Arial" w:cs="Arial"/>
                <w:sz w:val="24"/>
                <w:szCs w:val="24"/>
              </w:rPr>
            </w:pPr>
            <w:r w:rsidRPr="00D27B66">
              <w:rPr>
                <w:rFonts w:ascii="Arial" w:hAnsi="Arial" w:cs="Arial"/>
                <w:sz w:val="24"/>
                <w:szCs w:val="24"/>
              </w:rPr>
              <w:t>Los niños comparaban algunas letras con objetos de la vida cotidiana ya que los encontraban parecidos y los comparaban.</w:t>
            </w:r>
          </w:p>
        </w:tc>
        <w:tc>
          <w:tcPr>
            <w:tcW w:w="3261" w:type="dxa"/>
          </w:tcPr>
          <w:p w:rsidR="00D27B66" w:rsidRPr="00D27B66" w:rsidRDefault="00D27B66" w:rsidP="00D27B66">
            <w:pPr>
              <w:rPr>
                <w:rFonts w:ascii="Arial" w:hAnsi="Arial" w:cs="Arial"/>
                <w:sz w:val="24"/>
                <w:szCs w:val="24"/>
              </w:rPr>
            </w:pPr>
            <w:r w:rsidRPr="00D27B66">
              <w:rPr>
                <w:rFonts w:ascii="Arial" w:hAnsi="Arial" w:cs="Arial"/>
                <w:sz w:val="24"/>
                <w:szCs w:val="24"/>
              </w:rPr>
              <w:t>Los niños reconocen muy rápidamente dos d</w:t>
            </w:r>
            <w:r w:rsidR="00D74911">
              <w:rPr>
                <w:rFonts w:ascii="Arial" w:hAnsi="Arial" w:cs="Arial"/>
                <w:sz w:val="24"/>
                <w:szCs w:val="24"/>
              </w:rPr>
              <w:t>e las características básicas de</w:t>
            </w:r>
            <w:r w:rsidRPr="00D27B66">
              <w:rPr>
                <w:rFonts w:ascii="Arial" w:hAnsi="Arial" w:cs="Arial"/>
                <w:sz w:val="24"/>
                <w:szCs w:val="24"/>
              </w:rPr>
              <w:t xml:space="preserve"> cualquier sistema de escritura: que las formas son arbitrarias (porque las letras no reproducen la forma de los objetos) y que están ordenadas de modo lineal (a diferencia del dibujo) </w:t>
            </w:r>
            <w:r w:rsidRPr="00D27B66">
              <w:rPr>
                <w:rFonts w:ascii="Arial" w:hAnsi="Arial" w:cs="Arial"/>
                <w:color w:val="FF0000"/>
                <w:sz w:val="24"/>
                <w:szCs w:val="24"/>
              </w:rPr>
              <w:t xml:space="preserve">(Myriam </w:t>
            </w:r>
            <w:proofErr w:type="spellStart"/>
            <w:r w:rsidRPr="00D27B66">
              <w:rPr>
                <w:rFonts w:ascii="Arial" w:hAnsi="Arial" w:cs="Arial"/>
                <w:color w:val="FF0000"/>
                <w:sz w:val="24"/>
                <w:szCs w:val="24"/>
              </w:rPr>
              <w:t>Nemirovsky</w:t>
            </w:r>
            <w:proofErr w:type="spellEnd"/>
            <w:r w:rsidRPr="00D27B66">
              <w:rPr>
                <w:rFonts w:ascii="Arial" w:hAnsi="Arial" w:cs="Arial"/>
                <w:color w:val="FF0000"/>
                <w:sz w:val="24"/>
                <w:szCs w:val="24"/>
              </w:rPr>
              <w:t>, 1999)</w:t>
            </w:r>
          </w:p>
        </w:tc>
      </w:tr>
      <w:tr w:rsidR="00D27B66" w:rsidTr="00D27B66">
        <w:tc>
          <w:tcPr>
            <w:tcW w:w="2689" w:type="dxa"/>
          </w:tcPr>
          <w:p w:rsidR="00D27B66" w:rsidRPr="00D27B66" w:rsidRDefault="00D27B66" w:rsidP="00D27B66">
            <w:pPr>
              <w:rPr>
                <w:rFonts w:ascii="Arial" w:hAnsi="Arial" w:cs="Arial"/>
                <w:sz w:val="24"/>
                <w:szCs w:val="24"/>
              </w:rPr>
            </w:pPr>
            <w:r w:rsidRPr="00D27B66">
              <w:rPr>
                <w:rFonts w:ascii="Arial" w:hAnsi="Arial" w:cs="Arial"/>
                <w:sz w:val="24"/>
                <w:szCs w:val="24"/>
              </w:rPr>
              <w:t>Análisis del discurso oral</w:t>
            </w:r>
          </w:p>
        </w:tc>
        <w:tc>
          <w:tcPr>
            <w:tcW w:w="2976" w:type="dxa"/>
          </w:tcPr>
          <w:p w:rsidR="00D27B66" w:rsidRPr="00D27B66" w:rsidRDefault="00D27B66" w:rsidP="00D27B66">
            <w:pPr>
              <w:rPr>
                <w:rFonts w:ascii="Arial" w:hAnsi="Arial" w:cs="Arial"/>
                <w:sz w:val="24"/>
                <w:szCs w:val="24"/>
              </w:rPr>
            </w:pPr>
            <w:r w:rsidRPr="00D27B66">
              <w:rPr>
                <w:rFonts w:ascii="Arial" w:hAnsi="Arial" w:cs="Arial"/>
                <w:sz w:val="24"/>
                <w:szCs w:val="24"/>
              </w:rPr>
              <w:t>Observe que los niños al hablar no seguían un orden en las palabras.</w:t>
            </w:r>
          </w:p>
        </w:tc>
        <w:tc>
          <w:tcPr>
            <w:tcW w:w="3261" w:type="dxa"/>
          </w:tcPr>
          <w:p w:rsidR="00D27B66" w:rsidRPr="00D27B66" w:rsidRDefault="00D27B66" w:rsidP="00D27B66">
            <w:pPr>
              <w:rPr>
                <w:rFonts w:ascii="Arial" w:hAnsi="Arial" w:cs="Arial"/>
                <w:sz w:val="24"/>
                <w:szCs w:val="24"/>
              </w:rPr>
            </w:pPr>
            <w:r w:rsidRPr="00D27B66">
              <w:rPr>
                <w:rFonts w:ascii="Arial" w:hAnsi="Arial" w:cs="Arial"/>
                <w:sz w:val="24"/>
                <w:szCs w:val="24"/>
              </w:rPr>
              <w:t>Un análisis pragmalingüístico se trata de un estudio que combina la reflexión sobre el producto “el enunciado” (el discurso) y sobre el proceso mismo de producción y recepción del mismo, “la enunciación y la interacción”</w:t>
            </w:r>
          </w:p>
          <w:p w:rsidR="00D27B66" w:rsidRPr="00D27B66" w:rsidRDefault="00D27B66" w:rsidP="00D27B66">
            <w:pPr>
              <w:rPr>
                <w:rFonts w:ascii="Arial" w:hAnsi="Arial" w:cs="Arial"/>
                <w:sz w:val="24"/>
                <w:szCs w:val="24"/>
              </w:rPr>
            </w:pPr>
            <w:r w:rsidRPr="00D27B66">
              <w:rPr>
                <w:rFonts w:ascii="Arial" w:hAnsi="Arial" w:cs="Arial"/>
                <w:color w:val="FF0000"/>
                <w:sz w:val="24"/>
                <w:szCs w:val="24"/>
              </w:rPr>
              <w:t>(Antonio Briz Gómez, 2015)</w:t>
            </w:r>
          </w:p>
        </w:tc>
      </w:tr>
      <w:tr w:rsidR="00D27B66" w:rsidTr="00D27B66">
        <w:tc>
          <w:tcPr>
            <w:tcW w:w="2689" w:type="dxa"/>
          </w:tcPr>
          <w:p w:rsidR="00D27B66" w:rsidRPr="00D27B66" w:rsidRDefault="00D27B66" w:rsidP="00D27B66">
            <w:pPr>
              <w:rPr>
                <w:rFonts w:ascii="Arial" w:hAnsi="Arial" w:cs="Arial"/>
                <w:sz w:val="24"/>
                <w:szCs w:val="24"/>
              </w:rPr>
            </w:pPr>
            <w:r w:rsidRPr="00D27B66">
              <w:rPr>
                <w:rFonts w:ascii="Arial" w:hAnsi="Arial" w:cs="Arial"/>
                <w:sz w:val="24"/>
                <w:szCs w:val="24"/>
              </w:rPr>
              <w:t>Enfoques metodológicos de la enseñanza de la expresión escrita</w:t>
            </w:r>
          </w:p>
        </w:tc>
        <w:tc>
          <w:tcPr>
            <w:tcW w:w="2976" w:type="dxa"/>
          </w:tcPr>
          <w:p w:rsidR="00D27B66" w:rsidRPr="00D27B66" w:rsidRDefault="00D27B66" w:rsidP="00D27B66">
            <w:pPr>
              <w:rPr>
                <w:rFonts w:ascii="Arial" w:hAnsi="Arial" w:cs="Arial"/>
                <w:sz w:val="24"/>
                <w:szCs w:val="24"/>
              </w:rPr>
            </w:pPr>
            <w:r w:rsidRPr="00D27B66">
              <w:rPr>
                <w:rFonts w:ascii="Arial" w:hAnsi="Arial" w:cs="Arial"/>
                <w:sz w:val="24"/>
                <w:szCs w:val="24"/>
              </w:rPr>
              <w:t xml:space="preserve">No observe nada acerca de los enfoques metodológicos </w:t>
            </w:r>
          </w:p>
        </w:tc>
        <w:tc>
          <w:tcPr>
            <w:tcW w:w="3261" w:type="dxa"/>
          </w:tcPr>
          <w:p w:rsidR="00D27B66" w:rsidRPr="00D27B66" w:rsidRDefault="00D27B66" w:rsidP="00D27B66">
            <w:pPr>
              <w:rPr>
                <w:rFonts w:ascii="Arial" w:hAnsi="Arial" w:cs="Arial"/>
                <w:sz w:val="24"/>
                <w:szCs w:val="24"/>
              </w:rPr>
            </w:pPr>
          </w:p>
        </w:tc>
      </w:tr>
      <w:tr w:rsidR="00D27B66" w:rsidTr="00D27B66">
        <w:tc>
          <w:tcPr>
            <w:tcW w:w="2689" w:type="dxa"/>
          </w:tcPr>
          <w:p w:rsidR="00D27B66" w:rsidRPr="00D27B66" w:rsidRDefault="00D27B66" w:rsidP="00D27B66">
            <w:pPr>
              <w:rPr>
                <w:rFonts w:ascii="Arial" w:hAnsi="Arial" w:cs="Arial"/>
                <w:sz w:val="24"/>
                <w:szCs w:val="24"/>
              </w:rPr>
            </w:pPr>
            <w:r w:rsidRPr="00D27B66">
              <w:rPr>
                <w:rFonts w:ascii="Arial" w:hAnsi="Arial" w:cs="Arial"/>
                <w:sz w:val="24"/>
                <w:szCs w:val="24"/>
              </w:rPr>
              <w:t xml:space="preserve">Extra </w:t>
            </w:r>
          </w:p>
        </w:tc>
        <w:tc>
          <w:tcPr>
            <w:tcW w:w="2976" w:type="dxa"/>
          </w:tcPr>
          <w:p w:rsidR="00D27B66" w:rsidRPr="00D27B66" w:rsidRDefault="00D27B66" w:rsidP="00D27B66">
            <w:pPr>
              <w:rPr>
                <w:rFonts w:ascii="Arial" w:hAnsi="Arial" w:cs="Arial"/>
                <w:sz w:val="24"/>
                <w:szCs w:val="24"/>
              </w:rPr>
            </w:pPr>
            <w:r w:rsidRPr="00D27B66">
              <w:rPr>
                <w:rFonts w:ascii="Arial" w:hAnsi="Arial" w:cs="Arial"/>
                <w:sz w:val="24"/>
                <w:szCs w:val="24"/>
              </w:rPr>
              <w:t>Hubo un momento en que los niños comenzaron a estar muy inquietos y la educadora les puso un cuento en la pantalla mientras que les iba haciendo preguntas de la historia que se estaba narrando</w:t>
            </w:r>
          </w:p>
        </w:tc>
        <w:tc>
          <w:tcPr>
            <w:tcW w:w="3261" w:type="dxa"/>
          </w:tcPr>
          <w:p w:rsidR="00D27B66" w:rsidRPr="00D27B66" w:rsidRDefault="00D27B66" w:rsidP="00D27B66">
            <w:pPr>
              <w:rPr>
                <w:rFonts w:ascii="Arial" w:hAnsi="Arial" w:cs="Arial"/>
                <w:sz w:val="24"/>
                <w:szCs w:val="24"/>
              </w:rPr>
            </w:pPr>
            <w:r w:rsidRPr="00D27B66">
              <w:rPr>
                <w:rFonts w:ascii="Arial" w:hAnsi="Arial" w:cs="Arial"/>
                <w:sz w:val="24"/>
                <w:szCs w:val="24"/>
              </w:rPr>
              <w:t xml:space="preserve">Según </w:t>
            </w:r>
            <w:proofErr w:type="spellStart"/>
            <w:r w:rsidRPr="00D27B66">
              <w:rPr>
                <w:rFonts w:ascii="Arial" w:hAnsi="Arial" w:cs="Arial"/>
                <w:sz w:val="24"/>
                <w:szCs w:val="24"/>
              </w:rPr>
              <w:t>Kaufman</w:t>
            </w:r>
            <w:proofErr w:type="spellEnd"/>
            <w:r w:rsidRPr="00D27B66">
              <w:rPr>
                <w:rFonts w:ascii="Arial" w:hAnsi="Arial" w:cs="Arial"/>
                <w:sz w:val="24"/>
                <w:szCs w:val="24"/>
              </w:rPr>
              <w:t xml:space="preserve"> “El cuento es un relato en prosa de hechos ficticios. Consta de tres momentos perfectamente diferenciados: comienza presentando un estado inicial de equilibrio, sigue con la intervención de una fuerza, con la aparición de un conflicto, que da lugar a una serie de episodios, y se cierra con la resolución de ese conflicto que permite, en el estado final</w:t>
            </w:r>
            <w:r w:rsidR="00D74911" w:rsidRPr="00D27B66">
              <w:rPr>
                <w:rFonts w:ascii="Arial" w:hAnsi="Arial" w:cs="Arial"/>
                <w:sz w:val="24"/>
                <w:szCs w:val="24"/>
              </w:rPr>
              <w:t>”</w:t>
            </w:r>
            <w:r w:rsidR="00D74911" w:rsidRPr="00DD2BD9">
              <w:rPr>
                <w:rFonts w:ascii="Arial" w:hAnsi="Arial" w:cs="Arial"/>
                <w:color w:val="FF0000"/>
                <w:sz w:val="24"/>
                <w:szCs w:val="24"/>
              </w:rPr>
              <w:t xml:space="preserve"> (</w:t>
            </w:r>
            <w:proofErr w:type="spellStart"/>
            <w:r w:rsidRPr="00DD2BD9">
              <w:rPr>
                <w:rFonts w:ascii="Arial" w:hAnsi="Arial" w:cs="Arial"/>
                <w:color w:val="FF0000"/>
                <w:sz w:val="24"/>
                <w:szCs w:val="24"/>
              </w:rPr>
              <w:t>Kaufman</w:t>
            </w:r>
            <w:proofErr w:type="spellEnd"/>
            <w:r w:rsidRPr="00DD2BD9">
              <w:rPr>
                <w:rFonts w:ascii="Arial" w:hAnsi="Arial" w:cs="Arial"/>
                <w:color w:val="FF0000"/>
                <w:sz w:val="24"/>
                <w:szCs w:val="24"/>
              </w:rPr>
              <w:t>, Hacia una tipología de textos, pag.30.).</w:t>
            </w:r>
          </w:p>
          <w:p w:rsidR="00D27B66" w:rsidRPr="00D27B66" w:rsidRDefault="00D27B66" w:rsidP="00D27B66">
            <w:pPr>
              <w:rPr>
                <w:rFonts w:ascii="Arial" w:hAnsi="Arial" w:cs="Arial"/>
                <w:sz w:val="24"/>
                <w:szCs w:val="24"/>
              </w:rPr>
            </w:pPr>
          </w:p>
        </w:tc>
      </w:tr>
    </w:tbl>
    <w:p w:rsidR="004A45FD" w:rsidRPr="00D74911" w:rsidRDefault="004A45FD" w:rsidP="00D74911">
      <w:pPr>
        <w:tabs>
          <w:tab w:val="left" w:pos="2712"/>
        </w:tabs>
      </w:pPr>
      <w:bookmarkStart w:id="0" w:name="_GoBack"/>
      <w:bookmarkEnd w:id="0"/>
    </w:p>
    <w:sectPr w:rsidR="004A45FD" w:rsidRPr="00D749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2FD" w:rsidRDefault="009942FD" w:rsidP="00D74911">
      <w:pPr>
        <w:spacing w:after="0" w:line="240" w:lineRule="auto"/>
      </w:pPr>
      <w:r>
        <w:separator/>
      </w:r>
    </w:p>
  </w:endnote>
  <w:endnote w:type="continuationSeparator" w:id="0">
    <w:p w:rsidR="009942FD" w:rsidRDefault="009942FD" w:rsidP="00D7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2FD" w:rsidRDefault="009942FD" w:rsidP="00D74911">
      <w:pPr>
        <w:spacing w:after="0" w:line="240" w:lineRule="auto"/>
      </w:pPr>
      <w:r>
        <w:separator/>
      </w:r>
    </w:p>
  </w:footnote>
  <w:footnote w:type="continuationSeparator" w:id="0">
    <w:p w:rsidR="009942FD" w:rsidRDefault="009942FD" w:rsidP="00D74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1F"/>
    <w:rsid w:val="00017F0B"/>
    <w:rsid w:val="000C6613"/>
    <w:rsid w:val="001E4DEF"/>
    <w:rsid w:val="00242674"/>
    <w:rsid w:val="002E0679"/>
    <w:rsid w:val="00332CD7"/>
    <w:rsid w:val="003A17C3"/>
    <w:rsid w:val="003C7BBC"/>
    <w:rsid w:val="004132D0"/>
    <w:rsid w:val="00443D14"/>
    <w:rsid w:val="004A45FD"/>
    <w:rsid w:val="00545616"/>
    <w:rsid w:val="00804271"/>
    <w:rsid w:val="00902AFB"/>
    <w:rsid w:val="0094791F"/>
    <w:rsid w:val="009942FD"/>
    <w:rsid w:val="00CE0EBC"/>
    <w:rsid w:val="00D27B66"/>
    <w:rsid w:val="00D6279B"/>
    <w:rsid w:val="00D74911"/>
    <w:rsid w:val="00DD2BD9"/>
    <w:rsid w:val="00E1069E"/>
    <w:rsid w:val="00EF0893"/>
    <w:rsid w:val="00F05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62A12-04C4-41F8-B664-55A157FE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47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242674"/>
    <w:rPr>
      <w:color w:val="0000FF"/>
      <w:u w:val="single"/>
    </w:rPr>
  </w:style>
  <w:style w:type="paragraph" w:styleId="Encabezado">
    <w:name w:val="header"/>
    <w:basedOn w:val="Normal"/>
    <w:link w:val="EncabezadoCar"/>
    <w:uiPriority w:val="99"/>
    <w:unhideWhenUsed/>
    <w:rsid w:val="00D749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4911"/>
  </w:style>
  <w:style w:type="paragraph" w:styleId="Piedepgina">
    <w:name w:val="footer"/>
    <w:basedOn w:val="Normal"/>
    <w:link w:val="PiedepginaCar"/>
    <w:uiPriority w:val="99"/>
    <w:unhideWhenUsed/>
    <w:rsid w:val="00D749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796006">
      <w:bodyDiv w:val="1"/>
      <w:marLeft w:val="0"/>
      <w:marRight w:val="0"/>
      <w:marTop w:val="0"/>
      <w:marBottom w:val="0"/>
      <w:divBdr>
        <w:top w:val="none" w:sz="0" w:space="0" w:color="auto"/>
        <w:left w:val="none" w:sz="0" w:space="0" w:color="auto"/>
        <w:bottom w:val="none" w:sz="0" w:space="0" w:color="auto"/>
        <w:right w:val="none" w:sz="0" w:space="0" w:color="auto"/>
      </w:divBdr>
    </w:div>
    <w:div w:id="19223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code.com/desarrollo/apego-vinculo-materno/" TargetMode="External"/><Relationship Id="rId3" Type="http://schemas.openxmlformats.org/officeDocument/2006/relationships/webSettings" Target="webSettings.xml"/><Relationship Id="rId7" Type="http://schemas.openxmlformats.org/officeDocument/2006/relationships/hyperlink" Target="http://187.160.244.18/sistema/mensajes/EnviaMensaje1.asp?e=enep-00039&amp;c=600765339&amp;p=AM0219BMA41M1B6606315544A&amp;idMateria=5010&amp;idMateria=5010&amp;a=M241&amp;an=DOLORES%20PATRICIA%20SEGOVIA%20GOME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6024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nayely_liz@outlook.com</cp:lastModifiedBy>
  <cp:revision>2</cp:revision>
  <dcterms:created xsi:type="dcterms:W3CDTF">2019-12-14T04:23:00Z</dcterms:created>
  <dcterms:modified xsi:type="dcterms:W3CDTF">2019-12-14T04:23:00Z</dcterms:modified>
</cp:coreProperties>
</file>