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91" w:rsidRPr="001441C3" w:rsidRDefault="00AA31B8" w:rsidP="001441C3">
      <w:pPr>
        <w:jc w:val="both"/>
        <w:rPr>
          <w:rFonts w:ascii="Century Gothic" w:hAnsi="Century Gothic"/>
          <w:b/>
          <w:sz w:val="28"/>
        </w:rPr>
      </w:pPr>
      <w:r w:rsidRPr="001441C3">
        <w:rPr>
          <w:rFonts w:ascii="Century Gothic" w:hAnsi="Century Gothic"/>
          <w:b/>
          <w:sz w:val="28"/>
        </w:rPr>
        <w:t xml:space="preserve">¿Qué es importante tomar en cuenta para lograr una escuela como una comunidad </w:t>
      </w:r>
      <w:r w:rsidR="001441C3" w:rsidRPr="001441C3">
        <w:rPr>
          <w:rFonts w:ascii="Century Gothic" w:hAnsi="Century Gothic"/>
          <w:b/>
          <w:sz w:val="28"/>
        </w:rPr>
        <w:t>incluyente</w:t>
      </w:r>
      <w:r w:rsidRPr="001441C3">
        <w:rPr>
          <w:rFonts w:ascii="Century Gothic" w:hAnsi="Century Gothic"/>
          <w:b/>
          <w:sz w:val="28"/>
        </w:rPr>
        <w:t>?</w:t>
      </w:r>
    </w:p>
    <w:p w:rsidR="00AA31B8" w:rsidRPr="001441C3" w:rsidRDefault="00AA31B8" w:rsidP="001441C3">
      <w:pPr>
        <w:jc w:val="both"/>
        <w:rPr>
          <w:rFonts w:ascii="Century Gothic" w:hAnsi="Century Gothic"/>
          <w:sz w:val="28"/>
        </w:rPr>
      </w:pPr>
      <w:r w:rsidRPr="001441C3">
        <w:rPr>
          <w:rFonts w:ascii="Century Gothic" w:hAnsi="Century Gothic"/>
          <w:sz w:val="28"/>
        </w:rPr>
        <w:t>Las relaciones entre padres y profesores y entre docentes de escuelas regulares y docentes o profesionales de apoyo</w:t>
      </w:r>
    </w:p>
    <w:p w:rsidR="00AA31B8" w:rsidRPr="001441C3" w:rsidRDefault="00AA31B8" w:rsidP="001441C3">
      <w:pPr>
        <w:jc w:val="both"/>
        <w:rPr>
          <w:rFonts w:ascii="Century Gothic" w:hAnsi="Century Gothic"/>
          <w:b/>
          <w:sz w:val="28"/>
        </w:rPr>
      </w:pPr>
      <w:r w:rsidRPr="001441C3">
        <w:rPr>
          <w:rFonts w:ascii="Century Gothic" w:hAnsi="Century Gothic"/>
          <w:b/>
          <w:sz w:val="28"/>
        </w:rPr>
        <w:t>¿Por qué es sumamente importante la relación entre padres de familia y profesores?</w:t>
      </w:r>
    </w:p>
    <w:p w:rsidR="00AA31B8" w:rsidRPr="001441C3" w:rsidRDefault="00AA31B8" w:rsidP="001441C3">
      <w:pPr>
        <w:jc w:val="both"/>
        <w:rPr>
          <w:rFonts w:ascii="Century Gothic" w:hAnsi="Century Gothic"/>
          <w:sz w:val="28"/>
        </w:rPr>
      </w:pPr>
      <w:r w:rsidRPr="001441C3">
        <w:rPr>
          <w:rFonts w:ascii="Century Gothic" w:hAnsi="Century Gothic"/>
          <w:sz w:val="28"/>
        </w:rPr>
        <w:t>Para crear e impulsar la cultura escolar inclusiva y brindar apoyo</w:t>
      </w:r>
    </w:p>
    <w:p w:rsidR="00AA31B8" w:rsidRPr="001441C3" w:rsidRDefault="00AA31B8" w:rsidP="001441C3">
      <w:pPr>
        <w:jc w:val="both"/>
        <w:rPr>
          <w:rFonts w:ascii="Century Gothic" w:hAnsi="Century Gothic"/>
          <w:b/>
          <w:sz w:val="28"/>
        </w:rPr>
      </w:pPr>
      <w:r w:rsidRPr="001441C3">
        <w:rPr>
          <w:rFonts w:ascii="Century Gothic" w:hAnsi="Century Gothic"/>
          <w:b/>
          <w:sz w:val="28"/>
        </w:rPr>
        <w:t>¿Qué es indispensable para que los padres de familia se convi</w:t>
      </w:r>
      <w:r w:rsidR="001441C3" w:rsidRPr="001441C3">
        <w:rPr>
          <w:rFonts w:ascii="Century Gothic" w:hAnsi="Century Gothic"/>
          <w:b/>
          <w:sz w:val="28"/>
        </w:rPr>
        <w:t>ertan en sólidos colaboradores?</w:t>
      </w:r>
    </w:p>
    <w:p w:rsidR="00AA31B8" w:rsidRDefault="00AA31B8" w:rsidP="001441C3">
      <w:pPr>
        <w:jc w:val="both"/>
        <w:rPr>
          <w:rFonts w:ascii="Century Gothic" w:hAnsi="Century Gothic"/>
          <w:sz w:val="28"/>
        </w:rPr>
      </w:pPr>
      <w:r w:rsidRPr="001441C3">
        <w:rPr>
          <w:rFonts w:ascii="Century Gothic" w:hAnsi="Century Gothic"/>
          <w:sz w:val="28"/>
        </w:rPr>
        <w:t>Que aprendan habilida</w:t>
      </w:r>
      <w:r w:rsidR="001441C3" w:rsidRPr="001441C3">
        <w:rPr>
          <w:rFonts w:ascii="Century Gothic" w:hAnsi="Century Gothic"/>
          <w:sz w:val="28"/>
        </w:rPr>
        <w:t>des sobre la toma de decisiones, a capacidad de contribuir al desarrollo de habilidades de adaptación social y de autosuficiencia</w:t>
      </w:r>
    </w:p>
    <w:p w:rsidR="001441C3" w:rsidRPr="001441C3" w:rsidRDefault="001441C3" w:rsidP="001441C3">
      <w:pPr>
        <w:jc w:val="both"/>
        <w:rPr>
          <w:rFonts w:ascii="Century Gothic" w:hAnsi="Century Gothic"/>
          <w:b/>
          <w:sz w:val="28"/>
        </w:rPr>
      </w:pPr>
      <w:r w:rsidRPr="001441C3">
        <w:rPr>
          <w:rFonts w:ascii="Century Gothic" w:hAnsi="Century Gothic"/>
          <w:b/>
          <w:sz w:val="28"/>
        </w:rPr>
        <w:t>¿Es compromiso de quienes promover y fortalecer esta cultura de la diversidad?</w:t>
      </w:r>
      <w:bookmarkStart w:id="0" w:name="_GoBack"/>
      <w:bookmarkEnd w:id="0"/>
    </w:p>
    <w:p w:rsidR="001441C3" w:rsidRDefault="001441C3" w:rsidP="001441C3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De todos</w:t>
      </w:r>
    </w:p>
    <w:p w:rsidR="001441C3" w:rsidRPr="001441C3" w:rsidRDefault="001441C3" w:rsidP="001441C3">
      <w:pPr>
        <w:jc w:val="both"/>
        <w:rPr>
          <w:rFonts w:ascii="Century Gothic" w:hAnsi="Century Gothic"/>
          <w:b/>
          <w:sz w:val="28"/>
        </w:rPr>
      </w:pPr>
      <w:r w:rsidRPr="001441C3">
        <w:rPr>
          <w:rFonts w:ascii="Century Gothic" w:hAnsi="Century Gothic"/>
          <w:b/>
          <w:sz w:val="28"/>
        </w:rPr>
        <w:t>¿Para qué es importante informar y sensibilizar a todos los miembros dela comunidad escolar?</w:t>
      </w:r>
    </w:p>
    <w:p w:rsidR="001441C3" w:rsidRPr="001441C3" w:rsidRDefault="001441C3" w:rsidP="001441C3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Para generar un ambiente de aprendizaje que genere la colaboración</w:t>
      </w:r>
    </w:p>
    <w:sectPr w:rsidR="001441C3" w:rsidRPr="00144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B8"/>
    <w:rsid w:val="000304C8"/>
    <w:rsid w:val="001441C3"/>
    <w:rsid w:val="003D0F91"/>
    <w:rsid w:val="00A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54D9"/>
  <w15:chartTrackingRefBased/>
  <w15:docId w15:val="{94E76FA3-8248-4B22-AAC3-6CA330E8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Morale</dc:creator>
  <cp:keywords/>
  <dc:description/>
  <cp:lastModifiedBy>alba Morale</cp:lastModifiedBy>
  <cp:revision>1</cp:revision>
  <dcterms:created xsi:type="dcterms:W3CDTF">2020-01-11T03:03:00Z</dcterms:created>
  <dcterms:modified xsi:type="dcterms:W3CDTF">2020-01-11T03:19:00Z</dcterms:modified>
</cp:coreProperties>
</file>