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45F0125" wp14:editId="6BBBB398">
            <wp:simplePos x="0" y="0"/>
            <wp:positionH relativeFrom="column">
              <wp:posOffset>-1011555</wp:posOffset>
            </wp:positionH>
            <wp:positionV relativeFrom="paragraph">
              <wp:posOffset>236220</wp:posOffset>
            </wp:positionV>
            <wp:extent cx="1859280" cy="1379220"/>
            <wp:effectExtent l="0" t="0" r="0" b="0"/>
            <wp:wrapNone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07D" w:rsidRDefault="002C0A04" w:rsidP="002C0A04">
      <w:pPr>
        <w:jc w:val="center"/>
        <w:rPr>
          <w:rFonts w:ascii="Arial" w:hAnsi="Arial" w:cs="Arial"/>
          <w:sz w:val="40"/>
          <w:szCs w:val="32"/>
        </w:rPr>
      </w:pPr>
      <w:r w:rsidRPr="002C0A04">
        <w:rPr>
          <w:rFonts w:ascii="Arial" w:hAnsi="Arial" w:cs="Arial"/>
          <w:sz w:val="40"/>
          <w:szCs w:val="32"/>
        </w:rPr>
        <w:t>Escuela normal de educación preescolar</w:t>
      </w:r>
    </w:p>
    <w:p w:rsidR="002C0A04" w:rsidRPr="002C0A04" w:rsidRDefault="002C0A04" w:rsidP="002C0A04">
      <w:pPr>
        <w:jc w:val="center"/>
        <w:rPr>
          <w:rFonts w:ascii="Arial" w:hAnsi="Arial" w:cs="Arial"/>
          <w:sz w:val="40"/>
          <w:szCs w:val="32"/>
        </w:rPr>
      </w:pPr>
    </w:p>
    <w:p w:rsidR="002C0A04" w:rsidRDefault="002C0A04" w:rsidP="002C0A04">
      <w:pPr>
        <w:jc w:val="center"/>
        <w:rPr>
          <w:rFonts w:ascii="Arial" w:hAnsi="Arial" w:cs="Arial"/>
          <w:sz w:val="36"/>
          <w:szCs w:val="32"/>
        </w:rPr>
      </w:pPr>
      <w:r w:rsidRPr="002C0A04">
        <w:rPr>
          <w:rFonts w:ascii="Arial" w:hAnsi="Arial" w:cs="Arial"/>
          <w:sz w:val="36"/>
          <w:szCs w:val="32"/>
        </w:rPr>
        <w:t xml:space="preserve">Licenciatura en educación preescolar </w:t>
      </w:r>
    </w:p>
    <w:p w:rsidR="002C0A04" w:rsidRPr="002C0A04" w:rsidRDefault="002C0A04" w:rsidP="002C0A04">
      <w:pPr>
        <w:jc w:val="center"/>
        <w:rPr>
          <w:rFonts w:ascii="Arial" w:hAnsi="Arial" w:cs="Arial"/>
          <w:sz w:val="36"/>
          <w:szCs w:val="32"/>
        </w:rPr>
      </w:pPr>
    </w:p>
    <w:p w:rsidR="002C0A04" w:rsidRDefault="002C0A04" w:rsidP="002C0A04">
      <w:pPr>
        <w:jc w:val="center"/>
        <w:rPr>
          <w:rFonts w:ascii="Arial" w:hAnsi="Arial" w:cs="Arial"/>
          <w:b/>
          <w:sz w:val="36"/>
          <w:szCs w:val="32"/>
        </w:rPr>
      </w:pPr>
      <w:r w:rsidRPr="002C0A04">
        <w:rPr>
          <w:rFonts w:ascii="Arial" w:hAnsi="Arial" w:cs="Arial"/>
          <w:b/>
          <w:sz w:val="36"/>
          <w:szCs w:val="32"/>
        </w:rPr>
        <w:t xml:space="preserve">EVIDENCIA GLOBAL </w:t>
      </w:r>
    </w:p>
    <w:p w:rsidR="002C0A04" w:rsidRPr="002C0A04" w:rsidRDefault="002C0A04" w:rsidP="002C0A04">
      <w:pPr>
        <w:jc w:val="center"/>
        <w:rPr>
          <w:rFonts w:ascii="Arial" w:hAnsi="Arial" w:cs="Arial"/>
          <w:b/>
          <w:sz w:val="36"/>
          <w:szCs w:val="32"/>
        </w:rPr>
      </w:pPr>
    </w:p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Laura Alejandra Treviño Aguirre </w:t>
      </w:r>
    </w:p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Numero de lista: 23 </w:t>
      </w:r>
    </w:p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Grado: 1    sección: “A”</w:t>
      </w:r>
    </w:p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Ciclo escolar 2019-2020</w:t>
      </w:r>
    </w:p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Link:</w:t>
      </w:r>
    </w:p>
    <w:p w:rsidR="003D13FA" w:rsidRPr="003D13FA" w:rsidRDefault="003D13FA" w:rsidP="003D13FA">
      <w:pPr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3D13FA">
          <w:rPr>
            <w:rStyle w:val="Hipervnculo"/>
            <w:rFonts w:ascii="Arial" w:hAnsi="Arial" w:cs="Arial"/>
            <w:sz w:val="32"/>
            <w:szCs w:val="32"/>
          </w:rPr>
          <w:t>https://</w:t>
        </w:r>
      </w:hyperlink>
      <w:hyperlink r:id="rId7" w:history="1">
        <w:r w:rsidRPr="003D13FA">
          <w:rPr>
            <w:rStyle w:val="Hipervnculo"/>
            <w:rFonts w:ascii="Arial" w:hAnsi="Arial" w:cs="Arial"/>
            <w:sz w:val="32"/>
            <w:szCs w:val="32"/>
          </w:rPr>
          <w:t>www.youtube.com/watch?v=D_kE8NpTuLI&amp;t=13s</w:t>
        </w:r>
      </w:hyperlink>
      <w:r w:rsidRPr="003D13FA">
        <w:rPr>
          <w:rFonts w:ascii="Arial" w:hAnsi="Arial" w:cs="Arial"/>
          <w:sz w:val="32"/>
          <w:szCs w:val="32"/>
        </w:rPr>
        <w:t xml:space="preserve"> </w:t>
      </w:r>
    </w:p>
    <w:p w:rsidR="002C0A04" w:rsidRDefault="002C0A04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p w:rsidR="00F325DF" w:rsidRDefault="00F325DF" w:rsidP="00E5308B">
      <w:pPr>
        <w:spacing w:after="0"/>
        <w:rPr>
          <w:b/>
          <w:bCs/>
          <w:lang w:val="es-ES"/>
        </w:rPr>
        <w:sectPr w:rsidR="00F325D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F325DF" w:rsidTr="00E5308B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Default="00F325DF" w:rsidP="00E5308B">
            <w:pPr>
              <w:spacing w:after="0"/>
            </w:pPr>
            <w:bookmarkStart w:id="0" w:name="_GoBack"/>
            <w:r>
              <w:rPr>
                <w:b/>
                <w:bCs/>
                <w:lang w:val="es-ES"/>
              </w:rPr>
              <w:lastRenderedPageBreak/>
              <w:t>RÚBRICA :     Presentación final de los cursos del semestre  50%</w:t>
            </w:r>
          </w:p>
        </w:tc>
      </w:tr>
      <w:tr w:rsidR="00F325DF" w:rsidTr="00E5308B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>
              <w:rPr>
                <w:b/>
                <w:bCs/>
                <w:sz w:val="20"/>
                <w:szCs w:val="20"/>
                <w:lang w:val="es-ES"/>
              </w:rPr>
              <w:t>Da</w:t>
            </w:r>
            <w:r>
              <w:rPr>
                <w:bCs/>
                <w:sz w:val="20"/>
                <w:szCs w:val="20"/>
                <w:lang w:val="es-ES"/>
              </w:rPr>
              <w:t xml:space="preserve"> respuesta a la pregunta generadora de este trabajo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 de manera argumentativa </w:t>
            </w:r>
            <w:r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>
              <w:rPr>
                <w:rStyle w:val="A5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7F39EB" w:rsidRDefault="00F325DF" w:rsidP="00E5308B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</w:t>
            </w:r>
            <w:r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. De tal manera que los alumnos den respuesta a la cuestión ¿cómo aprenden los niños?</w:t>
            </w:r>
          </w:p>
        </w:tc>
      </w:tr>
      <w:tr w:rsidR="00F325DF" w:rsidTr="00E5308B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4F6A81" w:rsidRDefault="00F325DF" w:rsidP="00E5308B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Pr="004F6A81" w:rsidRDefault="00F325DF" w:rsidP="00E5308B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4F6A81" w:rsidRDefault="00F325DF" w:rsidP="00E5308B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4F6A81" w:rsidRDefault="00F325DF" w:rsidP="00E5308B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4F6A81" w:rsidRDefault="00F325DF" w:rsidP="00E5308B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4F6A81" w:rsidRDefault="00F325DF" w:rsidP="00E5308B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  <w:r w:rsidRPr="004F6A81">
              <w:rPr>
                <w:szCs w:val="24"/>
              </w:rPr>
              <w:t xml:space="preserve"> </w:t>
            </w: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Pr="007F39EB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>
              <w:rPr>
                <w:sz w:val="20"/>
                <w:szCs w:val="20"/>
                <w:lang w:val="es-ES"/>
              </w:rPr>
              <w:t xml:space="preserve">Realiza un video argumentativo donde se identifique el desarrollo de las </w:t>
            </w:r>
            <w:r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Pr="007F39EB">
              <w:rPr>
                <w:sz w:val="20"/>
                <w:szCs w:val="20"/>
                <w:lang w:val="es-ES"/>
              </w:rPr>
              <w:t>adquiridas en el semestre</w:t>
            </w:r>
            <w:r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:rsidR="00F325DF" w:rsidRPr="007F39EB" w:rsidRDefault="00F325DF" w:rsidP="00E5308B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sz w:val="20"/>
                <w:szCs w:val="20"/>
              </w:rPr>
              <w:t xml:space="preserve">, rescatando </w:t>
            </w:r>
            <w:r>
              <w:rPr>
                <w:rStyle w:val="A5"/>
                <w:sz w:val="20"/>
                <w:szCs w:val="20"/>
              </w:rPr>
              <w:t>los conocimientos y saberes de los diferentes  cursos que demuestren el desempeño adquirid</w:t>
            </w:r>
            <w:r w:rsidRPr="007F39EB">
              <w:rPr>
                <w:rStyle w:val="A5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y vincula para dar respuesta al planteamiento inicial a través de la reconstrucción del conocimiento y saberes de los diferentes cursos, promoviendo decisiones y posibles soluciones en la práctica profesional.</w:t>
            </w:r>
          </w:p>
          <w:p w:rsidR="00F325DF" w:rsidRPr="007E432F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 diferentes tipos de conocimientos para resolver de manera adecuada las demandas y los problemas de la vida profesional</w:t>
            </w:r>
          </w:p>
          <w:p w:rsidR="00F325DF" w:rsidRPr="007E432F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y resuelve  de manera  eficaz la vinculación existente entre los diferentes cursos y la posibilidad de reconocerlos  como parte de su formación profesional.</w:t>
            </w:r>
          </w:p>
          <w:p w:rsidR="00F325DF" w:rsidRDefault="00F325DF" w:rsidP="00E5308B">
            <w:pPr>
              <w:rPr>
                <w:sz w:val="20"/>
                <w:szCs w:val="20"/>
              </w:rPr>
            </w:pPr>
          </w:p>
          <w:p w:rsidR="00F325DF" w:rsidRPr="007E432F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F325DF" w:rsidRDefault="00F325DF" w:rsidP="00E5308B">
            <w:pPr>
              <w:rPr>
                <w:sz w:val="20"/>
                <w:szCs w:val="20"/>
              </w:rPr>
            </w:pPr>
          </w:p>
          <w:p w:rsidR="00F325DF" w:rsidRPr="007E432F" w:rsidRDefault="00F325DF" w:rsidP="00E5308B">
            <w:pPr>
              <w:rPr>
                <w:sz w:val="20"/>
                <w:szCs w:val="20"/>
              </w:rPr>
            </w:pP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>
              <w:rPr>
                <w:sz w:val="20"/>
                <w:szCs w:val="20"/>
              </w:rPr>
              <w:t xml:space="preserve"> los principales enfoques  teóricos acerca del desarrollo, aprendizaje, desde modelos </w:t>
            </w:r>
            <w:r>
              <w:rPr>
                <w:sz w:val="20"/>
                <w:szCs w:val="20"/>
              </w:rPr>
              <w:lastRenderedPageBreak/>
              <w:t>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Analiza y reflexiona los principales enfoques teóricos acerca del desarrollo, aprendizaje, desde modelos socio </w:t>
            </w:r>
            <w:r>
              <w:rPr>
                <w:sz w:val="20"/>
                <w:szCs w:val="20"/>
              </w:rPr>
              <w:lastRenderedPageBreak/>
              <w:t>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Distingue los principales enfoques teóricos acerca del desarrollo, aprendizaje, desde modelos socio constructivistas y </w:t>
            </w:r>
            <w:r>
              <w:rPr>
                <w:sz w:val="20"/>
                <w:szCs w:val="20"/>
              </w:rPr>
              <w:lastRenderedPageBreak/>
              <w:t>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Menciona a los principales enfoques teóricos acerca del desarrollo, aprendizaje, desde modelos socio constructivistas </w:t>
            </w:r>
            <w:r>
              <w:rPr>
                <w:sz w:val="20"/>
                <w:szCs w:val="20"/>
              </w:rPr>
              <w:lastRenderedPageBreak/>
              <w:t>y cultural</w:t>
            </w: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</w:t>
            </w:r>
            <w:r>
              <w:rPr>
                <w:sz w:val="20"/>
                <w:szCs w:val="20"/>
              </w:rPr>
              <w:lastRenderedPageBreak/>
              <w:t xml:space="preserve">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Comprende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 y teoriza 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procesos que se dan en los niños de construcción del conocimiento científico para resolver situaciones constructivas (procesos del método científico)</w:t>
            </w: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F325DF" w:rsidTr="00E5308B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5DF" w:rsidRPr="007F39EB" w:rsidRDefault="00F325DF" w:rsidP="00E5308B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F325DF" w:rsidTr="00E5308B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325DF" w:rsidRDefault="00F325DF" w:rsidP="00E5308B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jc w:val="center"/>
            </w:pPr>
            <w:r>
              <w:t>7-6</w:t>
            </w:r>
          </w:p>
        </w:tc>
      </w:tr>
      <w:tr w:rsidR="00F325DF" w:rsidTr="00E5308B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 w:line="240" w:lineRule="auto"/>
            </w:pPr>
            <w:r>
              <w:rPr>
                <w:lang w:val="es-ES"/>
              </w:rPr>
              <w:lastRenderedPageBreak/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:rsidR="00F325DF" w:rsidRDefault="00F325DF" w:rsidP="00E5308B">
            <w:pPr>
              <w:spacing w:after="0" w:line="240" w:lineRule="auto"/>
            </w:pPr>
          </w:p>
        </w:tc>
      </w:tr>
      <w:tr w:rsidR="00F325DF" w:rsidTr="00E5308B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</w:pPr>
            <w:r>
              <w:rPr>
                <w:lang w:val="es-ES"/>
              </w:rPr>
              <w:t>Autoevaluación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F325DF" w:rsidTr="00E5308B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F325DF" w:rsidTr="00E5308B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F325DF" w:rsidTr="00E5308B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F325DF" w:rsidRDefault="00F325DF" w:rsidP="00E5308B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bookmarkEnd w:id="0"/>
    <w:p w:rsidR="00F325DF" w:rsidRDefault="00F325DF" w:rsidP="002C0A04">
      <w:pPr>
        <w:jc w:val="center"/>
        <w:rPr>
          <w:rFonts w:ascii="Arial" w:hAnsi="Arial" w:cs="Arial"/>
          <w:sz w:val="32"/>
          <w:szCs w:val="32"/>
        </w:rPr>
        <w:sectPr w:rsidR="00F325DF" w:rsidSect="00F325D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325DF" w:rsidRPr="002C0A04" w:rsidRDefault="00F325DF" w:rsidP="002C0A04">
      <w:pPr>
        <w:jc w:val="center"/>
        <w:rPr>
          <w:rFonts w:ascii="Arial" w:hAnsi="Arial" w:cs="Arial"/>
          <w:sz w:val="32"/>
          <w:szCs w:val="32"/>
        </w:rPr>
      </w:pPr>
    </w:p>
    <w:sectPr w:rsidR="00F325DF" w:rsidRPr="002C0A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04"/>
    <w:rsid w:val="002C0A04"/>
    <w:rsid w:val="003D13FA"/>
    <w:rsid w:val="00F325DF"/>
    <w:rsid w:val="00F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A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13FA"/>
    <w:rPr>
      <w:color w:val="0000FF" w:themeColor="hyperlink"/>
      <w:u w:val="single"/>
    </w:rPr>
  </w:style>
  <w:style w:type="character" w:customStyle="1" w:styleId="A5">
    <w:name w:val="A5"/>
    <w:uiPriority w:val="99"/>
    <w:rsid w:val="00F325DF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A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13FA"/>
    <w:rPr>
      <w:color w:val="0000FF" w:themeColor="hyperlink"/>
      <w:u w:val="single"/>
    </w:rPr>
  </w:style>
  <w:style w:type="character" w:customStyle="1" w:styleId="A5">
    <w:name w:val="A5"/>
    <w:uiPriority w:val="99"/>
    <w:rsid w:val="00F325DF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_kE8NpTuLI&amp;t=13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_kE8NpTuLI&amp;t=13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1059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2020-01-21T02:51:00Z</dcterms:created>
  <dcterms:modified xsi:type="dcterms:W3CDTF">2020-01-21T05:42:00Z</dcterms:modified>
</cp:coreProperties>
</file>