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05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8"/>
        <w:gridCol w:w="2483"/>
        <w:gridCol w:w="2220"/>
        <w:gridCol w:w="2454"/>
        <w:gridCol w:w="1856"/>
      </w:tblGrid>
      <w:tr>
        <w:tblPrEx>
          <w:shd w:val="clear" w:color="auto" w:fill="ced7e7"/>
        </w:tblPrEx>
        <w:trPr>
          <w:trHeight w:val="3073" w:hRule="atLeast"/>
        </w:trPr>
        <w:tc>
          <w:tcPr>
            <w:tcW w:type="dxa" w:w="40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EVIDENCIA UNIDAD 4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ENSAYO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COMPETENCIA</w:t>
            </w:r>
          </w:p>
          <w:p>
            <w:pPr>
              <w:pStyle w:val="Cuerpo"/>
              <w:bidi w:val="0"/>
              <w:spacing w:after="20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rtl w:val="0"/>
                <w:lang w:val="es-ES_tradnl"/>
              </w:rPr>
              <w:t>Utiliza los resultados de la investigaci</w:t>
            </w:r>
            <w:r>
              <w:rPr>
                <w:rStyle w:val="Ninguno"/>
                <w:rFonts w:ascii="Arial" w:hAnsi="Arial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rtl w:val="0"/>
                <w:lang w:val="es-ES_tradnl"/>
              </w:rPr>
              <w:t>n para profundizar en el conocimiento y los procesos de aprendizaje de las matem</w:t>
            </w:r>
            <w:r>
              <w:rPr>
                <w:rStyle w:val="Ninguno"/>
                <w:rFonts w:ascii="Arial" w:hAnsi="Arial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rtl w:val="0"/>
                <w:lang w:val="es-ES_tradnl"/>
              </w:rPr>
              <w:t>ticas de sus alumnos</w:t>
            </w:r>
            <w:r>
              <w:rPr>
                <w:rStyle w:val="Ninguno"/>
                <w:rFonts w:ascii="Arial" w:cs="Arial" w:hAnsi="Arial" w:eastAsia="Arial"/>
              </w:rPr>
            </w:r>
          </w:p>
        </w:tc>
        <w:tc>
          <w:tcPr>
            <w:tcW w:type="dxa" w:w="653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PROBLEMATIZACI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b w:val="1"/>
                <w:bCs w:val="1"/>
                <w:rtl w:val="0"/>
                <w:lang w:val="es-ES_tradnl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Realiza un ensayo sobre las estrategias, t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cnicas, resoluci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 de problemas etc., que emplean los ni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os al aprender en el campo de pensamiento matem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 xml:space="preserve">tico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 xml:space="preserve">Y da respuesta a: 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¿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C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mo aprenden los ni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os en el campo de pensamiento matem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rtl w:val="0"/>
                <w:lang w:val="es-ES_tradnl"/>
              </w:rPr>
              <w:t>tico?</w:t>
            </w:r>
          </w:p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ESTRATEGICO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10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AUT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NOMO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9</w:t>
            </w:r>
          </w:p>
        </w:tc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RESOLUTIVO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8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RECEPTIVO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898" w:hRule="atLeast"/>
        </w:trPr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 xml:space="preserve">Portada e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Introducci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</w:rPr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Vincula el tema del trabajo con los objetivos planteados en la introducci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el resto del cuerpo del ensayo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Transversaliza las competencias y aprendizajes a desarrollar en la evidencia explicando el contenido del ensayo</w:t>
            </w:r>
            <w:r>
              <w:rPr>
                <w:rStyle w:val="Ninguno"/>
              </w:rPr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Formula un tema para el trabajo acorde a los objetivos que desea alcanzar con la realizaci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del trabajo y lo explica en la introducci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Elabora un tema que se relaciona con los objetivos de la introducci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n, espec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fica algunos de los elementos b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sicos de la introducci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manera poco clara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Describe el tema de su trabajo y define la introducci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ed7e7"/>
        </w:tblPrEx>
        <w:trPr>
          <w:trHeight w:val="8122" w:hRule="atLeast"/>
        </w:trPr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Desarrollo o cuerpo y conclusi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Anexos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Teoriza y vincula el sus ideas y lo que ha  aprendido referente a la cuesti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inicial cuando lo explica y justifica  su intervenci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los procesos de aprendizaje de los ni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os en el campo de pensamiento.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 xml:space="preserve"> utiliza referentes y citas textuales respetando las ideas de autor, tomando en cuenta la norma  APA 6, as</w:t>
            </w:r>
            <w:r>
              <w:rPr>
                <w:rStyle w:val="Ningun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tl w:val="0"/>
                <w:lang w:val="es-ES_tradnl"/>
              </w:rPr>
              <w:t>como las conclusiones dan muestra de una recopilaci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lo aprendido (letra Arial o Times New Roman 12 con interlineado 1.5, margen normal)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Excelente redacci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conexi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ideas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Demuestra pensamiento critico</w:t>
            </w:r>
            <w:r>
              <w:rPr>
                <w:rStyle w:val="Ninguno"/>
              </w:rPr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Explica y argumenta como aprenden los ni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os en el preescolar  en espec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fico en el campo de pensamiento matem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tico empleando citas textuales que fundamenten lo realizado respetando la norma APA 6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Articula la introducci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n,  el desarrollo y las conclusiones.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Aplica lo aprendido y establece ideas claras, profundas y fundamentadas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Excelente redacci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conexi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ideas</w:t>
            </w:r>
          </w:p>
          <w:p>
            <w:pPr>
              <w:pStyle w:val="Cuerpo"/>
              <w:rPr>
                <w:rStyle w:val="Ningun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Demuestra pensamiento critico</w:t>
            </w:r>
            <w:r>
              <w:rPr>
                <w:rStyle w:val="Ninguno"/>
              </w:rPr>
            </w:r>
          </w:p>
        </w:tc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Realiza un escrito del  tema de manera general dando respuesta a la actividad propuesta utiliza algunos referentes te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ricos respetando la norma APA 6 y elabora una conclusi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su trabajo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Presenta ideas claras con poca originalidad.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Demuestra pensamiento critico</w:t>
            </w:r>
            <w:r>
              <w:rPr>
                <w:rStyle w:val="Ninguno"/>
              </w:rPr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Describe como aprenden los ni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os  en el preescolar.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Demuestra pensamiento critico</w:t>
            </w: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2042" w:hRule="atLeast"/>
        </w:trPr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Bibliograf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Emplea e investiga  bibliograf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a, las escribe en un apartado de referencias, sigue la norma APA 6 en sus argumentaciones y la escribe de forma alfab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tica.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Cuenta con la bibliograf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 analizada en clase, su referencia sigue la norma APA 6 en sus argumentaciones y en su ficha.</w:t>
            </w:r>
          </w:p>
        </w:tc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El ensayo cuenta con bibliograf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 m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nima s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lo  como ficha o como argumentaci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sin seguir la norma APA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tl w:val="0"/>
                <w:lang w:val="es-ES_tradnl"/>
              </w:rPr>
              <w:t>Bibliograf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 incompleta solo menciona algunos datos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rPr>
          <w:lang w:val="es-ES_tradnl"/>
        </w:rPr>
      </w:pPr>
    </w:p>
    <w:p>
      <w:pPr>
        <w:pStyle w:val="Cuerpo"/>
        <w:rPr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Times New Roman" w:cs="Times New Roman" w:hAnsi="Times New Roman" w:eastAsia="Times New Roman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192715</wp:posOffset>
            </wp:positionH>
            <wp:positionV relativeFrom="line">
              <wp:posOffset>263953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Times New Roman" w:cs="Times New Roman" w:hAnsi="Times New Roman" w:eastAsia="Times New Roman"/>
          <w:lang w:val="es-ES_tradn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de-DE"/>
        </w:rPr>
        <w:t>ESCUELA NORMAL DE EDUCACI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de-DE"/>
        </w:rPr>
        <w:t>N PREESCOLAR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</w:rPr>
        <w:t>CICLO 2018-2019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</w:rPr>
        <w:t xml:space="preserve">Curso:   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Nombre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</w:rPr>
        <w:t>N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mero de lista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tabs>
          <w:tab w:val="left" w:pos="825"/>
        </w:tabs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Unidad 4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spacing w:after="200" w:line="276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 xml:space="preserve">Competencia del curso a desarrollar: </w:t>
      </w:r>
      <w:r>
        <w:rPr>
          <w:rStyle w:val="Ninguno"/>
          <w:rFonts w:ascii="Arial" w:hAnsi="Arial"/>
          <w:rtl w:val="0"/>
          <w:lang w:val="es-ES_tradnl"/>
        </w:rPr>
        <w:t>Utiliza los resultados de la investigaci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para profundizar en el conocimiento y los procesos de aprendizaje de las matem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ticas de sus alumnos</w:t>
      </w:r>
    </w:p>
    <w:p>
      <w:pPr>
        <w:pStyle w:val="Cuerpo"/>
        <w:tabs>
          <w:tab w:val="left" w:pos="426"/>
        </w:tabs>
        <w:spacing w:after="200" w:line="276" w:lineRule="auto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000000"/>
          <w:u w:color="000000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Aprendizaje esperado: identifique y profundice en los procesos de aprendizaje que siguen los ni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os en la etapa preescolar y sea capaz de reflexionar sobre esto relacionando los contenidos estudiados en el curso de pensamiento cuantitativo.</w:t>
      </w:r>
    </w:p>
    <w:p>
      <w:pPr>
        <w:pStyle w:val="Cuerpo"/>
        <w:spacing w:after="200" w:line="276" w:lineRule="auto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Rasgos o competencias esperadas del perfil de egreso: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</w:rPr>
        <w:t xml:space="preserve"> 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Utiliza recursos de la investigaci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educativa para enriquecer su pr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ctica profesional, expresando su inter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 por el conocimiento, la ciencia y la mejora de la educaci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n.</w:t>
      </w:r>
    </w:p>
    <w:p>
      <w:pPr>
        <w:pStyle w:val="Cuerpo"/>
        <w:rPr>
          <w:lang w:val="es-ES_tradnl"/>
        </w:rPr>
      </w:pPr>
    </w:p>
    <w:p>
      <w:pPr>
        <w:pStyle w:val="Cuerpo"/>
      </w:pPr>
      <w:r>
        <w:rPr>
          <w:lang w:val="es-ES_tradnl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