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D54B22" w:rsidRDefault="00BD28C7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Curso: FORMA, ESPACIO Y MEDIDA.</w:t>
      </w:r>
    </w:p>
    <w:p w:rsidR="00BD28C7" w:rsidRDefault="00BD28C7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BD28C7" w:rsidRDefault="00BD28C7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Nombre: Karen Lucero Muñiz Torres.</w:t>
      </w:r>
    </w:p>
    <w:p w:rsidR="00BD28C7" w:rsidRDefault="00BD28C7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N° de lista: 16</w:t>
      </w:r>
    </w:p>
    <w:p w:rsidR="00BD28C7" w:rsidRPr="00A33CB2" w:rsidRDefault="00BD28C7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BD28C7" w:rsidRPr="00BD28C7" w:rsidRDefault="00D54B22" w:rsidP="00BD28C7">
      <w:pPr>
        <w:ind w:left="142"/>
        <w:jc w:val="center"/>
        <w:rPr>
          <w:rFonts w:ascii="Arial" w:eastAsia="Arial Unicode MS" w:hAnsi="Arial" w:cs="Arial"/>
          <w:b/>
          <w:i/>
        </w:rPr>
      </w:pPr>
      <w:r w:rsidRPr="00A33CB2">
        <w:rPr>
          <w:rFonts w:ascii="Arial" w:eastAsia="Arial Unicode MS" w:hAnsi="Arial" w:cs="Arial"/>
          <w:b/>
          <w:i/>
          <w:lang w:val="es-MX"/>
        </w:rPr>
        <w:t>Unidad</w:t>
      </w:r>
      <w:r w:rsidR="00BD28C7">
        <w:rPr>
          <w:rFonts w:ascii="Arial" w:eastAsia="Arial Unicode MS" w:hAnsi="Arial" w:cs="Arial"/>
          <w:b/>
          <w:i/>
          <w:lang w:val="es-MX"/>
        </w:rPr>
        <w:t xml:space="preserve"> 1</w:t>
      </w:r>
      <w:r w:rsidRPr="00A33CB2">
        <w:rPr>
          <w:rFonts w:ascii="Arial" w:eastAsia="Arial Unicode MS" w:hAnsi="Arial" w:cs="Arial"/>
          <w:b/>
          <w:i/>
          <w:lang w:val="es-MX"/>
        </w:rPr>
        <w:t>:</w:t>
      </w:r>
      <w:r w:rsidR="00BD28C7" w:rsidRPr="00BD28C7">
        <w:rPr>
          <w:rFonts w:ascii="Arial" w:eastAsia="Arial Unicode MS" w:hAnsi="Arial" w:cs="Arial"/>
          <w:b/>
          <w:i/>
        </w:rPr>
        <w:t xml:space="preserve">El pensamiento geométrico y su enseñanza y aprendizaje, en el plan y programa de estudios de educación preescolar </w:t>
      </w:r>
    </w:p>
    <w:p w:rsidR="00D54B22" w:rsidRPr="00A33CB2" w:rsidRDefault="00D54B22" w:rsidP="001E73F6">
      <w:pPr>
        <w:rPr>
          <w:rFonts w:ascii="Arial" w:eastAsia="Arial Unicode MS" w:hAnsi="Arial" w:cs="Arial"/>
          <w:b/>
          <w:i/>
          <w:lang w:val="es-MX"/>
        </w:rPr>
      </w:pPr>
    </w:p>
    <w:p w:rsidR="00D54B22" w:rsidRPr="00A33CB2" w:rsidRDefault="00D54B22" w:rsidP="00D54B2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</w:p>
    <w:p w:rsidR="00D54B22" w:rsidRPr="00A33CB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Competencia a desarrollar: </w:t>
      </w:r>
    </w:p>
    <w:p w:rsidR="00D54B22" w:rsidRDefault="00D54B22" w:rsidP="002C7255">
      <w:pPr>
        <w:ind w:left="142"/>
        <w:rPr>
          <w:rFonts w:ascii="Arial" w:eastAsia="Arial Unicode MS" w:hAnsi="Arial" w:cs="Arial"/>
          <w:b/>
          <w:i/>
          <w:lang w:val="es-MX"/>
        </w:rPr>
      </w:pPr>
    </w:p>
    <w:p w:rsidR="001E73F6" w:rsidRPr="001E73F6" w:rsidRDefault="00591895" w:rsidP="001E73F6">
      <w:pPr>
        <w:numPr>
          <w:ilvl w:val="0"/>
          <w:numId w:val="3"/>
        </w:numPr>
        <w:rPr>
          <w:rFonts w:ascii="Arial" w:eastAsia="Arial Unicode MS" w:hAnsi="Arial" w:cs="Arial"/>
        </w:rPr>
      </w:pPr>
      <w:r w:rsidRPr="001E73F6">
        <w:rPr>
          <w:rFonts w:ascii="Arial" w:eastAsia="Arial Unicode MS" w:hAnsi="Arial" w:cs="Arial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1E73F6" w:rsidRPr="00A33CB2" w:rsidRDefault="001E73F6" w:rsidP="001E73F6">
      <w:pPr>
        <w:rPr>
          <w:rFonts w:ascii="Arial" w:eastAsia="Arial Unicode MS" w:hAnsi="Arial" w:cs="Arial"/>
          <w:b/>
          <w:i/>
          <w:lang w:val="es-MX"/>
        </w:rPr>
      </w:pPr>
    </w:p>
    <w:p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Rasgos o competencias esperadas del perfil de egreso:</w:t>
      </w:r>
    </w:p>
    <w:p w:rsidR="002C7255" w:rsidRDefault="002C7255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</w:p>
    <w:p w:rsidR="002C7255" w:rsidRPr="002C7255" w:rsidRDefault="002C7255" w:rsidP="002C7255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2C7255">
        <w:rPr>
          <w:rFonts w:ascii="Arial" w:eastAsia="Arial Unicode MS" w:hAnsi="Arial" w:cs="Arial"/>
          <w:color w:val="000000"/>
          <w:lang w:val="es-MX" w:eastAsia="es-MX"/>
        </w:rPr>
        <w:t xml:space="preserve">Distingue los procesos de aprendizaje de sus alumnos para favorecer su desarrollo cognitivo y socioemocional.  </w:t>
      </w:r>
    </w:p>
    <w:p w:rsidR="002C7255" w:rsidRPr="002C7255" w:rsidRDefault="002C7255" w:rsidP="002C7255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2C7255">
        <w:rPr>
          <w:rFonts w:ascii="Arial" w:eastAsia="Arial Unicode MS" w:hAnsi="Arial" w:cs="Arial"/>
          <w:color w:val="000000"/>
          <w:lang w:val="es-MX" w:eastAsia="es-MX"/>
        </w:rPr>
        <w:t>Aplica el plan y programas de estudio para alcanzar los propósitos educativos y contribuir al pleno desenvolvimiento de las capacidades de sus alumnos.</w:t>
      </w:r>
    </w:p>
    <w:p w:rsidR="00D54B22" w:rsidRPr="00E30BC2" w:rsidRDefault="00D54B22" w:rsidP="00D54B2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a Desarrollar</w:t>
      </w:r>
    </w:p>
    <w:p w:rsidR="00992F8F" w:rsidRDefault="00D54B22" w:rsidP="00992F8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:rsidR="00924492" w:rsidRPr="00992F8F" w:rsidRDefault="00D54B22" w:rsidP="00992F8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  <w:sz w:val="22"/>
          <w:lang w:val="es-MX"/>
        </w:rPr>
      </w:pPr>
      <w:r w:rsidRPr="00992F8F">
        <w:rPr>
          <w:rFonts w:ascii="Arial" w:hAnsi="Arial" w:cs="Arial"/>
          <w:sz w:val="22"/>
          <w:lang w:val="es-MX"/>
        </w:rPr>
        <w:lastRenderedPageBreak/>
        <w:t>Realiza una Matriz analítica del currículo de aprendizajes clave que contenga los ejes, temas aprendizajes y una idea o ejemplo de cómo se trabaja o desarrolla dicho aprendizaje</w:t>
      </w:r>
      <w:r w:rsidR="00BD28C7" w:rsidRPr="00992F8F">
        <w:rPr>
          <w:rFonts w:ascii="Arial" w:hAnsi="Arial" w:cs="Arial"/>
          <w:sz w:val="22"/>
          <w:lang w:val="es-MX"/>
        </w:rPr>
        <w:t>:</w:t>
      </w:r>
    </w:p>
    <w:p w:rsidR="00D54B22" w:rsidRDefault="00D54B22">
      <w:pPr>
        <w:rPr>
          <w:lang w:val="es-MX"/>
        </w:rPr>
      </w:pPr>
    </w:p>
    <w:tbl>
      <w:tblPr>
        <w:tblStyle w:val="Tablaconcuadrcul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3"/>
        <w:gridCol w:w="2017"/>
        <w:gridCol w:w="3431"/>
        <w:gridCol w:w="3065"/>
        <w:gridCol w:w="2460"/>
        <w:gridCol w:w="2594"/>
      </w:tblGrid>
      <w:tr w:rsidR="00DE3C45" w:rsidTr="007D5E4F">
        <w:trPr>
          <w:trHeight w:val="1052"/>
        </w:trPr>
        <w:tc>
          <w:tcPr>
            <w:tcW w:w="1283" w:type="dxa"/>
            <w:shd w:val="clear" w:color="auto" w:fill="548DD4" w:themeFill="text2" w:themeFillTint="99"/>
            <w:vAlign w:val="center"/>
          </w:tcPr>
          <w:p w:rsidR="00D54B22" w:rsidRPr="00992F8F" w:rsidRDefault="00D54B22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EJE</w:t>
            </w:r>
          </w:p>
        </w:tc>
        <w:tc>
          <w:tcPr>
            <w:tcW w:w="2017" w:type="dxa"/>
            <w:shd w:val="clear" w:color="auto" w:fill="CCC0D9" w:themeFill="accent4" w:themeFillTint="66"/>
            <w:vAlign w:val="center"/>
          </w:tcPr>
          <w:p w:rsidR="00D54B22" w:rsidRPr="00992F8F" w:rsidRDefault="00D54B22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TEMA</w:t>
            </w:r>
          </w:p>
        </w:tc>
        <w:tc>
          <w:tcPr>
            <w:tcW w:w="3431" w:type="dxa"/>
            <w:shd w:val="clear" w:color="auto" w:fill="B8CCE4" w:themeFill="accent1" w:themeFillTint="66"/>
            <w:vAlign w:val="center"/>
          </w:tcPr>
          <w:p w:rsidR="00D54B22" w:rsidRPr="00992F8F" w:rsidRDefault="00D54B22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APRENDIZAJE</w:t>
            </w:r>
          </w:p>
        </w:tc>
        <w:tc>
          <w:tcPr>
            <w:tcW w:w="3065" w:type="dxa"/>
            <w:shd w:val="clear" w:color="auto" w:fill="92D050"/>
            <w:vAlign w:val="center"/>
          </w:tcPr>
          <w:p w:rsidR="00D54B22" w:rsidRPr="00992F8F" w:rsidRDefault="00D54B22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NIVEL DE PROFUNDIDAD</w:t>
            </w:r>
          </w:p>
        </w:tc>
        <w:tc>
          <w:tcPr>
            <w:tcW w:w="2460" w:type="dxa"/>
            <w:shd w:val="clear" w:color="auto" w:fill="FFD847"/>
            <w:vAlign w:val="center"/>
          </w:tcPr>
          <w:p w:rsidR="00D54B22" w:rsidRPr="00992F8F" w:rsidRDefault="00D54B22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¿QUÉ DEBEN SABER?</w:t>
            </w:r>
          </w:p>
        </w:tc>
        <w:tc>
          <w:tcPr>
            <w:tcW w:w="2594" w:type="dxa"/>
            <w:shd w:val="clear" w:color="auto" w:fill="D99594" w:themeFill="accent2" w:themeFillTint="99"/>
            <w:vAlign w:val="center"/>
          </w:tcPr>
          <w:p w:rsidR="00D54B22" w:rsidRPr="00992F8F" w:rsidRDefault="00D54B22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¿QUÉ DEBEN HACER</w:t>
            </w:r>
            <w:r w:rsidR="00836E84"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?</w:t>
            </w:r>
          </w:p>
        </w:tc>
      </w:tr>
      <w:tr w:rsidR="00DE3C45" w:rsidTr="007D5E4F">
        <w:trPr>
          <w:trHeight w:val="363"/>
        </w:trPr>
        <w:tc>
          <w:tcPr>
            <w:tcW w:w="1283" w:type="dxa"/>
            <w:vMerge w:val="restart"/>
            <w:shd w:val="clear" w:color="auto" w:fill="548DD4" w:themeFill="text2" w:themeFillTint="99"/>
            <w:textDirection w:val="btLr"/>
            <w:vAlign w:val="center"/>
          </w:tcPr>
          <w:p w:rsidR="00836E84" w:rsidRPr="00992F8F" w:rsidRDefault="00836E84" w:rsidP="00836E8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FORMA ESPACIO Y MEDIDA</w:t>
            </w:r>
          </w:p>
        </w:tc>
        <w:tc>
          <w:tcPr>
            <w:tcW w:w="2017" w:type="dxa"/>
            <w:shd w:val="clear" w:color="auto" w:fill="CCC0D9" w:themeFill="accent4" w:themeFillTint="66"/>
            <w:vAlign w:val="center"/>
          </w:tcPr>
          <w:p w:rsidR="00836E84" w:rsidRPr="00992F8F" w:rsidRDefault="00EF793B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UBICAC</w:t>
            </w:r>
            <w:r w:rsidR="00836E84"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IÓN ESPACIAL</w:t>
            </w:r>
          </w:p>
        </w:tc>
        <w:tc>
          <w:tcPr>
            <w:tcW w:w="3431" w:type="dxa"/>
            <w:shd w:val="clear" w:color="auto" w:fill="B8CCE4" w:themeFill="accent1" w:themeFillTint="66"/>
          </w:tcPr>
          <w:p w:rsidR="00836E84" w:rsidRPr="00992F8F" w:rsidRDefault="00836E84" w:rsidP="00AB5B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 w:rsidRPr="00992F8F"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Ubica objetos y lugares cuya ubicación desconoce, a través de la interpretación de</w:t>
            </w:r>
            <w:r w:rsidR="00AB5B28" w:rsidRPr="00992F8F"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 xml:space="preserve"> relaciones</w:t>
            </w:r>
            <w:r w:rsidRPr="00992F8F"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 xml:space="preserve"> espaciales y puntos de referencia.</w:t>
            </w:r>
          </w:p>
        </w:tc>
        <w:tc>
          <w:tcPr>
            <w:tcW w:w="3065" w:type="dxa"/>
            <w:shd w:val="clear" w:color="auto" w:fill="92D050"/>
          </w:tcPr>
          <w:p w:rsidR="00836E84" w:rsidRPr="007D5E4F" w:rsidRDefault="00DE3C45" w:rsidP="007D5E4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Construir sistemas de referencia respecto a la ubicación espacial que permita comprender que el espacio puede describirse por medio de ciertas relaciones que se establecen entre objetos (puntos de referencia) a las que el niño responda a pregunta cómo donde se encuentra o diga cómo le puede hacer para llegar a un lugar.</w:t>
            </w:r>
          </w:p>
          <w:p w:rsidR="007D5E4F" w:rsidRPr="007D5E4F" w:rsidRDefault="007D5E4F" w:rsidP="007D5E4F">
            <w:pPr>
              <w:pStyle w:val="Prrafodelista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Establecer relaciones espaciales a partir de su cuerpo y otros objetos o personas, por ejemplo donde se encuentra un objeto, hacia donde se ve, que hay adelante, que hay atrás, de tal manera que reconozcan relaciones espaciales.</w:t>
            </w:r>
          </w:p>
          <w:p w:rsidR="00955FF5" w:rsidRPr="007D5E4F" w:rsidRDefault="00955FF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FF5" w:rsidRPr="007D5E4F" w:rsidRDefault="00955FF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Encontrar objetos o seguir trayectorias, anticipando el camino a recorrer y las referencias. </w:t>
            </w:r>
          </w:p>
          <w:p w:rsidR="00955FF5" w:rsidRPr="007D5E4F" w:rsidRDefault="00955FF5" w:rsidP="00955FF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FF5" w:rsidRPr="007D5E4F" w:rsidRDefault="00955FF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Reconocer la direccionalidad, proximidad y orientación para ir a un sitio y la secuencia de lugares que hay que pasar.</w:t>
            </w:r>
          </w:p>
          <w:p w:rsidR="00955FF5" w:rsidRPr="007D5E4F" w:rsidRDefault="00955FF5" w:rsidP="00955FF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FF5" w:rsidRPr="007D5E4F" w:rsidRDefault="00955FF5" w:rsidP="00955FF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FF5" w:rsidRPr="007D5E4F" w:rsidRDefault="00955FF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0" w:type="dxa"/>
            <w:shd w:val="clear" w:color="auto" w:fill="FFD847"/>
          </w:tcPr>
          <w:p w:rsidR="00836E84" w:rsidRPr="007D5E4F" w:rsidRDefault="001E73F6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Conocer puntos de referencia y relaciones espaciales. (</w:t>
            </w:r>
            <w:r w:rsidR="00DE3C45" w:rsidRPr="007D5E4F">
              <w:rPr>
                <w:rFonts w:ascii="Arial" w:hAnsi="Arial" w:cs="Arial"/>
                <w:sz w:val="20"/>
                <w:szCs w:val="20"/>
                <w:lang w:val="es-MX"/>
              </w:rPr>
              <w:t>Señalen</w:t>
            </w: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 arriba, abajo, a un lado, izquierda, derecha).</w:t>
            </w:r>
          </w:p>
          <w:p w:rsidR="00DE3C45" w:rsidRPr="007D5E4F" w:rsidRDefault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Comprender las instrucciones, tanto seguirlas como proporcion</w:t>
            </w:r>
            <w:r w:rsidR="00955FF5" w:rsidRPr="007D5E4F">
              <w:rPr>
                <w:rFonts w:ascii="Arial" w:hAnsi="Arial" w:cs="Arial"/>
                <w:sz w:val="20"/>
                <w:szCs w:val="20"/>
                <w:lang w:val="es-MX"/>
              </w:rPr>
              <w:t>arlas a otros.</w:t>
            </w:r>
          </w:p>
          <w:p w:rsidR="00F338A5" w:rsidRPr="007D5E4F" w:rsidRDefault="00F338A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338A5" w:rsidRPr="007D5E4F" w:rsidRDefault="00F338A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Conocer términos que impliquen la longitud: “lejos-cerca, alto-bajo, largo-corto, ancho-estrecho”. </w:t>
            </w:r>
          </w:p>
          <w:p w:rsidR="00F338A5" w:rsidRPr="007D5E4F" w:rsidRDefault="00F338A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338A5" w:rsidRPr="007D5E4F" w:rsidRDefault="001D5673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Usar unidades de medida no convencionales </w:t>
            </w: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tales como: manos, pies, brazos, estambre, listones, etc.</w:t>
            </w:r>
          </w:p>
          <w:p w:rsidR="001D5673" w:rsidRPr="007D5E4F" w:rsidRDefault="001D5673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D5673" w:rsidRPr="007D5E4F" w:rsidRDefault="001D5673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Clasificar objetos, ordenarlos de mayor a menor longitud o viceversa.</w:t>
            </w:r>
          </w:p>
          <w:p w:rsidR="001D5673" w:rsidRPr="007D5E4F" w:rsidRDefault="001D5673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D5673" w:rsidRPr="007D5E4F" w:rsidRDefault="001D5673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Establecer relaciones espaciales como: “está entre”, “está cerca de”, “está detrás de”</w:t>
            </w:r>
            <w:r w:rsidR="00AB5B28" w:rsidRPr="007D5E4F">
              <w:rPr>
                <w:rFonts w:ascii="Arial" w:hAnsi="Arial" w:cs="Arial"/>
                <w:sz w:val="20"/>
                <w:szCs w:val="20"/>
                <w:lang w:val="es-MX"/>
              </w:rPr>
              <w:t>, etc.</w:t>
            </w:r>
          </w:p>
          <w:p w:rsidR="00955FF5" w:rsidRPr="007D5E4F" w:rsidRDefault="00955FF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FF5" w:rsidRPr="007D5E4F" w:rsidRDefault="00955FF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73F6" w:rsidRPr="007D5E4F" w:rsidRDefault="001E73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73F6" w:rsidRPr="007D5E4F" w:rsidRDefault="001E73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4" w:type="dxa"/>
            <w:shd w:val="clear" w:color="auto" w:fill="D99594" w:themeFill="accent2" w:themeFillTint="99"/>
          </w:tcPr>
          <w:p w:rsidR="00836E84" w:rsidRPr="007D5E4F" w:rsidRDefault="002C725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Encontrar objetos donde se desconozca </w:t>
            </w:r>
            <w:r w:rsidR="001E73F6"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dónde </w:t>
            </w:r>
            <w:r w:rsidR="001D5673" w:rsidRPr="007D5E4F">
              <w:rPr>
                <w:rFonts w:ascii="Arial" w:hAnsi="Arial" w:cs="Arial"/>
                <w:sz w:val="20"/>
                <w:szCs w:val="20"/>
                <w:lang w:val="es-MX"/>
              </w:rPr>
              <w:t>está</w:t>
            </w:r>
            <w:r w:rsidR="001E73F6"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 y ejecutar desplazamientos para llegar a un lugar.</w:t>
            </w:r>
          </w:p>
          <w:p w:rsidR="001E73F6" w:rsidRPr="007D5E4F" w:rsidRDefault="001E73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73F6" w:rsidRPr="007D5E4F" w:rsidRDefault="001E73F6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Comunicar de forma oral la posición de donde se encuentra un objeto. </w:t>
            </w:r>
          </w:p>
          <w:p w:rsidR="001E73F6" w:rsidRPr="007D5E4F" w:rsidRDefault="001E73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73F6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Representar </w:t>
            </w:r>
            <w:r w:rsidR="001E73F6" w:rsidRPr="007D5E4F">
              <w:rPr>
                <w:rFonts w:ascii="Arial" w:hAnsi="Arial" w:cs="Arial"/>
                <w:sz w:val="20"/>
                <w:szCs w:val="20"/>
                <w:lang w:val="es-MX"/>
              </w:rPr>
              <w:t>gráficamente desplazamientos y trayectorias.</w:t>
            </w:r>
          </w:p>
          <w:p w:rsidR="00BC3943" w:rsidRPr="007D5E4F" w:rsidRDefault="00BC39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C3943" w:rsidRPr="007D5E4F" w:rsidRDefault="00BC3943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Compara</w:t>
            </w:r>
            <w:r w:rsidR="00DE3C45" w:rsidRPr="007D5E4F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 de manera directa la longitud y capacidad entre dos objetos o recipientes.</w:t>
            </w:r>
          </w:p>
          <w:p w:rsidR="00762F4E" w:rsidRPr="007D5E4F" w:rsidRDefault="00762F4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C3943" w:rsidRPr="007D5E4F" w:rsidRDefault="00DA5E8E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Usa</w:t>
            </w:r>
            <w:r w:rsidR="00DE3C45" w:rsidRPr="007D5E4F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 unidades de medida no convencionales para fijar o identificar longitudes y capacidades.</w:t>
            </w:r>
          </w:p>
          <w:p w:rsidR="00DA5E8E" w:rsidRPr="007D5E4F" w:rsidRDefault="00DA5E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A5E8E" w:rsidRPr="007D5E4F" w:rsidRDefault="00DA5E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Describir comparaciones de relaciones espaciales entre objetos iguales ubicados en distintos lugares.</w:t>
            </w:r>
          </w:p>
          <w:p w:rsidR="00DE3C45" w:rsidRPr="007D5E4F" w:rsidRDefault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A5E8E" w:rsidRPr="007D5E4F" w:rsidRDefault="00DA5E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E3C45" w:rsidTr="007D5E4F">
        <w:trPr>
          <w:trHeight w:val="363"/>
        </w:trPr>
        <w:tc>
          <w:tcPr>
            <w:tcW w:w="1283" w:type="dxa"/>
            <w:vMerge/>
            <w:shd w:val="clear" w:color="auto" w:fill="548DD4" w:themeFill="text2" w:themeFillTint="99"/>
          </w:tcPr>
          <w:p w:rsidR="00836E84" w:rsidRPr="00992F8F" w:rsidRDefault="00836E84" w:rsidP="00836E8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017" w:type="dxa"/>
            <w:vMerge w:val="restart"/>
            <w:shd w:val="clear" w:color="auto" w:fill="CCC0D9" w:themeFill="accent4" w:themeFillTint="66"/>
            <w:vAlign w:val="center"/>
          </w:tcPr>
          <w:p w:rsidR="00836E84" w:rsidRPr="00992F8F" w:rsidRDefault="00836E84" w:rsidP="00BD2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92F8F">
              <w:rPr>
                <w:rFonts w:ascii="Arial" w:hAnsi="Arial" w:cs="Arial"/>
                <w:b/>
                <w:sz w:val="24"/>
                <w:szCs w:val="24"/>
                <w:lang w:val="es-MX"/>
              </w:rPr>
              <w:t>FIGURAS Y CUERPOS GEOMETRICOS</w:t>
            </w:r>
          </w:p>
        </w:tc>
        <w:tc>
          <w:tcPr>
            <w:tcW w:w="3431" w:type="dxa"/>
            <w:shd w:val="clear" w:color="auto" w:fill="B8CCE4" w:themeFill="accent1" w:themeFillTint="66"/>
          </w:tcPr>
          <w:p w:rsidR="00836E84" w:rsidRPr="00992F8F" w:rsidRDefault="00836E84" w:rsidP="00836E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 w:rsidRPr="00992F8F"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Reproduce modelos con formas, figuras y cuerpos geométricos.</w:t>
            </w:r>
          </w:p>
        </w:tc>
        <w:tc>
          <w:tcPr>
            <w:tcW w:w="3065" w:type="dxa"/>
            <w:shd w:val="clear" w:color="auto" w:fill="92D050"/>
          </w:tcPr>
          <w:p w:rsidR="00992F8F" w:rsidRPr="007D5E4F" w:rsidRDefault="00AB5B28" w:rsidP="00992F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Armar rompecabezas para armar modelos, observar la forma de las piezas o a las imágenes que aparecen en ellas para decidir en qué lugar va y ponerlo donde corresponda.</w:t>
            </w:r>
          </w:p>
          <w:p w:rsidR="007D5E4F" w:rsidRDefault="007D5E4F" w:rsidP="007D5E4F">
            <w:pPr>
              <w:pStyle w:val="Prrafodelista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D5E4F" w:rsidRPr="007D5E4F" w:rsidRDefault="007D5E4F" w:rsidP="007D5E4F">
            <w:pPr>
              <w:pStyle w:val="Prrafodelista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  <w:p w:rsidR="00AB5B28" w:rsidRPr="007D5E4F" w:rsidRDefault="00AB5B28" w:rsidP="00AB5B2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 base del modelo, el niño pueda descubrir el patrón y lo logre replicar.</w:t>
            </w:r>
          </w:p>
          <w:p w:rsidR="007D5E4F" w:rsidRPr="007D5E4F" w:rsidRDefault="007D5E4F" w:rsidP="007D5E4F">
            <w:pPr>
              <w:pStyle w:val="Prrafodelista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Identifiquen semejanzas y diferencias entre las figuras geométricas y entre prismas diferentes o al comparar formas diversas (lados rectos y curvos, lados largos y lados cortos, forma y repetición de caras en los prismas) y descubran patrones geométricos y observen el efecto de su reiteración. </w:t>
            </w:r>
          </w:p>
          <w:p w:rsidR="000D5ABB" w:rsidRPr="007D5E4F" w:rsidRDefault="000D5ABB" w:rsidP="00AB5B2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5B28" w:rsidRPr="007D5E4F" w:rsidRDefault="00AB5B28" w:rsidP="00AB5B2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0" w:type="dxa"/>
            <w:shd w:val="clear" w:color="auto" w:fill="FFD847"/>
          </w:tcPr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Reconocer algunas figuras geométricas. (Cuadrado, rectángulo, rombo, romboide, triangulo, etc.)</w:t>
            </w:r>
          </w:p>
          <w:p w:rsidR="00DE3C45" w:rsidRPr="007D5E4F" w:rsidRDefault="00DE3C45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BB7" w:rsidRPr="007D5E4F" w:rsidRDefault="00955BB7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55BB7" w:rsidRPr="007D5E4F" w:rsidRDefault="00955BB7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Identificar características y propiedades de figuras geométricas.</w:t>
            </w:r>
          </w:p>
          <w:p w:rsidR="00DE3C45" w:rsidRPr="007D5E4F" w:rsidRDefault="00DE3C45" w:rsidP="00DE7454">
            <w:pPr>
              <w:ind w:firstLine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Plantear semejanzas y diferencias entre figuras y cuerpos geométricos al momento de trabajar con ellos.</w:t>
            </w:r>
          </w:p>
          <w:p w:rsidR="00DE7454" w:rsidRPr="007D5E4F" w:rsidRDefault="00DE7454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7454" w:rsidRPr="007D5E4F" w:rsidRDefault="00DE7454" w:rsidP="00DE3C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6E84" w:rsidRPr="007D5E4F" w:rsidRDefault="00836E84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4" w:type="dxa"/>
            <w:shd w:val="clear" w:color="auto" w:fill="D99594" w:themeFill="accent2" w:themeFillTint="99"/>
          </w:tcPr>
          <w:p w:rsidR="00836E84" w:rsidRPr="007D5E4F" w:rsidRDefault="0059189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Resolver rompecabezas.</w:t>
            </w:r>
          </w:p>
          <w:p w:rsidR="00591895" w:rsidRPr="007D5E4F" w:rsidRDefault="00591895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895" w:rsidRPr="007D5E4F" w:rsidRDefault="0059189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Utilizar o trabajar cuadrados </w:t>
            </w:r>
            <w:r w:rsidR="00BC3943" w:rsidRPr="007D5E4F">
              <w:rPr>
                <w:rFonts w:ascii="Arial" w:hAnsi="Arial" w:cs="Arial"/>
                <w:sz w:val="20"/>
                <w:szCs w:val="20"/>
                <w:lang w:val="es-MX"/>
              </w:rPr>
              <w:t>bicolores en base a un modelo.</w:t>
            </w:r>
          </w:p>
          <w:p w:rsidR="00BC3943" w:rsidRPr="007D5E4F" w:rsidRDefault="00BC394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3C45" w:rsidRPr="007D5E4F" w:rsidRDefault="00DE3C45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Reproducir y construir configuraciones a </w:t>
            </w: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partir de un modelo donde se utilicen diversas figuras geométricas. </w:t>
            </w:r>
          </w:p>
          <w:p w:rsidR="002733A3" w:rsidRPr="007D5E4F" w:rsidRDefault="002733A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Establecer relaciones entre las diferentes figuras geométricas, relacionen las figuras geométricas con los prismas.</w:t>
            </w:r>
          </w:p>
          <w:p w:rsidR="00BC3943" w:rsidRPr="007D5E4F" w:rsidRDefault="00BC394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E3C45" w:rsidTr="007D5E4F">
        <w:trPr>
          <w:trHeight w:val="363"/>
        </w:trPr>
        <w:tc>
          <w:tcPr>
            <w:tcW w:w="1283" w:type="dxa"/>
            <w:vMerge/>
            <w:shd w:val="clear" w:color="auto" w:fill="548DD4" w:themeFill="text2" w:themeFillTint="99"/>
          </w:tcPr>
          <w:p w:rsidR="00836E84" w:rsidRPr="00992F8F" w:rsidRDefault="00836E84" w:rsidP="00836E8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17" w:type="dxa"/>
            <w:vMerge/>
            <w:shd w:val="clear" w:color="auto" w:fill="CCC0D9" w:themeFill="accent4" w:themeFillTint="66"/>
          </w:tcPr>
          <w:p w:rsidR="00836E84" w:rsidRPr="00992F8F" w:rsidRDefault="00836E84" w:rsidP="00836E8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431" w:type="dxa"/>
            <w:shd w:val="clear" w:color="auto" w:fill="B8CCE4" w:themeFill="accent1" w:themeFillTint="66"/>
            <w:vAlign w:val="center"/>
          </w:tcPr>
          <w:p w:rsidR="00836E84" w:rsidRPr="00992F8F" w:rsidRDefault="00836E84" w:rsidP="007D5E4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92F8F"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Construye configuraciones con formas, figuras y cuerpos geométricos.</w:t>
            </w:r>
          </w:p>
        </w:tc>
        <w:tc>
          <w:tcPr>
            <w:tcW w:w="3065" w:type="dxa"/>
            <w:shd w:val="clear" w:color="auto" w:fill="92D050"/>
          </w:tcPr>
          <w:p w:rsidR="000D5ABB" w:rsidRPr="007D5E4F" w:rsidRDefault="000D5ABB" w:rsidP="00955BB7">
            <w:pPr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Los niños desarrollen su percepción geométrica al interactuar con algunas características que tienen diversos objetos, y que establezcan semejanzas y diferencias entre figuras geométricas al trabajar configuraciones.   </w:t>
            </w:r>
          </w:p>
          <w:p w:rsidR="000D5ABB" w:rsidRPr="007D5E4F" w:rsidRDefault="000D5ABB" w:rsidP="00AB5B2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6E84" w:rsidRPr="007D5E4F" w:rsidRDefault="00AB5B28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Aprendan nuevas palabras y significados como lado, recto, curvo, voltear, girar, etc., para que más adelante las agreguen a sus descripciones.</w:t>
            </w:r>
          </w:p>
          <w:p w:rsidR="00AB5B28" w:rsidRPr="007D5E4F" w:rsidRDefault="00AB5B28" w:rsidP="00AB5B2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Los niños implican dar condiciones, con el uso del tangram, donde construyan un cuadrado cuatro piezas, un triángulo con dos piezas, una flecha con tres piezas, entre otros. </w:t>
            </w:r>
          </w:p>
          <w:p w:rsidR="00AB5B28" w:rsidRPr="007D5E4F" w:rsidRDefault="00AB5B28" w:rsidP="00AB5B2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0" w:type="dxa"/>
            <w:shd w:val="clear" w:color="auto" w:fill="FFD847"/>
          </w:tcPr>
          <w:p w:rsidR="00DE7454" w:rsidRPr="007D5E4F" w:rsidRDefault="00DE7454" w:rsidP="00955B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6E84" w:rsidRPr="007D5E4F" w:rsidRDefault="00DE7454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Identificar diferentes tipos de figuras geométricas. </w:t>
            </w:r>
          </w:p>
          <w:p w:rsidR="00955BB7" w:rsidRPr="007D5E4F" w:rsidRDefault="00955BB7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7454" w:rsidRPr="007D5E4F" w:rsidRDefault="00DE7454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Conocer términos de figuras geométricas como “cuadrado”, “triangulo”, para </w:t>
            </w: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identificarlos o reconocerlos. </w:t>
            </w:r>
          </w:p>
          <w:p w:rsidR="00DE7454" w:rsidRPr="007D5E4F" w:rsidRDefault="00DE7454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7454" w:rsidRPr="007D5E4F" w:rsidRDefault="00DE7454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Seguir patrones para armar la configuración que se les pida. </w:t>
            </w:r>
          </w:p>
          <w:p w:rsidR="00DE7454" w:rsidRPr="007D5E4F" w:rsidRDefault="00DE7454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7454" w:rsidRPr="007D5E4F" w:rsidRDefault="00DE7454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Transformar diferentes maneras de unir figuras geométricas. </w:t>
            </w:r>
          </w:p>
          <w:p w:rsidR="00DE7454" w:rsidRPr="007D5E4F" w:rsidRDefault="00DE7454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7454" w:rsidRPr="007D5E4F" w:rsidRDefault="00DE7454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4" w:type="dxa"/>
            <w:shd w:val="clear" w:color="auto" w:fill="D99594" w:themeFill="accent2" w:themeFillTint="99"/>
          </w:tcPr>
          <w:p w:rsidR="00836E84" w:rsidRPr="007D5E4F" w:rsidRDefault="00836E84" w:rsidP="00955B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Hacer transformaciones, al formar un cuadrado, muevan una pieza para transformarlo en otra figura. </w:t>
            </w:r>
          </w:p>
          <w:p w:rsidR="00955BB7" w:rsidRPr="007D5E4F" w:rsidRDefault="00955BB7" w:rsidP="000D5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Armar diferentes configuraciones con cuadrados bicolores.</w:t>
            </w:r>
          </w:p>
          <w:p w:rsidR="00DE7454" w:rsidRPr="007D5E4F" w:rsidRDefault="00DE7454" w:rsidP="000D5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E7454" w:rsidRPr="007D5E4F" w:rsidRDefault="00DE7454" w:rsidP="00DE74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 xml:space="preserve">Con base al tangram, formar una gran variedad de modelos figurativos y figuras geométricas.  </w:t>
            </w:r>
          </w:p>
          <w:p w:rsidR="00992F8F" w:rsidRPr="007D5E4F" w:rsidRDefault="00992F8F" w:rsidP="00992F8F">
            <w:pPr>
              <w:pStyle w:val="Prrafodelista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92F8F" w:rsidRPr="007D5E4F" w:rsidRDefault="00992F8F" w:rsidP="00992F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D5E4F">
              <w:rPr>
                <w:rFonts w:ascii="Arial" w:hAnsi="Arial" w:cs="Arial"/>
                <w:sz w:val="20"/>
                <w:szCs w:val="20"/>
                <w:lang w:val="es-MX"/>
              </w:rPr>
              <w:t>Utilizar o trabajar con el tangram y cuadrados bicolores en base a un modelo.</w:t>
            </w:r>
          </w:p>
          <w:p w:rsidR="000D5ABB" w:rsidRPr="007D5E4F" w:rsidRDefault="000D5ABB" w:rsidP="000D5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0D5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0D5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5ABB" w:rsidRPr="007D5E4F" w:rsidRDefault="000D5ABB" w:rsidP="000D5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C3943" w:rsidRPr="007D5E4F" w:rsidRDefault="00BC394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C3943" w:rsidRPr="007D5E4F" w:rsidRDefault="00BC394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C3943" w:rsidRPr="007D5E4F" w:rsidRDefault="00BC394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C3943" w:rsidRPr="007D5E4F" w:rsidRDefault="00BC3943" w:rsidP="00836E8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D54B22" w:rsidRDefault="00D54B22">
      <w:pPr>
        <w:rPr>
          <w:lang w:val="es-MX"/>
        </w:rPr>
      </w:pPr>
    </w:p>
    <w:p w:rsidR="00077C09" w:rsidRDefault="00077C09" w:rsidP="006E0A10">
      <w:pPr>
        <w:rPr>
          <w:rFonts w:ascii="Arial" w:hAnsi="Arial" w:cs="Arial"/>
          <w:lang w:val="es-MX"/>
        </w:rPr>
      </w:pPr>
    </w:p>
    <w:p w:rsidR="00F338A5" w:rsidRDefault="00F338A5" w:rsidP="006E0A10">
      <w:pPr>
        <w:rPr>
          <w:rFonts w:ascii="Arial" w:hAnsi="Arial" w:cs="Arial"/>
          <w:lang w:val="es-MX"/>
        </w:rPr>
      </w:pPr>
    </w:p>
    <w:p w:rsidR="00F338A5" w:rsidRDefault="00F338A5" w:rsidP="006E0A10">
      <w:pPr>
        <w:rPr>
          <w:rFonts w:ascii="Arial" w:hAnsi="Arial" w:cs="Arial"/>
          <w:lang w:val="es-MX"/>
        </w:rPr>
      </w:pPr>
    </w:p>
    <w:p w:rsidR="00434323" w:rsidRDefault="00434323" w:rsidP="00DE7454">
      <w:pPr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BD28C7">
      <w:pPr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EF793B" w:rsidRPr="00BD28C7" w:rsidRDefault="00434323" w:rsidP="00EF793B">
      <w:pPr>
        <w:jc w:val="center"/>
        <w:rPr>
          <w:b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904240</wp:posOffset>
            </wp:positionV>
            <wp:extent cx="7480300" cy="4909185"/>
            <wp:effectExtent l="0" t="0" r="6350" b="5715"/>
            <wp:wrapTight wrapText="bothSides">
              <wp:wrapPolygon edited="0">
                <wp:start x="0" y="0"/>
                <wp:lineTo x="0" y="21541"/>
                <wp:lineTo x="21563" y="21541"/>
                <wp:lineTo x="21563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480300" cy="49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</wp:anchor>
        </w:drawing>
      </w:r>
      <w:r w:rsidR="00EF793B" w:rsidRPr="00BD28C7">
        <w:rPr>
          <w:b/>
          <w:lang w:val="es-MX"/>
        </w:rPr>
        <w:t>RÚBRICA DE EVALUACIÓN.</w:t>
      </w:r>
    </w:p>
    <w:p w:rsidR="00EF793B" w:rsidRDefault="00EF793B" w:rsidP="00EF793B">
      <w:pPr>
        <w:jc w:val="center"/>
        <w:rPr>
          <w:lang w:val="es-MX"/>
        </w:rPr>
      </w:pPr>
    </w:p>
    <w:p w:rsidR="00434323" w:rsidRPr="00D54B22" w:rsidRDefault="00434323">
      <w:pPr>
        <w:rPr>
          <w:lang w:val="es-MX"/>
        </w:rPr>
      </w:pP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D7C4A"/>
    <w:multiLevelType w:val="hybridMultilevel"/>
    <w:tmpl w:val="0ED20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50B19"/>
    <w:multiLevelType w:val="hybridMultilevel"/>
    <w:tmpl w:val="C5746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43A27"/>
    <w:multiLevelType w:val="hybridMultilevel"/>
    <w:tmpl w:val="4F9EE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0157"/>
    <w:multiLevelType w:val="hybridMultilevel"/>
    <w:tmpl w:val="04405CCE"/>
    <w:lvl w:ilvl="0" w:tplc="9DC4E9FE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Javanese Text" w:hAnsi="Javanese Text" w:hint="default"/>
      </w:rPr>
    </w:lvl>
    <w:lvl w:ilvl="1" w:tplc="5B623E98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Javanese Text" w:hAnsi="Javanese Text" w:hint="default"/>
      </w:rPr>
    </w:lvl>
    <w:lvl w:ilvl="2" w:tplc="A83EEDC4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Javanese Text" w:hAnsi="Javanese Text" w:hint="default"/>
      </w:rPr>
    </w:lvl>
    <w:lvl w:ilvl="3" w:tplc="40BCBBF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Javanese Text" w:hAnsi="Javanese Text" w:hint="default"/>
      </w:rPr>
    </w:lvl>
    <w:lvl w:ilvl="4" w:tplc="EEF009D4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Javanese Text" w:hAnsi="Javanese Text" w:hint="default"/>
      </w:rPr>
    </w:lvl>
    <w:lvl w:ilvl="5" w:tplc="8D34A87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Javanese Text" w:hAnsi="Javanese Text" w:hint="default"/>
      </w:rPr>
    </w:lvl>
    <w:lvl w:ilvl="6" w:tplc="9182A780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Javanese Text" w:hAnsi="Javanese Text" w:hint="default"/>
      </w:rPr>
    </w:lvl>
    <w:lvl w:ilvl="7" w:tplc="51F45FB4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Javanese Text" w:hAnsi="Javanese Text" w:hint="default"/>
      </w:rPr>
    </w:lvl>
    <w:lvl w:ilvl="8" w:tplc="FEDE3B0A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Javanese Text" w:hAnsi="Javanese Text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B22"/>
    <w:rsid w:val="00077C09"/>
    <w:rsid w:val="000B23FB"/>
    <w:rsid w:val="000D5ABB"/>
    <w:rsid w:val="001D5673"/>
    <w:rsid w:val="001E544D"/>
    <w:rsid w:val="001E73F6"/>
    <w:rsid w:val="002733A3"/>
    <w:rsid w:val="002C7255"/>
    <w:rsid w:val="003D7E31"/>
    <w:rsid w:val="00434323"/>
    <w:rsid w:val="0055417F"/>
    <w:rsid w:val="00591895"/>
    <w:rsid w:val="006267F3"/>
    <w:rsid w:val="006365DB"/>
    <w:rsid w:val="006E0A10"/>
    <w:rsid w:val="00762F4E"/>
    <w:rsid w:val="007D5E4F"/>
    <w:rsid w:val="00836E84"/>
    <w:rsid w:val="00924492"/>
    <w:rsid w:val="00955BB7"/>
    <w:rsid w:val="00955FF5"/>
    <w:rsid w:val="00992F8F"/>
    <w:rsid w:val="00AB5B28"/>
    <w:rsid w:val="00BC3943"/>
    <w:rsid w:val="00BD28C7"/>
    <w:rsid w:val="00D54B22"/>
    <w:rsid w:val="00D6182D"/>
    <w:rsid w:val="00DA5E8E"/>
    <w:rsid w:val="00DE3C45"/>
    <w:rsid w:val="00DE7454"/>
    <w:rsid w:val="00EE17DC"/>
    <w:rsid w:val="00EF793B"/>
    <w:rsid w:val="00F3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260730-031E-477B-9CF5-B2C5B7A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36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28C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49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2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4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8CC0-BB2C-48F2-9613-F3775A6A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Karen M.</cp:lastModifiedBy>
  <cp:revision>9</cp:revision>
  <dcterms:created xsi:type="dcterms:W3CDTF">2020-02-09T19:41:00Z</dcterms:created>
  <dcterms:modified xsi:type="dcterms:W3CDTF">2020-02-12T23:43:00Z</dcterms:modified>
</cp:coreProperties>
</file>