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88C19" w14:textId="5C831C48" w:rsidR="00D54B22" w:rsidRDefault="006A53F9" w:rsidP="006A53F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Tema del Trabajo Para Desarrollar</w:t>
      </w:r>
    </w:p>
    <w:p w14:paraId="04334499" w14:textId="77777777" w:rsidR="00D54B22" w:rsidRPr="007B24E2" w:rsidRDefault="00D54B22" w:rsidP="007B24E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MATRIZ ANALÍTICA DEL CURRICULO DE APRENDIZAJES CLAVE</w:t>
      </w:r>
    </w:p>
    <w:p w14:paraId="3DDB46D2" w14:textId="77777777" w:rsidR="00D54B22" w:rsidRDefault="00D54B22">
      <w:pPr>
        <w:rPr>
          <w:lang w:val="es-MX"/>
        </w:rPr>
      </w:pPr>
    </w:p>
    <w:p w14:paraId="2038CAB2" w14:textId="77777777" w:rsidR="00924492" w:rsidRDefault="00D54B22">
      <w:pPr>
        <w:rPr>
          <w:lang w:val="es-MX"/>
        </w:rPr>
      </w:pPr>
      <w:r>
        <w:rPr>
          <w:lang w:val="es-MX"/>
        </w:rPr>
        <w:t>Realiza una Matriz analítica del currículo de aprendizajes clave que contenga los ejes, temas aprendizajes y una idea o ejemplo de cómo se trabaja o desarrolla dicho aprendizaje</w:t>
      </w:r>
    </w:p>
    <w:p w14:paraId="3DC4D16D" w14:textId="77777777" w:rsidR="00CE10B0" w:rsidRDefault="00CE10B0">
      <w:pPr>
        <w:rPr>
          <w:lang w:val="es-MX"/>
        </w:rPr>
      </w:pPr>
    </w:p>
    <w:p w14:paraId="42A3165E" w14:textId="77777777" w:rsidR="00D54B22" w:rsidRDefault="00D54B22">
      <w:pPr>
        <w:rPr>
          <w:lang w:val="es-MX"/>
        </w:rPr>
      </w:pPr>
    </w:p>
    <w:tbl>
      <w:tblPr>
        <w:tblStyle w:val="Tablaconcuadrcula"/>
        <w:tblW w:w="15027" w:type="dxa"/>
        <w:tblInd w:w="-318" w:type="dxa"/>
        <w:tblLook w:val="04A0" w:firstRow="1" w:lastRow="0" w:firstColumn="1" w:lastColumn="0" w:noHBand="0" w:noVBand="1"/>
      </w:tblPr>
      <w:tblGrid>
        <w:gridCol w:w="1494"/>
        <w:gridCol w:w="1449"/>
        <w:gridCol w:w="3613"/>
        <w:gridCol w:w="3208"/>
        <w:gridCol w:w="2630"/>
        <w:gridCol w:w="2633"/>
      </w:tblGrid>
      <w:tr w:rsidR="00D54B22" w14:paraId="0F225BD3" w14:textId="77777777" w:rsidTr="00CE10B0">
        <w:trPr>
          <w:trHeight w:val="1052"/>
        </w:trPr>
        <w:tc>
          <w:tcPr>
            <w:tcW w:w="1494" w:type="dxa"/>
          </w:tcPr>
          <w:p w14:paraId="059DF0D7" w14:textId="77777777"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EJE</w:t>
            </w:r>
          </w:p>
        </w:tc>
        <w:tc>
          <w:tcPr>
            <w:tcW w:w="1449" w:type="dxa"/>
          </w:tcPr>
          <w:p w14:paraId="172D0FAC" w14:textId="77777777"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TEMA</w:t>
            </w:r>
          </w:p>
        </w:tc>
        <w:tc>
          <w:tcPr>
            <w:tcW w:w="3613" w:type="dxa"/>
          </w:tcPr>
          <w:p w14:paraId="36BEE95D" w14:textId="77777777"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APRENDIZAJE</w:t>
            </w:r>
          </w:p>
        </w:tc>
        <w:tc>
          <w:tcPr>
            <w:tcW w:w="3208" w:type="dxa"/>
          </w:tcPr>
          <w:p w14:paraId="550B713F" w14:textId="77777777" w:rsidR="00D54B22" w:rsidRDefault="00D54B22" w:rsidP="007B24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NIVEL DE PROFUNDIDAD</w:t>
            </w:r>
          </w:p>
        </w:tc>
        <w:tc>
          <w:tcPr>
            <w:tcW w:w="2630" w:type="dxa"/>
          </w:tcPr>
          <w:p w14:paraId="33045D46" w14:textId="77777777" w:rsidR="00D54B22" w:rsidRDefault="00D54B22" w:rsidP="007B24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¿QUÉ DEBEN SABER?</w:t>
            </w:r>
          </w:p>
        </w:tc>
        <w:tc>
          <w:tcPr>
            <w:tcW w:w="2633" w:type="dxa"/>
          </w:tcPr>
          <w:p w14:paraId="497B02AC" w14:textId="77777777" w:rsidR="00D54B22" w:rsidRDefault="00D54B22" w:rsidP="007B24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¿QUÉ DEBEN HACER</w:t>
            </w:r>
            <w:r w:rsidR="00AB48DC">
              <w:rPr>
                <w:lang w:val="es-MX"/>
              </w:rPr>
              <w:t>?</w:t>
            </w:r>
          </w:p>
        </w:tc>
      </w:tr>
      <w:tr w:rsidR="00DC03D7" w14:paraId="32A04B56" w14:textId="77777777" w:rsidTr="00CE10B0">
        <w:trPr>
          <w:trHeight w:val="363"/>
        </w:trPr>
        <w:tc>
          <w:tcPr>
            <w:tcW w:w="1494" w:type="dxa"/>
            <w:vMerge w:val="restart"/>
          </w:tcPr>
          <w:p w14:paraId="3429713D" w14:textId="77777777" w:rsidR="00DC03D7" w:rsidRDefault="00DC03D7" w:rsidP="00DC03D7">
            <w:pPr>
              <w:jc w:val="center"/>
              <w:rPr>
                <w:lang w:val="es-MX"/>
              </w:rPr>
            </w:pPr>
          </w:p>
          <w:p w14:paraId="34EA04DB" w14:textId="77777777" w:rsidR="00DC03D7" w:rsidRDefault="00DC03D7" w:rsidP="00DC03D7">
            <w:pPr>
              <w:jc w:val="center"/>
              <w:rPr>
                <w:lang w:val="es-MX"/>
              </w:rPr>
            </w:pPr>
          </w:p>
          <w:p w14:paraId="10C91B48" w14:textId="77777777" w:rsidR="00DC03D7" w:rsidRDefault="00DC03D7" w:rsidP="00DC03D7">
            <w:pPr>
              <w:rPr>
                <w:lang w:val="es-MX"/>
              </w:rPr>
            </w:pPr>
          </w:p>
          <w:p w14:paraId="0E2844D8" w14:textId="77777777" w:rsidR="00DC03D7" w:rsidRDefault="00DC03D7" w:rsidP="00DC03D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Forma, espacio y medida</w:t>
            </w:r>
          </w:p>
        </w:tc>
        <w:tc>
          <w:tcPr>
            <w:tcW w:w="1449" w:type="dxa"/>
          </w:tcPr>
          <w:p w14:paraId="39E5C1F9" w14:textId="77777777" w:rsidR="00DC03D7" w:rsidRDefault="00DC03D7" w:rsidP="00DC03D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Ubicación espacial</w:t>
            </w:r>
          </w:p>
        </w:tc>
        <w:tc>
          <w:tcPr>
            <w:tcW w:w="3613" w:type="dxa"/>
          </w:tcPr>
          <w:p w14:paraId="3E4F4D71" w14:textId="77777777" w:rsidR="00DC03D7" w:rsidRDefault="00DC03D7" w:rsidP="00DC03D7">
            <w:pPr>
              <w:rPr>
                <w:lang w:val="es-MX"/>
              </w:rPr>
            </w:pPr>
            <w:r>
              <w:t>• Ubica objetos y lugares cuya ubicación desconoce, a través de la interpretación de relaciones espaciales y puntos de referencia.</w:t>
            </w:r>
          </w:p>
        </w:tc>
        <w:tc>
          <w:tcPr>
            <w:tcW w:w="3208" w:type="dxa"/>
          </w:tcPr>
          <w:p w14:paraId="035AB5AE" w14:textId="098088A3" w:rsidR="00DC03D7" w:rsidRDefault="006A53F9" w:rsidP="00DC03D7">
            <w:pPr>
              <w:rPr>
                <w:lang w:val="es-MX"/>
              </w:rPr>
            </w:pPr>
            <w:r>
              <w:t>• Identificara y representara de manera gráfica los desplazamientos y los trayectos hacia lugares, dará instrucciones y comunicara de forma oral la posición de un objeto utilizando puntos de referencia para que lo encuentren.</w:t>
            </w:r>
          </w:p>
        </w:tc>
        <w:tc>
          <w:tcPr>
            <w:tcW w:w="2630" w:type="dxa"/>
          </w:tcPr>
          <w:p w14:paraId="516AC6B2" w14:textId="6F26E6D2" w:rsidR="006A53F9" w:rsidRDefault="006A53F9" w:rsidP="006A53F9">
            <w:r>
              <w:t>•Establecer relaciones espaciales a partir de su cuerpo y otros objetos o personas</w:t>
            </w:r>
          </w:p>
          <w:p w14:paraId="08556E96" w14:textId="27902E37" w:rsidR="006A53F9" w:rsidRDefault="006A53F9" w:rsidP="006A53F9">
            <w:r>
              <w:t>•Comparar las relaciones espaciales entre objetos iguales ubicados en distintos lugares.</w:t>
            </w:r>
          </w:p>
          <w:p w14:paraId="508034C0" w14:textId="640889E3" w:rsidR="006A53F9" w:rsidRDefault="006A53F9" w:rsidP="006A53F9">
            <w:r>
              <w:t>•Identificar un punto de referencia y gradualmente incorpore otros para llegar al punto solicitado.</w:t>
            </w:r>
          </w:p>
          <w:p w14:paraId="49F88E94" w14:textId="38550D95" w:rsidR="00DC03D7" w:rsidRDefault="006A53F9" w:rsidP="006A53F9">
            <w:pPr>
              <w:rPr>
                <w:lang w:val="es-MX"/>
              </w:rPr>
            </w:pPr>
            <w:r>
              <w:t>•Comprenden las instrucciones, para seguirlas y para proporcionarlas a otros.</w:t>
            </w:r>
          </w:p>
        </w:tc>
        <w:tc>
          <w:tcPr>
            <w:tcW w:w="2633" w:type="dxa"/>
          </w:tcPr>
          <w:p w14:paraId="5F82B0B6" w14:textId="77777777" w:rsidR="00DC03D7" w:rsidRDefault="00DC03D7" w:rsidP="00DC03D7">
            <w:r>
              <w:t>•Encontrar objetos que se desconoce dónde están y ejecutar desplazamientos para llegar a un lugar, siguiendo instrucciones que implican el uso de puntos de referencia y relaciones espaciales.</w:t>
            </w:r>
          </w:p>
          <w:p w14:paraId="33C21401" w14:textId="77777777" w:rsidR="00DC03D7" w:rsidRDefault="00DC03D7" w:rsidP="00DC03D7">
            <w:r>
              <w:t>• Comunicar en forma oral la posición de un objeto usando puntos de referencia y relaciones espaciales para que otros lo encuentren.</w:t>
            </w:r>
          </w:p>
          <w:p w14:paraId="378634B1" w14:textId="77777777" w:rsidR="00DC03D7" w:rsidRPr="00CE10B0" w:rsidRDefault="00DC03D7" w:rsidP="00DC03D7">
            <w:r>
              <w:t xml:space="preserve">• Representar gráficamente </w:t>
            </w:r>
            <w:r>
              <w:lastRenderedPageBreak/>
              <w:t>desplazamientos y trayectorias.</w:t>
            </w:r>
          </w:p>
        </w:tc>
      </w:tr>
      <w:tr w:rsidR="00DC03D7" w14:paraId="2DAE2BA8" w14:textId="77777777" w:rsidTr="00CE10B0">
        <w:trPr>
          <w:trHeight w:val="726"/>
        </w:trPr>
        <w:tc>
          <w:tcPr>
            <w:tcW w:w="1494" w:type="dxa"/>
            <w:vMerge/>
          </w:tcPr>
          <w:p w14:paraId="4A76DE56" w14:textId="77777777" w:rsidR="00DC03D7" w:rsidRDefault="00DC03D7" w:rsidP="00DC03D7">
            <w:pPr>
              <w:rPr>
                <w:lang w:val="es-MX"/>
              </w:rPr>
            </w:pPr>
          </w:p>
        </w:tc>
        <w:tc>
          <w:tcPr>
            <w:tcW w:w="1449" w:type="dxa"/>
            <w:vMerge w:val="restart"/>
          </w:tcPr>
          <w:p w14:paraId="4D3C56A5" w14:textId="77777777" w:rsidR="00DC03D7" w:rsidRDefault="00DC03D7" w:rsidP="00DC03D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Figuras y cuerpos geométricos.</w:t>
            </w:r>
          </w:p>
        </w:tc>
        <w:tc>
          <w:tcPr>
            <w:tcW w:w="3613" w:type="dxa"/>
          </w:tcPr>
          <w:p w14:paraId="1ED4C3C5" w14:textId="77777777" w:rsidR="00DC03D7" w:rsidRDefault="00DC03D7" w:rsidP="00DC03D7">
            <w:r>
              <w:t>• Reproduce modelos con formas, figuras y cuerpos geométricos.</w:t>
            </w:r>
          </w:p>
          <w:p w14:paraId="63672F83" w14:textId="77777777" w:rsidR="00DC03D7" w:rsidRPr="00AB48DC" w:rsidRDefault="00DC03D7" w:rsidP="00DC03D7">
            <w:r>
              <w:t xml:space="preserve"> </w:t>
            </w:r>
          </w:p>
        </w:tc>
        <w:tc>
          <w:tcPr>
            <w:tcW w:w="3208" w:type="dxa"/>
          </w:tcPr>
          <w:p w14:paraId="6D32159D" w14:textId="77777777" w:rsidR="00DC03D7" w:rsidRDefault="006A53F9" w:rsidP="00DC03D7">
            <w:r>
              <w:t>• Identificará las similitudes y lo que diferencia a los objetos que lo rodean, sabrá que figuras se compone con ciertos cuerpos geométricos.</w:t>
            </w:r>
          </w:p>
          <w:p w14:paraId="0896915B" w14:textId="07289EB9" w:rsidR="006A53F9" w:rsidRPr="006A53F9" w:rsidRDefault="006A53F9" w:rsidP="00DC03D7">
            <w:r>
              <w:t>•Experimentará al juntar cuerpos geométricos y los relacionara con otras figuras.</w:t>
            </w:r>
          </w:p>
        </w:tc>
        <w:tc>
          <w:tcPr>
            <w:tcW w:w="2630" w:type="dxa"/>
          </w:tcPr>
          <w:p w14:paraId="1352FE98" w14:textId="77777777" w:rsidR="00DC03D7" w:rsidRDefault="00DC03D7" w:rsidP="00DC03D7">
            <w:pPr>
              <w:rPr>
                <w:lang w:val="es-MX"/>
              </w:rPr>
            </w:pPr>
            <w:r>
              <w:t>•Reconocer algunas figuras geométricas (cuadrado, rectángulo, rombo, romboide, triángulo, pentágono, hexágono) en objetos.</w:t>
            </w:r>
          </w:p>
        </w:tc>
        <w:tc>
          <w:tcPr>
            <w:tcW w:w="2633" w:type="dxa"/>
          </w:tcPr>
          <w:p w14:paraId="71FDB8F9" w14:textId="77777777" w:rsidR="00DC03D7" w:rsidRPr="00CE10B0" w:rsidRDefault="00DC03D7" w:rsidP="00DC03D7">
            <w:r>
              <w:t>• Resolver rompecabezas y trabajar libremente con el tangram y con cuadrados bicolores a partir de un modelo.</w:t>
            </w:r>
          </w:p>
        </w:tc>
      </w:tr>
      <w:tr w:rsidR="00DC03D7" w14:paraId="72CD6F7F" w14:textId="77777777" w:rsidTr="00CE10B0">
        <w:trPr>
          <w:trHeight w:val="915"/>
        </w:trPr>
        <w:tc>
          <w:tcPr>
            <w:tcW w:w="1494" w:type="dxa"/>
            <w:vMerge/>
          </w:tcPr>
          <w:p w14:paraId="0DCDA7F9" w14:textId="77777777" w:rsidR="00DC03D7" w:rsidRDefault="00DC03D7" w:rsidP="00DC03D7">
            <w:pPr>
              <w:rPr>
                <w:lang w:val="es-MX"/>
              </w:rPr>
            </w:pPr>
          </w:p>
        </w:tc>
        <w:tc>
          <w:tcPr>
            <w:tcW w:w="1449" w:type="dxa"/>
            <w:vMerge/>
          </w:tcPr>
          <w:p w14:paraId="25B1AA10" w14:textId="77777777" w:rsidR="00DC03D7" w:rsidRDefault="00DC03D7" w:rsidP="00DC03D7">
            <w:pPr>
              <w:jc w:val="center"/>
              <w:rPr>
                <w:lang w:val="es-MX"/>
              </w:rPr>
            </w:pPr>
          </w:p>
        </w:tc>
        <w:tc>
          <w:tcPr>
            <w:tcW w:w="3613" w:type="dxa"/>
          </w:tcPr>
          <w:p w14:paraId="2BD600E7" w14:textId="77777777" w:rsidR="00DC03D7" w:rsidRDefault="00DC03D7" w:rsidP="00DC03D7">
            <w:r>
              <w:t>• Construye configuraciones con formas, figuras y cuerpos geométricos.</w:t>
            </w:r>
          </w:p>
        </w:tc>
        <w:tc>
          <w:tcPr>
            <w:tcW w:w="3208" w:type="dxa"/>
          </w:tcPr>
          <w:p w14:paraId="090A78D5" w14:textId="74146D6A" w:rsidR="006A53F9" w:rsidRDefault="006A53F9" w:rsidP="006A53F9">
            <w:r>
              <w:t>• Fácilmente podrá reconocer cuáles son las formas de objetos que utiliza en su vida cotidiana.</w:t>
            </w:r>
          </w:p>
          <w:p w14:paraId="71CA2A1D" w14:textId="4C910FB5" w:rsidR="006A53F9" w:rsidRDefault="006A53F9" w:rsidP="006A53F9">
            <w:r>
              <w:t>• Reconocerá que objeto tiene los mismos lados que alguna figura geométrica.</w:t>
            </w:r>
          </w:p>
          <w:p w14:paraId="4BED76A2" w14:textId="73BE9737" w:rsidR="00DC03D7" w:rsidRDefault="00DC03D7" w:rsidP="00DC03D7">
            <w:pPr>
              <w:rPr>
                <w:lang w:val="es-MX"/>
              </w:rPr>
            </w:pPr>
          </w:p>
        </w:tc>
        <w:tc>
          <w:tcPr>
            <w:tcW w:w="2630" w:type="dxa"/>
          </w:tcPr>
          <w:p w14:paraId="6FED0116" w14:textId="77777777" w:rsidR="00DC03D7" w:rsidRDefault="00DC03D7" w:rsidP="00DC03D7">
            <w:pPr>
              <w:rPr>
                <w:lang w:val="es-MX"/>
              </w:rPr>
            </w:pPr>
            <w:r>
              <w:t>•Identificar características y propiedades de figuras geométricas, y establecer semejanzas y diferencias entre figuras y cuerpos geométricos al trabajar con ellos.</w:t>
            </w:r>
          </w:p>
        </w:tc>
        <w:tc>
          <w:tcPr>
            <w:tcW w:w="2633" w:type="dxa"/>
          </w:tcPr>
          <w:p w14:paraId="724F99D5" w14:textId="77777777" w:rsidR="00DC03D7" w:rsidRPr="00CE10B0" w:rsidRDefault="00DC03D7" w:rsidP="00DC03D7">
            <w:r>
              <w:t>•Reproducir y construir configuraciones a partir de un modelo utilizando diversas figuras geométricas (polígonos regulares, polígonos irregulares y no polígonos).</w:t>
            </w:r>
          </w:p>
        </w:tc>
      </w:tr>
    </w:tbl>
    <w:p w14:paraId="4E3B435D" w14:textId="77777777" w:rsidR="00D54B22" w:rsidRDefault="00D54B22">
      <w:pPr>
        <w:rPr>
          <w:lang w:val="es-MX"/>
        </w:rPr>
      </w:pPr>
    </w:p>
    <w:p w14:paraId="529413BC" w14:textId="77777777" w:rsidR="00434323" w:rsidRDefault="00434323">
      <w:pPr>
        <w:rPr>
          <w:lang w:val="es-MX"/>
        </w:rPr>
      </w:pPr>
    </w:p>
    <w:p w14:paraId="15C6020B" w14:textId="77777777" w:rsidR="00434323" w:rsidRDefault="00434323" w:rsidP="00434323">
      <w:pPr>
        <w:jc w:val="center"/>
        <w:rPr>
          <w:lang w:val="es-MX"/>
        </w:rPr>
      </w:pPr>
    </w:p>
    <w:p w14:paraId="6849254D" w14:textId="77777777" w:rsidR="00434323" w:rsidRDefault="00434323" w:rsidP="00434323">
      <w:pPr>
        <w:jc w:val="center"/>
        <w:rPr>
          <w:lang w:val="es-MX"/>
        </w:rPr>
      </w:pPr>
    </w:p>
    <w:p w14:paraId="5928FBD9" w14:textId="77777777" w:rsidR="00434323" w:rsidRDefault="00434323" w:rsidP="00434323">
      <w:pPr>
        <w:jc w:val="center"/>
        <w:rPr>
          <w:lang w:val="es-MX"/>
        </w:rPr>
      </w:pPr>
    </w:p>
    <w:p w14:paraId="14529DDC" w14:textId="77777777" w:rsidR="00434323" w:rsidRDefault="00434323" w:rsidP="00434323">
      <w:pPr>
        <w:jc w:val="center"/>
        <w:rPr>
          <w:lang w:val="es-MX"/>
        </w:rPr>
      </w:pPr>
    </w:p>
    <w:p w14:paraId="407EB539" w14:textId="77777777" w:rsidR="00434323" w:rsidRDefault="00434323" w:rsidP="00434323">
      <w:pPr>
        <w:jc w:val="center"/>
        <w:rPr>
          <w:lang w:val="es-MX"/>
        </w:rPr>
      </w:pPr>
    </w:p>
    <w:p w14:paraId="57FB1D4E" w14:textId="77777777" w:rsidR="00434323" w:rsidRDefault="00434323" w:rsidP="00434323">
      <w:pPr>
        <w:jc w:val="center"/>
        <w:rPr>
          <w:lang w:val="es-MX"/>
        </w:rPr>
      </w:pPr>
    </w:p>
    <w:p w14:paraId="57A00BC2" w14:textId="77777777" w:rsidR="00434323" w:rsidRDefault="00434323" w:rsidP="00434323">
      <w:pPr>
        <w:jc w:val="center"/>
        <w:rPr>
          <w:lang w:val="es-MX"/>
        </w:rPr>
      </w:pPr>
    </w:p>
    <w:p w14:paraId="1B8A9E90" w14:textId="2FF1C132" w:rsidR="006A53F9" w:rsidRDefault="006A53F9" w:rsidP="005D6399">
      <w:pPr>
        <w:rPr>
          <w:lang w:val="es-MX"/>
        </w:rPr>
      </w:pPr>
    </w:p>
    <w:p w14:paraId="688D6E8F" w14:textId="14D74429" w:rsidR="006A53F9" w:rsidRDefault="006A53F9" w:rsidP="005D6399">
      <w:pPr>
        <w:rPr>
          <w:lang w:val="es-MX"/>
        </w:rPr>
      </w:pPr>
    </w:p>
    <w:p w14:paraId="215E9510" w14:textId="77777777" w:rsidR="006A53F9" w:rsidRDefault="006A53F9" w:rsidP="005D6399">
      <w:pPr>
        <w:rPr>
          <w:lang w:val="es-MX"/>
        </w:rPr>
      </w:pPr>
    </w:p>
    <w:p w14:paraId="346CC3B6" w14:textId="27C84D3F" w:rsidR="00434323" w:rsidRDefault="00EE17DC" w:rsidP="00434323">
      <w:pPr>
        <w:jc w:val="center"/>
        <w:rPr>
          <w:lang w:val="es-MX"/>
        </w:rPr>
      </w:pPr>
      <w:r>
        <w:rPr>
          <w:lang w:val="es-MX"/>
        </w:rPr>
        <w:lastRenderedPageBreak/>
        <w:t>RUBRICA DE E</w:t>
      </w:r>
      <w:r w:rsidR="00434323">
        <w:rPr>
          <w:lang w:val="es-MX"/>
        </w:rPr>
        <w:t>VALUACIÓN</w:t>
      </w:r>
    </w:p>
    <w:p w14:paraId="41D31A11" w14:textId="3F93B310" w:rsidR="00CE10B0" w:rsidRPr="00D54B22" w:rsidRDefault="006A53F9">
      <w:pPr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0BBE8F38" wp14:editId="28890F51">
            <wp:extent cx="7879345" cy="5170920"/>
            <wp:effectExtent l="0" t="0" r="7620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885806" cy="517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0B0" w:rsidRPr="00D54B22" w:rsidSect="00D54B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1E544D"/>
    <w:rsid w:val="00434323"/>
    <w:rsid w:val="005D6399"/>
    <w:rsid w:val="006267F3"/>
    <w:rsid w:val="006A53F9"/>
    <w:rsid w:val="007B24E2"/>
    <w:rsid w:val="00924492"/>
    <w:rsid w:val="009C1CBA"/>
    <w:rsid w:val="00AB48DC"/>
    <w:rsid w:val="00CE10B0"/>
    <w:rsid w:val="00D54B22"/>
    <w:rsid w:val="00DC03D7"/>
    <w:rsid w:val="00EA466B"/>
    <w:rsid w:val="00E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BB68BF"/>
  <w15:docId w15:val="{D8ACD9EF-DA2E-494F-AC4E-5B3AC374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E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2D43-4E79-4FF0-80E8-DBB057CD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Carlos Aguirre Fraga</cp:lastModifiedBy>
  <cp:revision>2</cp:revision>
  <dcterms:created xsi:type="dcterms:W3CDTF">2020-02-12T05:20:00Z</dcterms:created>
  <dcterms:modified xsi:type="dcterms:W3CDTF">2020-02-12T05:20:00Z</dcterms:modified>
</cp:coreProperties>
</file>