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0" w:before="30" w:lineRule="auto"/>
        <w:ind w:left="60"/>
        <w:jc w:val="center"/>
        <w:rPr>
          <w:rFonts w:ascii="Arial" w:cs="Arial" w:eastAsia="Arial" w:hAnsi="Arial"/>
          <w:b w:val="1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FORMA ESPACIO Y MEDIDA</w:t>
      </w:r>
    </w:p>
    <w:p w:rsidR="00000000" w:rsidDel="00000000" w:rsidP="00000000" w:rsidRDefault="00000000" w:rsidRPr="00000000" w14:paraId="00000004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Cruz Castro Fernanda Mayte</w:t>
      </w:r>
    </w:p>
    <w:p w:rsidR="00000000" w:rsidDel="00000000" w:rsidP="00000000" w:rsidRDefault="00000000" w:rsidRPr="00000000" w14:paraId="00000006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1D</w:t>
      </w:r>
    </w:p>
    <w:p w:rsidR="00000000" w:rsidDel="00000000" w:rsidP="00000000" w:rsidRDefault="00000000" w:rsidRPr="00000000" w14:paraId="00000007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#3</w:t>
      </w:r>
    </w:p>
    <w:p w:rsidR="00000000" w:rsidDel="00000000" w:rsidP="00000000" w:rsidRDefault="00000000" w:rsidRPr="00000000" w14:paraId="00000008">
      <w:pPr>
        <w:ind w:left="0" w:firstLine="0"/>
        <w:jc w:val="left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Unidad:1</w:t>
      </w:r>
    </w:p>
    <w:p w:rsidR="00000000" w:rsidDel="00000000" w:rsidP="00000000" w:rsidRDefault="00000000" w:rsidRPr="00000000" w14:paraId="0000000A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Tema: matriz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Competencia a desarrollar: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Conoce y analiza los conceptos y contenidos del programa de estudios de la educación básica de matemáticas; crea actividades contextualizadas y pertinentes para asegurar el logro del aprendizaje de sus alumnos, la coherencia y la continuidad entre los distintos grados y niveles educativos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42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Aprendizaje esperado: </w:t>
      </w:r>
      <w:r w:rsidDel="00000000" w:rsidR="00000000" w:rsidRPr="00000000">
        <w:rPr>
          <w:rFonts w:ascii="Arial" w:cs="Arial" w:eastAsia="Arial" w:hAnsi="Arial"/>
          <w:rtl w:val="0"/>
        </w:rPr>
        <w:t xml:space="preserve">Justifique y realice el análisis del currículo de Aprendizajes clave</w:t>
      </w:r>
    </w:p>
    <w:p w:rsidR="00000000" w:rsidDel="00000000" w:rsidP="00000000" w:rsidRDefault="00000000" w:rsidRPr="00000000" w14:paraId="00000010">
      <w:pPr>
        <w:ind w:left="142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Rasgos o competencias esperadas del perfil de egreso: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</w:t>
      </w:r>
    </w:p>
    <w:p w:rsidR="00000000" w:rsidDel="00000000" w:rsidP="00000000" w:rsidRDefault="00000000" w:rsidRPr="00000000" w14:paraId="00000012">
      <w:pPr>
        <w:ind w:left="2160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40" w:lineRule="auto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40" w:lineRule="auto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Tema del Trabajo a Desarrollar</w:t>
      </w:r>
    </w:p>
    <w:p w:rsidR="00000000" w:rsidDel="00000000" w:rsidP="00000000" w:rsidRDefault="00000000" w:rsidRPr="00000000" w14:paraId="00000015">
      <w:pPr>
        <w:widowControl w:val="0"/>
        <w:spacing w:after="240" w:lineRule="auto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MATRIZ ANALÍTICA DEL CURRICULO DE APRENDIZAJES CLAVE</w:t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7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17"/>
        <w:gridCol w:w="1923"/>
        <w:gridCol w:w="3422"/>
        <w:gridCol w:w="3058"/>
        <w:gridCol w:w="2544"/>
        <w:gridCol w:w="2545"/>
        <w:tblGridChange w:id="0">
          <w:tblGrid>
            <w:gridCol w:w="1217"/>
            <w:gridCol w:w="1923"/>
            <w:gridCol w:w="3422"/>
            <w:gridCol w:w="3058"/>
            <w:gridCol w:w="2544"/>
            <w:gridCol w:w="2545"/>
          </w:tblGrid>
        </w:tblGridChange>
      </w:tblGrid>
      <w:tr>
        <w:trPr>
          <w:trHeight w:val="1052" w:hRule="atLeast"/>
        </w:trP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EJE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TEMA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APRENDIZAJE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NIVEL DE PROFUNDIDAD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¿QUÉ DEBEN SABER?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¿QUÉ DEBEN HACER</w:t>
            </w:r>
          </w:p>
        </w:tc>
      </w:tr>
      <w:tr>
        <w:trPr>
          <w:trHeight w:val="363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FORMA ESPACIO Y MEDIDA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UBICACIÓN ESPACIAL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Ubica objetos y lugares cuya ubicación desconoce, a través de la interpretación de relaciones espaciales y puntos de referencia.</w:t>
            </w:r>
          </w:p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Q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ue sea capaz de realizar los desplazamientos y trayectorias que inicie con la identificación de un punto de referencia y gradualmente incorpore otros para llegar al punto solicitado. Que sea capaz de usar la direccionalidad y la orientación; incluya el uso de “derecha” e “izquierda”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 uso de puntos de referencia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 uso de relaciones espaciales.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Comunicar en forma oral la posición de un objeto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Representar gráficamente desplazamientos y trayectorias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Encontrar objetos que se desconoce dónde están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usar desplazamientos para llegar a un lugar, siguiendo instrucciones.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usar puntos de referencia y relaciones espaciales para que otros encuentren los objetos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3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FORMA ESPACIO Y MEDIDA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FIGURAS Y CUERPOS GEOMETRICOS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Reproduce modelos con formas, figuras y cuerpos geométricos.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Desarrollar su percepción geométrica al interactuar con algunas características de objetos, y que establezcan semejanzas y diferencias entre figuras geométricas.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Desarrollen los nombres convencionales de las figuras (cuadrado, triángulo, rectángulo, romboide, círculo, etcétera) con fin de que se constituye un conocimiento útil para referirse a ellas, y en esa medida los niños lo van aprendiendo, pero no es el propósito principal.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trabajar el tangram y con cuadrados bicolores a partir de un modelo.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establece</w:t>
            </w:r>
            <w:r w:rsidDel="00000000" w:rsidR="00000000" w:rsidRPr="00000000">
              <w:rPr>
                <w:rtl w:val="0"/>
              </w:rPr>
              <w:t xml:space="preserve"> semejanzas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 diferencias entre figuras y cuerpos geométricos al trabajar con ellos.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Saber Reproducir y construir configuraciones a partir de un modelo utilizando diversas figuras geométricas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Reconocer algunas figuras geométricas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Resolver rompecabezas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Reproducir y construir configuraciones a partir de un modelo utilizando diversas figuras geométricas (polígonos regulares, polígonos irregulares y no polígonos).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Usar los nombres convencionales de las figuras (cuadrado, triángulo, rectángulo, romboide, círculo, etcétera)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3" w:hRule="atLeast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FORMA ESPACIO Y MEDIDA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FIGURAS Y CUERPOS GEOMETRICOS</w:t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Construye configuraciones con formas, figuras y cuerpos geométricos.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los niños establezcan relaciones entre las diferentes figuras geométricas, relacionen las figuras geométricas con los prismas; y descubran patrones geométricos.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establezcan relaciones entre las diferentes figuras geométricas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saber relacionar las figuras geométricas con los prismas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identifiquen semejanzas y diferencias entre las figuras geométricas y entre prismas diferentes o al comparar formas diversas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reproducir figuras a partir de una instrucción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reconocer el papel de las figuras geométricas en la conformación de cuerpos geométricos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identifiquen semejanzas y diferencias entre las figuras geométricas y entre prismas diferentes o al comparar formas diversas (lados rectos y curvos, lados largos y lados cortos, forma y repetición de caras en los prisma).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/>
      </w:pPr>
      <w:r w:rsidDel="00000000" w:rsidR="00000000" w:rsidRPr="00000000">
        <w:rPr>
          <w:rtl w:val="0"/>
        </w:rPr>
        <w:t xml:space="preserve">RUBRICA DE EVALUACIÓN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/>
        <w:drawing>
          <wp:inline distB="0" distT="0" distL="0" distR="0">
            <wp:extent cx="7920365" cy="5197840"/>
            <wp:effectExtent b="0" l="0" r="0" t="0"/>
            <wp:docPr descr="Imagen relacionada" id="1" name="image1.png"/>
            <a:graphic>
              <a:graphicData uri="http://schemas.openxmlformats.org/drawingml/2006/picture">
                <pic:pic>
                  <pic:nvPicPr>
                    <pic:cNvPr descr="Imagen relacionada" id="0" name="image1.png"/>
                    <pic:cNvPicPr preferRelativeResize="0"/>
                  </pic:nvPicPr>
                  <pic:blipFill>
                    <a:blip r:embed="rId6"/>
                    <a:srcRect b="0" l="0" r="6751" t="8494"/>
                    <a:stretch>
                      <a:fillRect/>
                    </a:stretch>
                  </pic:blipFill>
                  <pic:spPr>
                    <a:xfrm>
                      <a:off x="0" y="0"/>
                      <a:ext cx="7920365" cy="519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