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CF527" w14:textId="68EF61E4" w:rsidR="00D54B2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ESCUELA NORMAL DE EDUCACIÓN PREESCOLAR</w:t>
      </w:r>
    </w:p>
    <w:p w14:paraId="428B6782" w14:textId="790EAD7B" w:rsidR="00B36ACE" w:rsidRDefault="00B36ACE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43223DEC" w14:textId="7046885B" w:rsidR="00B36ACE" w:rsidRPr="00A33CB2" w:rsidRDefault="00B36ACE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B36ACE">
        <w:rPr>
          <w:rFonts w:ascii="Arial" w:eastAsia="Arial Unicode MS" w:hAnsi="Arial" w:cs="Arial"/>
          <w:b/>
          <w:i/>
          <w:lang w:val="es-MX"/>
        </w:rPr>
        <w:t xml:space="preserve">Nombre: Rosa María Sanchez García </w:t>
      </w:r>
      <w:r>
        <w:rPr>
          <w:rFonts w:ascii="Arial" w:eastAsia="Arial Unicode MS" w:hAnsi="Arial" w:cs="Arial"/>
          <w:b/>
          <w:i/>
          <w:lang w:val="es-MX"/>
        </w:rPr>
        <w:t>N.º</w:t>
      </w:r>
      <w:r w:rsidRPr="00B36ACE">
        <w:rPr>
          <w:rFonts w:ascii="Arial" w:eastAsia="Arial Unicode MS" w:hAnsi="Arial" w:cs="Arial"/>
          <w:b/>
          <w:i/>
          <w:lang w:val="es-MX"/>
        </w:rPr>
        <w:t xml:space="preserve"> de lista</w:t>
      </w:r>
      <w:r>
        <w:rPr>
          <w:rFonts w:ascii="Arial" w:eastAsia="Arial Unicode MS" w:hAnsi="Arial" w:cs="Arial"/>
          <w:b/>
          <w:i/>
          <w:lang w:val="es-MX"/>
        </w:rPr>
        <w:t xml:space="preserve"> </w:t>
      </w:r>
      <w:r w:rsidRPr="00B36ACE">
        <w:rPr>
          <w:rFonts w:ascii="Arial" w:eastAsia="Arial Unicode MS" w:hAnsi="Arial" w:cs="Arial"/>
          <w:b/>
          <w:i/>
          <w:lang w:val="es-MX"/>
        </w:rPr>
        <w:t>19</w:t>
      </w:r>
    </w:p>
    <w:p w14:paraId="3655C331" w14:textId="5F3683AF" w:rsidR="00D54B2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4966CA2F" w14:textId="298A46C8" w:rsidR="00B36ACE" w:rsidRDefault="00B36ACE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>
        <w:rPr>
          <w:rFonts w:ascii="Arial" w:eastAsia="Arial Unicode MS" w:hAnsi="Arial" w:cs="Arial"/>
          <w:b/>
          <w:i/>
          <w:lang w:val="es-MX"/>
        </w:rPr>
        <w:t>Curso: Forma espacio y medida</w:t>
      </w:r>
    </w:p>
    <w:p w14:paraId="38CA2213" w14:textId="3D8A0E51" w:rsidR="00B36ACE" w:rsidRDefault="00B36ACE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44BCF670" w14:textId="38A9A548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Unidad:</w:t>
      </w:r>
      <w:r w:rsidR="00B36ACE">
        <w:rPr>
          <w:rFonts w:ascii="Arial" w:eastAsia="Arial Unicode MS" w:hAnsi="Arial" w:cs="Arial"/>
          <w:b/>
          <w:i/>
          <w:lang w:val="es-MX"/>
        </w:rPr>
        <w:t xml:space="preserve"> 1</w:t>
      </w:r>
    </w:p>
    <w:p w14:paraId="2046F909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5DCC99A5" w14:textId="20220238" w:rsidR="00D54B22" w:rsidRDefault="00D54B22" w:rsidP="00D54B2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bCs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Tema: </w:t>
      </w:r>
      <w:r w:rsidR="004F20B4">
        <w:rPr>
          <w:rFonts w:ascii="Arial" w:eastAsia="Arial Unicode MS" w:hAnsi="Arial" w:cs="Arial"/>
          <w:b/>
          <w:i/>
          <w:lang w:val="es-MX"/>
        </w:rPr>
        <w:t>El pensamiento geométrico y su enseñanza y aprendizaje, en el plan y programas de estudios de educación preescolar.</w:t>
      </w:r>
    </w:p>
    <w:p w14:paraId="0D2F44CF" w14:textId="77777777" w:rsidR="00D54B22" w:rsidRPr="00A33CB2" w:rsidRDefault="00D54B22" w:rsidP="00D54B22">
      <w:pPr>
        <w:autoSpaceDE w:val="0"/>
        <w:autoSpaceDN w:val="0"/>
        <w:adjustRightInd w:val="0"/>
        <w:jc w:val="center"/>
        <w:rPr>
          <w:rFonts w:ascii="Arial" w:eastAsia="Arial Unicode MS" w:hAnsi="Arial" w:cs="Arial"/>
          <w:b/>
          <w:i/>
          <w:lang w:val="es-MX"/>
        </w:rPr>
      </w:pPr>
      <w:r w:rsidRPr="00A33CB2">
        <w:rPr>
          <w:rFonts w:ascii="Arial" w:eastAsia="Arial Unicode MS" w:hAnsi="Arial" w:cs="Arial"/>
          <w:color w:val="000000"/>
          <w:lang w:val="es-MX" w:eastAsia="es-MX"/>
        </w:rPr>
        <w:t xml:space="preserve"> </w:t>
      </w:r>
    </w:p>
    <w:p w14:paraId="696F61F5" w14:textId="167E6613" w:rsidR="00D54B22" w:rsidRPr="00E55231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bCs/>
          <w:color w:val="000000"/>
          <w:lang w:val="es-MX" w:eastAsia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Competencia a desarrollar:</w:t>
      </w:r>
      <w:r w:rsidR="00E55231">
        <w:rPr>
          <w:rFonts w:ascii="Arial" w:eastAsia="Arial Unicode MS" w:hAnsi="Arial" w:cs="Arial"/>
          <w:bCs/>
          <w:i/>
          <w:lang w:val="es-MX"/>
        </w:rPr>
        <w:t xml:space="preserve"> Conoce y analiza los conceptos y contenidos del programa de estudios de la educación básica de matemáticas; crea actividades contextualizadas y pertinentes para asegurar el logro del aprendizaje de sus alumnos, la coherencia y la continuidad ente distintos grados y niveles educativos.</w:t>
      </w:r>
    </w:p>
    <w:p w14:paraId="710DED03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b/>
          <w:i/>
          <w:lang w:val="es-MX"/>
        </w:rPr>
      </w:pPr>
    </w:p>
    <w:p w14:paraId="3E4A7357" w14:textId="77777777" w:rsidR="00D54B2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lang w:val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 xml:space="preserve">Aprendizaje esperado: </w:t>
      </w:r>
      <w:r>
        <w:rPr>
          <w:rFonts w:ascii="Arial" w:eastAsia="Arial Unicode MS" w:hAnsi="Arial" w:cs="Arial"/>
          <w:lang w:val="es-MX"/>
        </w:rPr>
        <w:t>Justifique y realice el análisis del currículo de Aprendizajes clave</w:t>
      </w:r>
    </w:p>
    <w:p w14:paraId="4937B622" w14:textId="77777777" w:rsidR="00D54B22" w:rsidRPr="00A33CB2" w:rsidRDefault="00D54B22" w:rsidP="00D54B22">
      <w:pPr>
        <w:ind w:left="142"/>
        <w:jc w:val="center"/>
        <w:rPr>
          <w:rFonts w:ascii="Arial" w:eastAsia="Arial Unicode MS" w:hAnsi="Arial" w:cs="Arial"/>
          <w:i/>
          <w:lang w:val="es-MX"/>
        </w:rPr>
      </w:pPr>
    </w:p>
    <w:p w14:paraId="795314E8" w14:textId="77777777" w:rsidR="00D54B22" w:rsidRPr="00A33CB2" w:rsidRDefault="00D54B22" w:rsidP="00D54B22">
      <w:pPr>
        <w:autoSpaceDE w:val="0"/>
        <w:autoSpaceDN w:val="0"/>
        <w:adjustRightInd w:val="0"/>
        <w:rPr>
          <w:rFonts w:ascii="Arial" w:eastAsia="Arial Unicode MS" w:hAnsi="Arial" w:cs="Arial"/>
          <w:color w:val="000000"/>
          <w:lang w:val="es-MX" w:eastAsia="es-MX"/>
        </w:rPr>
      </w:pPr>
      <w:r w:rsidRPr="00A33CB2">
        <w:rPr>
          <w:rFonts w:ascii="Arial" w:eastAsia="Arial Unicode MS" w:hAnsi="Arial" w:cs="Arial"/>
          <w:b/>
          <w:i/>
          <w:lang w:val="es-MX"/>
        </w:rPr>
        <w:t>Rasgos o competencias esperadas del perfil de egreso:</w:t>
      </w:r>
      <w:r>
        <w:rPr>
          <w:rFonts w:ascii="Arial" w:eastAsia="Arial Unicode MS" w:hAnsi="Arial" w:cs="Arial"/>
          <w:color w:val="000000"/>
          <w:lang w:val="es-MX" w:eastAsia="es-MX"/>
        </w:rPr>
        <w:t xml:space="preserve">   </w:t>
      </w:r>
    </w:p>
    <w:p w14:paraId="03561154" w14:textId="77777777" w:rsidR="00D54B22" w:rsidRPr="00E30BC2" w:rsidRDefault="00D54B22" w:rsidP="00D54B22">
      <w:pPr>
        <w:ind w:left="2160"/>
        <w:jc w:val="center"/>
        <w:rPr>
          <w:rFonts w:ascii="Arial" w:hAnsi="Arial" w:cs="Arial"/>
          <w:b/>
          <w:i/>
          <w:lang w:val="es-MX"/>
        </w:rPr>
      </w:pPr>
    </w:p>
    <w:p w14:paraId="17E37F89" w14:textId="77777777"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</w:p>
    <w:p w14:paraId="0DA07135" w14:textId="77777777" w:rsidR="00D54B2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Tema del Trabajo a Desarrollar</w:t>
      </w:r>
    </w:p>
    <w:p w14:paraId="5F23A7D6" w14:textId="77777777" w:rsidR="00D54B22" w:rsidRPr="00E30BC2" w:rsidRDefault="00D54B22" w:rsidP="00D54B22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MATRIZ ANALÍTICA DEL CURRICULO DE APRENDIZAJES CLAVE</w:t>
      </w:r>
    </w:p>
    <w:p w14:paraId="75EAB5AC" w14:textId="77777777" w:rsidR="00D54B22" w:rsidRDefault="00D54B22" w:rsidP="00D54B22">
      <w:pPr>
        <w:jc w:val="center"/>
        <w:rPr>
          <w:rFonts w:ascii="Arial" w:hAnsi="Arial" w:cs="Arial"/>
          <w:b/>
          <w:i/>
          <w:lang w:val="es-MX"/>
        </w:rPr>
      </w:pPr>
    </w:p>
    <w:p w14:paraId="48488E21" w14:textId="77777777" w:rsidR="00D54B22" w:rsidRDefault="00D54B22" w:rsidP="00D54B22">
      <w:pPr>
        <w:jc w:val="center"/>
        <w:rPr>
          <w:rFonts w:ascii="Arial" w:hAnsi="Arial" w:cs="Arial"/>
          <w:b/>
          <w:i/>
          <w:lang w:val="es-MX"/>
        </w:rPr>
      </w:pPr>
    </w:p>
    <w:p w14:paraId="22817190" w14:textId="77777777" w:rsidR="00D54B22" w:rsidRDefault="00D54B22">
      <w:pPr>
        <w:rPr>
          <w:lang w:val="es-MX"/>
        </w:rPr>
      </w:pPr>
    </w:p>
    <w:p w14:paraId="641B7662" w14:textId="77777777" w:rsidR="00D54B22" w:rsidRDefault="00D54B22">
      <w:pPr>
        <w:rPr>
          <w:lang w:val="es-MX"/>
        </w:rPr>
      </w:pPr>
    </w:p>
    <w:p w14:paraId="0C9979A7" w14:textId="77777777" w:rsidR="00D54B22" w:rsidRDefault="00D54B22">
      <w:pPr>
        <w:rPr>
          <w:lang w:val="es-MX"/>
        </w:rPr>
      </w:pPr>
    </w:p>
    <w:p w14:paraId="76DCAC4B" w14:textId="77777777" w:rsidR="00924492" w:rsidRDefault="00D54B22">
      <w:pPr>
        <w:rPr>
          <w:lang w:val="es-MX"/>
        </w:rPr>
      </w:pPr>
      <w:r>
        <w:rPr>
          <w:lang w:val="es-MX"/>
        </w:rPr>
        <w:lastRenderedPageBreak/>
        <w:t>Realiza una Matriz analítica del currículo de aprendizajes clave que contenga los ejes, temas aprendizajes y una idea o ejemplo de cómo se trabaja o desarrolla dicho aprendizaje</w:t>
      </w:r>
    </w:p>
    <w:p w14:paraId="0ACAB508" w14:textId="77777777" w:rsidR="00D54B22" w:rsidRDefault="00D54B22">
      <w:pPr>
        <w:rPr>
          <w:lang w:val="es-MX"/>
        </w:rPr>
      </w:pPr>
    </w:p>
    <w:tbl>
      <w:tblPr>
        <w:tblStyle w:val="Tablaconcuadrcula"/>
        <w:tblW w:w="14709" w:type="dxa"/>
        <w:tblLook w:val="04A0" w:firstRow="1" w:lastRow="0" w:firstColumn="1" w:lastColumn="0" w:noHBand="0" w:noVBand="1"/>
      </w:tblPr>
      <w:tblGrid>
        <w:gridCol w:w="1178"/>
        <w:gridCol w:w="1389"/>
        <w:gridCol w:w="3630"/>
        <w:gridCol w:w="3221"/>
        <w:gridCol w:w="2646"/>
        <w:gridCol w:w="2645"/>
      </w:tblGrid>
      <w:tr w:rsidR="00D54B22" w14:paraId="23AF0661" w14:textId="77777777" w:rsidTr="00B606ED">
        <w:trPr>
          <w:trHeight w:val="1052"/>
        </w:trPr>
        <w:tc>
          <w:tcPr>
            <w:tcW w:w="1178" w:type="dxa"/>
          </w:tcPr>
          <w:p w14:paraId="1D8FAA15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  <w:tc>
          <w:tcPr>
            <w:tcW w:w="1389" w:type="dxa"/>
          </w:tcPr>
          <w:p w14:paraId="2B7CA79F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TEMA</w:t>
            </w:r>
          </w:p>
        </w:tc>
        <w:tc>
          <w:tcPr>
            <w:tcW w:w="3630" w:type="dxa"/>
          </w:tcPr>
          <w:p w14:paraId="683736E2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APRENDIZAJE</w:t>
            </w:r>
          </w:p>
        </w:tc>
        <w:tc>
          <w:tcPr>
            <w:tcW w:w="3221" w:type="dxa"/>
          </w:tcPr>
          <w:p w14:paraId="294157D1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NIVEL DE PROFUNDIDAD</w:t>
            </w:r>
          </w:p>
        </w:tc>
        <w:tc>
          <w:tcPr>
            <w:tcW w:w="2646" w:type="dxa"/>
          </w:tcPr>
          <w:p w14:paraId="4AD2ACFD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¿QUÉ DEBEN SABER?</w:t>
            </w:r>
          </w:p>
        </w:tc>
        <w:tc>
          <w:tcPr>
            <w:tcW w:w="2645" w:type="dxa"/>
          </w:tcPr>
          <w:p w14:paraId="0F434B5E" w14:textId="77777777" w:rsidR="00D54B22" w:rsidRDefault="00D54B22">
            <w:pPr>
              <w:rPr>
                <w:lang w:val="es-MX"/>
              </w:rPr>
            </w:pPr>
            <w:r>
              <w:rPr>
                <w:lang w:val="es-MX"/>
              </w:rPr>
              <w:t>¿QUÉ DEBEN HACER</w:t>
            </w:r>
          </w:p>
        </w:tc>
      </w:tr>
      <w:tr w:rsidR="00B606ED" w14:paraId="7146E614" w14:textId="77777777" w:rsidTr="00B606ED">
        <w:trPr>
          <w:trHeight w:val="363"/>
        </w:trPr>
        <w:tc>
          <w:tcPr>
            <w:tcW w:w="1178" w:type="dxa"/>
            <w:vMerge w:val="restart"/>
          </w:tcPr>
          <w:p w14:paraId="0C9477AE" w14:textId="2ABEDAB0" w:rsidR="00B606ED" w:rsidRDefault="00B606ED">
            <w:pPr>
              <w:rPr>
                <w:lang w:val="es-MX"/>
              </w:rPr>
            </w:pPr>
            <w:r>
              <w:rPr>
                <w:lang w:val="es-MX"/>
              </w:rPr>
              <w:t>Forma espacio y medida</w:t>
            </w:r>
          </w:p>
        </w:tc>
        <w:tc>
          <w:tcPr>
            <w:tcW w:w="1389" w:type="dxa"/>
          </w:tcPr>
          <w:p w14:paraId="36C009C8" w14:textId="0E3DE3E6" w:rsidR="00B606ED" w:rsidRDefault="00B606ED">
            <w:pPr>
              <w:rPr>
                <w:lang w:val="es-MX"/>
              </w:rPr>
            </w:pPr>
            <w:r>
              <w:rPr>
                <w:lang w:val="es-MX"/>
              </w:rPr>
              <w:t>Ubicación espacial</w:t>
            </w:r>
          </w:p>
        </w:tc>
        <w:tc>
          <w:tcPr>
            <w:tcW w:w="3630" w:type="dxa"/>
          </w:tcPr>
          <w:p w14:paraId="004400A5" w14:textId="5D2D723D" w:rsidR="00B606ED" w:rsidRDefault="00E55231">
            <w:pPr>
              <w:rPr>
                <w:lang w:val="es-MX"/>
              </w:rPr>
            </w:pPr>
            <w:r>
              <w:rPr>
                <w:lang w:val="es-MX"/>
              </w:rPr>
              <w:t>Ubica objetos y lugares cuya ubicación desconoce, a través de la interpretación de relaciones espaciales y puntos de referencia</w:t>
            </w:r>
          </w:p>
        </w:tc>
        <w:tc>
          <w:tcPr>
            <w:tcW w:w="3221" w:type="dxa"/>
          </w:tcPr>
          <w:p w14:paraId="4BD97C41" w14:textId="621333F8" w:rsidR="00B606ED" w:rsidRDefault="003F0F3E">
            <w:pPr>
              <w:rPr>
                <w:lang w:val="es-MX"/>
              </w:rPr>
            </w:pPr>
            <w:r>
              <w:rPr>
                <w:lang w:val="es-MX"/>
              </w:rPr>
              <w:t>Que los niños logren ubicar objetos en diferentes espacios distintos y seguir referencias acerca de cómo desplazarse hacia algún punto del entorno que los rodea.</w:t>
            </w:r>
          </w:p>
        </w:tc>
        <w:tc>
          <w:tcPr>
            <w:tcW w:w="2646" w:type="dxa"/>
          </w:tcPr>
          <w:p w14:paraId="124B3788" w14:textId="14BE6EE9" w:rsidR="00B606ED" w:rsidRDefault="004F20B4" w:rsidP="004F20B4">
            <w:pPr>
              <w:rPr>
                <w:lang w:val="es-MX"/>
              </w:rPr>
            </w:pPr>
            <w:r w:rsidRPr="004F20B4">
              <w:rPr>
                <w:lang w:val="es-MX"/>
              </w:rPr>
              <w:t xml:space="preserve">Representar gráficamente </w:t>
            </w:r>
            <w:r>
              <w:rPr>
                <w:lang w:val="es-MX"/>
              </w:rPr>
              <w:t>desplazamientos y trayectorias.</w:t>
            </w:r>
          </w:p>
          <w:p w14:paraId="68B18AFB" w14:textId="77777777" w:rsidR="003F0F3E" w:rsidRDefault="003F0F3E" w:rsidP="004F20B4">
            <w:pPr>
              <w:rPr>
                <w:lang w:val="es-MX"/>
              </w:rPr>
            </w:pPr>
          </w:p>
          <w:p w14:paraId="4B80B128" w14:textId="77777777" w:rsidR="004F20B4" w:rsidRDefault="004F20B4" w:rsidP="004F20B4">
            <w:pPr>
              <w:rPr>
                <w:lang w:val="es-MX"/>
              </w:rPr>
            </w:pPr>
            <w:r>
              <w:rPr>
                <w:lang w:val="es-MX"/>
              </w:rPr>
              <w:t>Reconocer la longitud y la capacidad mayor, igual o menor entre dos objetos o puntos, y entre recipientes.</w:t>
            </w:r>
          </w:p>
          <w:p w14:paraId="718099EF" w14:textId="0829ED49" w:rsidR="004F20B4" w:rsidRPr="004F20B4" w:rsidRDefault="004F20B4" w:rsidP="004F20B4">
            <w:pPr>
              <w:rPr>
                <w:lang w:val="es-MX"/>
              </w:rPr>
            </w:pPr>
          </w:p>
        </w:tc>
        <w:tc>
          <w:tcPr>
            <w:tcW w:w="2645" w:type="dxa"/>
          </w:tcPr>
          <w:p w14:paraId="59D61151" w14:textId="7E2DA1B6" w:rsidR="00B6729D" w:rsidRDefault="004F20B4" w:rsidP="004F20B4">
            <w:pPr>
              <w:rPr>
                <w:lang w:val="es-MX"/>
              </w:rPr>
            </w:pPr>
            <w:r>
              <w:rPr>
                <w:lang w:val="es-MX"/>
              </w:rPr>
              <w:t>Encontrar objetos que se desconoce</w:t>
            </w:r>
            <w:r w:rsidR="00B6729D">
              <w:rPr>
                <w:lang w:val="es-MX"/>
              </w:rPr>
              <w:t xml:space="preserve"> dónde están y ejecutar desplazamientos para llegar a un lugar, siguiendo instrucciones que implican el uso de puntos de referencia y relaciones espaciales.</w:t>
            </w:r>
          </w:p>
          <w:p w14:paraId="37A1BDDA" w14:textId="77777777" w:rsidR="003F0F3E" w:rsidRDefault="003F0F3E" w:rsidP="004F20B4">
            <w:pPr>
              <w:rPr>
                <w:lang w:val="es-MX"/>
              </w:rPr>
            </w:pPr>
          </w:p>
          <w:p w14:paraId="411C8B15" w14:textId="52FD1C0D" w:rsidR="004F20B4" w:rsidRDefault="004F20B4" w:rsidP="004F20B4">
            <w:pPr>
              <w:rPr>
                <w:lang w:val="es-MX"/>
              </w:rPr>
            </w:pPr>
            <w:r>
              <w:rPr>
                <w:lang w:val="es-MX"/>
              </w:rPr>
              <w:t xml:space="preserve">Comunicar en forma oral la posición de </w:t>
            </w:r>
            <w:r w:rsidR="00B6729D">
              <w:rPr>
                <w:lang w:val="es-MX"/>
              </w:rPr>
              <w:t>un objeto usando puntos de referencia y relaciones espaciales para que otros lo encuentren.</w:t>
            </w:r>
          </w:p>
          <w:p w14:paraId="5329FFFB" w14:textId="77777777" w:rsidR="003F0F3E" w:rsidRDefault="003F0F3E" w:rsidP="004F20B4">
            <w:pPr>
              <w:rPr>
                <w:lang w:val="es-MX"/>
              </w:rPr>
            </w:pPr>
          </w:p>
          <w:p w14:paraId="6D9E699F" w14:textId="25629A7D" w:rsidR="00B6729D" w:rsidRDefault="00B6729D" w:rsidP="004F20B4">
            <w:pPr>
              <w:rPr>
                <w:lang w:val="es-MX"/>
              </w:rPr>
            </w:pPr>
            <w:r>
              <w:rPr>
                <w:lang w:val="es-MX"/>
              </w:rPr>
              <w:t xml:space="preserve">Experimentar con el uso de unidades de medida no convencionales para obtener el largo, </w:t>
            </w:r>
            <w:r w:rsidR="003F0F3E">
              <w:rPr>
                <w:lang w:val="es-MX"/>
              </w:rPr>
              <w:t>ancho o</w:t>
            </w:r>
            <w:r>
              <w:rPr>
                <w:lang w:val="es-MX"/>
              </w:rPr>
              <w:t xml:space="preserve"> alto de un objeto; la estatura de una persona; la distancia entre dos </w:t>
            </w:r>
            <w:r>
              <w:rPr>
                <w:lang w:val="es-MX"/>
              </w:rPr>
              <w:lastRenderedPageBreak/>
              <w:t>puntos determinados o la capacidad de un recipiente.</w:t>
            </w:r>
          </w:p>
        </w:tc>
      </w:tr>
      <w:tr w:rsidR="00E55231" w14:paraId="646A06FF" w14:textId="77777777" w:rsidTr="00DE413F">
        <w:trPr>
          <w:trHeight w:val="550"/>
        </w:trPr>
        <w:tc>
          <w:tcPr>
            <w:tcW w:w="1178" w:type="dxa"/>
            <w:vMerge/>
          </w:tcPr>
          <w:p w14:paraId="47F58E11" w14:textId="77777777" w:rsidR="00E55231" w:rsidRDefault="00E55231">
            <w:pPr>
              <w:rPr>
                <w:lang w:val="es-MX"/>
              </w:rPr>
            </w:pPr>
          </w:p>
        </w:tc>
        <w:tc>
          <w:tcPr>
            <w:tcW w:w="1389" w:type="dxa"/>
            <w:vMerge w:val="restart"/>
          </w:tcPr>
          <w:p w14:paraId="3258054F" w14:textId="077E1A91" w:rsidR="00E55231" w:rsidRDefault="00E55231">
            <w:pPr>
              <w:rPr>
                <w:lang w:val="es-MX"/>
              </w:rPr>
            </w:pPr>
            <w:r>
              <w:rPr>
                <w:lang w:val="es-MX"/>
              </w:rPr>
              <w:t>Figuras y cuerpos geométricos</w:t>
            </w:r>
          </w:p>
        </w:tc>
        <w:tc>
          <w:tcPr>
            <w:tcW w:w="3630" w:type="dxa"/>
          </w:tcPr>
          <w:p w14:paraId="75D06716" w14:textId="74EAB1C3" w:rsidR="00E55231" w:rsidRDefault="00E55231">
            <w:pPr>
              <w:rPr>
                <w:lang w:val="es-MX"/>
              </w:rPr>
            </w:pPr>
            <w:r>
              <w:rPr>
                <w:lang w:val="es-MX"/>
              </w:rPr>
              <w:t>Reproduce modelos con formas, figuras y cuerpos geométricos.</w:t>
            </w:r>
          </w:p>
        </w:tc>
        <w:tc>
          <w:tcPr>
            <w:tcW w:w="3221" w:type="dxa"/>
            <w:vMerge w:val="restart"/>
          </w:tcPr>
          <w:p w14:paraId="570FAA75" w14:textId="259CC85F" w:rsidR="00E55231" w:rsidRDefault="00451ACE">
            <w:pPr>
              <w:rPr>
                <w:lang w:val="es-MX"/>
              </w:rPr>
            </w:pPr>
            <w:r>
              <w:rPr>
                <w:lang w:val="es-MX"/>
              </w:rPr>
              <w:t>Se espera que los niños conozcan e interactúen con las características de las figuras geométricas y establezcan las diferencias o semejanzas de las figuras.</w:t>
            </w:r>
            <w:bookmarkStart w:id="0" w:name="_GoBack"/>
            <w:bookmarkEnd w:id="0"/>
          </w:p>
        </w:tc>
        <w:tc>
          <w:tcPr>
            <w:tcW w:w="2646" w:type="dxa"/>
          </w:tcPr>
          <w:p w14:paraId="0F0B20E6" w14:textId="6B2674F8" w:rsidR="00E55231" w:rsidRDefault="00B6729D">
            <w:pPr>
              <w:rPr>
                <w:lang w:val="es-MX"/>
              </w:rPr>
            </w:pPr>
            <w:r>
              <w:rPr>
                <w:lang w:val="es-MX"/>
              </w:rPr>
              <w:t xml:space="preserve">Reconocer algunas figuras </w:t>
            </w:r>
            <w:r w:rsidR="003F0F3E">
              <w:rPr>
                <w:lang w:val="es-MX"/>
              </w:rPr>
              <w:t>geométricas</w:t>
            </w:r>
            <w:r>
              <w:rPr>
                <w:lang w:val="es-MX"/>
              </w:rPr>
              <w:t xml:space="preserve"> </w:t>
            </w:r>
            <w:r w:rsidR="003F0F3E">
              <w:rPr>
                <w:lang w:val="es-MX"/>
              </w:rPr>
              <w:t>(cuadrado, rectángulo, rombo, romboide, triangulo, pentágono, hexágono) entre objetos.</w:t>
            </w:r>
          </w:p>
        </w:tc>
        <w:tc>
          <w:tcPr>
            <w:tcW w:w="2645" w:type="dxa"/>
          </w:tcPr>
          <w:p w14:paraId="38F9DB97" w14:textId="6966F95D" w:rsidR="00E55231" w:rsidRDefault="00B6729D">
            <w:pPr>
              <w:rPr>
                <w:lang w:val="es-MX"/>
              </w:rPr>
            </w:pPr>
            <w:r>
              <w:rPr>
                <w:lang w:val="es-MX"/>
              </w:rPr>
              <w:t>Resolver rompecabezas partir de un modelo.</w:t>
            </w:r>
          </w:p>
        </w:tc>
      </w:tr>
      <w:tr w:rsidR="00E55231" w14:paraId="10EFA138" w14:textId="77777777" w:rsidTr="00587D13">
        <w:trPr>
          <w:trHeight w:val="550"/>
        </w:trPr>
        <w:tc>
          <w:tcPr>
            <w:tcW w:w="1178" w:type="dxa"/>
            <w:vMerge/>
          </w:tcPr>
          <w:p w14:paraId="6096BCA8" w14:textId="77777777" w:rsidR="00E55231" w:rsidRDefault="00E55231">
            <w:pPr>
              <w:rPr>
                <w:lang w:val="es-MX"/>
              </w:rPr>
            </w:pPr>
          </w:p>
        </w:tc>
        <w:tc>
          <w:tcPr>
            <w:tcW w:w="1389" w:type="dxa"/>
            <w:vMerge/>
          </w:tcPr>
          <w:p w14:paraId="11D05160" w14:textId="77777777" w:rsidR="00E55231" w:rsidRDefault="00E55231">
            <w:pPr>
              <w:rPr>
                <w:lang w:val="es-MX"/>
              </w:rPr>
            </w:pPr>
          </w:p>
        </w:tc>
        <w:tc>
          <w:tcPr>
            <w:tcW w:w="3630" w:type="dxa"/>
          </w:tcPr>
          <w:p w14:paraId="7FCE8944" w14:textId="036D714F" w:rsidR="00E55231" w:rsidRDefault="00E55231">
            <w:pPr>
              <w:rPr>
                <w:lang w:val="es-MX"/>
              </w:rPr>
            </w:pPr>
            <w:r>
              <w:rPr>
                <w:lang w:val="es-MX"/>
              </w:rPr>
              <w:t>Construye configuraciones con formas, figuras y cuerpos geométricos.</w:t>
            </w:r>
          </w:p>
        </w:tc>
        <w:tc>
          <w:tcPr>
            <w:tcW w:w="3221" w:type="dxa"/>
            <w:vMerge/>
          </w:tcPr>
          <w:p w14:paraId="3174FB27" w14:textId="77777777" w:rsidR="00E55231" w:rsidRDefault="00E55231">
            <w:pPr>
              <w:rPr>
                <w:lang w:val="es-MX"/>
              </w:rPr>
            </w:pPr>
          </w:p>
        </w:tc>
        <w:tc>
          <w:tcPr>
            <w:tcW w:w="2646" w:type="dxa"/>
          </w:tcPr>
          <w:p w14:paraId="02731A23" w14:textId="77777777" w:rsidR="00E55231" w:rsidRDefault="003F0F3E">
            <w:pPr>
              <w:rPr>
                <w:lang w:val="es-MX"/>
              </w:rPr>
            </w:pPr>
            <w:r>
              <w:rPr>
                <w:lang w:val="es-MX"/>
              </w:rPr>
              <w:t>Identificar características y propiedades de figuras geométrica, y establecer semejanzas y diferencias entre figuras y cuerpos geométricos al trabajar con ellos.</w:t>
            </w:r>
          </w:p>
          <w:p w14:paraId="6FD3CDF9" w14:textId="2A907206" w:rsidR="003F0F3E" w:rsidRDefault="003F0F3E">
            <w:pPr>
              <w:rPr>
                <w:lang w:val="es-MX"/>
              </w:rPr>
            </w:pPr>
          </w:p>
        </w:tc>
        <w:tc>
          <w:tcPr>
            <w:tcW w:w="2645" w:type="dxa"/>
          </w:tcPr>
          <w:p w14:paraId="74BF1D83" w14:textId="3D624634" w:rsidR="00B6729D" w:rsidRDefault="00B6729D">
            <w:pPr>
              <w:rPr>
                <w:lang w:val="es-MX"/>
              </w:rPr>
            </w:pPr>
            <w:r>
              <w:rPr>
                <w:lang w:val="es-MX"/>
              </w:rPr>
              <w:t>Reproducir y construir configuraciones a partir de un modelo utilizando diversas figuras geométricas (polígonos regulares, polígonos irregulares y no polígonos)</w:t>
            </w:r>
          </w:p>
          <w:p w14:paraId="78FCB739" w14:textId="77777777" w:rsidR="003F0F3E" w:rsidRDefault="003F0F3E">
            <w:pPr>
              <w:rPr>
                <w:lang w:val="es-MX"/>
              </w:rPr>
            </w:pPr>
          </w:p>
          <w:p w14:paraId="2B91BC40" w14:textId="6A771074" w:rsidR="00E55231" w:rsidRDefault="00B6729D">
            <w:pPr>
              <w:rPr>
                <w:lang w:val="es-MX"/>
              </w:rPr>
            </w:pPr>
            <w:r>
              <w:rPr>
                <w:lang w:val="es-MX"/>
              </w:rPr>
              <w:t>T</w:t>
            </w:r>
            <w:r w:rsidRPr="00B6729D">
              <w:rPr>
                <w:lang w:val="es-MX"/>
              </w:rPr>
              <w:t>rabajar libremente con el tangram y con cuadrados bicolores a partir de un modelo.</w:t>
            </w:r>
          </w:p>
        </w:tc>
      </w:tr>
    </w:tbl>
    <w:p w14:paraId="529B47FE" w14:textId="77777777" w:rsidR="00D54B22" w:rsidRDefault="00D54B22">
      <w:pPr>
        <w:rPr>
          <w:lang w:val="es-MX"/>
        </w:rPr>
      </w:pPr>
    </w:p>
    <w:p w14:paraId="2A25AF92" w14:textId="77777777" w:rsidR="00434323" w:rsidRDefault="00434323">
      <w:pPr>
        <w:rPr>
          <w:lang w:val="es-MX"/>
        </w:rPr>
      </w:pPr>
    </w:p>
    <w:p w14:paraId="02CD34C8" w14:textId="77777777" w:rsidR="00434323" w:rsidRDefault="00434323" w:rsidP="00434323">
      <w:pPr>
        <w:jc w:val="center"/>
        <w:rPr>
          <w:lang w:val="es-MX"/>
        </w:rPr>
      </w:pPr>
    </w:p>
    <w:p w14:paraId="156E8DBD" w14:textId="77777777" w:rsidR="00434323" w:rsidRDefault="00434323" w:rsidP="00434323">
      <w:pPr>
        <w:jc w:val="center"/>
        <w:rPr>
          <w:lang w:val="es-MX"/>
        </w:rPr>
      </w:pPr>
    </w:p>
    <w:p w14:paraId="4D403E2A" w14:textId="77777777" w:rsidR="00434323" w:rsidRDefault="00434323" w:rsidP="00434323">
      <w:pPr>
        <w:jc w:val="center"/>
        <w:rPr>
          <w:lang w:val="es-MX"/>
        </w:rPr>
      </w:pPr>
    </w:p>
    <w:p w14:paraId="349DAC12" w14:textId="77777777" w:rsidR="00434323" w:rsidRDefault="00434323" w:rsidP="00434323">
      <w:pPr>
        <w:jc w:val="center"/>
        <w:rPr>
          <w:lang w:val="es-MX"/>
        </w:rPr>
      </w:pPr>
    </w:p>
    <w:p w14:paraId="1FDF0E13" w14:textId="77777777" w:rsidR="00434323" w:rsidRDefault="00434323" w:rsidP="00434323">
      <w:pPr>
        <w:jc w:val="center"/>
        <w:rPr>
          <w:lang w:val="es-MX"/>
        </w:rPr>
      </w:pPr>
    </w:p>
    <w:p w14:paraId="68441ACC" w14:textId="77777777" w:rsidR="00434323" w:rsidRDefault="00434323" w:rsidP="003F0F3E">
      <w:pPr>
        <w:rPr>
          <w:lang w:val="es-MX"/>
        </w:rPr>
      </w:pPr>
    </w:p>
    <w:p w14:paraId="17C4F388" w14:textId="77777777" w:rsidR="00434323" w:rsidRDefault="00EE17DC" w:rsidP="00434323">
      <w:pPr>
        <w:jc w:val="center"/>
        <w:rPr>
          <w:lang w:val="es-MX"/>
        </w:rPr>
      </w:pPr>
      <w:r>
        <w:rPr>
          <w:lang w:val="es-MX"/>
        </w:rPr>
        <w:lastRenderedPageBreak/>
        <w:t>RUBRICA DE E</w:t>
      </w:r>
      <w:r w:rsidR="00434323">
        <w:rPr>
          <w:lang w:val="es-MX"/>
        </w:rPr>
        <w:t>VALUACIÓN</w:t>
      </w:r>
    </w:p>
    <w:p w14:paraId="79BF5FB3" w14:textId="77777777" w:rsidR="00434323" w:rsidRPr="00D54B22" w:rsidRDefault="00434323">
      <w:pPr>
        <w:rPr>
          <w:lang w:val="es-MX"/>
        </w:rPr>
      </w:pPr>
      <w:r>
        <w:rPr>
          <w:noProof/>
        </w:rPr>
        <w:drawing>
          <wp:inline distT="0" distB="0" distL="0" distR="0" wp14:anchorId="3DC7582E" wp14:editId="238EA3D2">
            <wp:extent cx="7915275" cy="5194500"/>
            <wp:effectExtent l="0" t="0" r="0" b="6350"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4" r="6753"/>
                    <a:stretch/>
                  </pic:blipFill>
                  <pic:spPr bwMode="auto">
                    <a:xfrm>
                      <a:off x="0" y="0"/>
                      <a:ext cx="7920365" cy="51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323" w:rsidRPr="00D54B22" w:rsidSect="00D54B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A10ED"/>
    <w:multiLevelType w:val="hybridMultilevel"/>
    <w:tmpl w:val="2ECE21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4B22"/>
    <w:rsid w:val="001E544D"/>
    <w:rsid w:val="003F0F3E"/>
    <w:rsid w:val="00434323"/>
    <w:rsid w:val="00451ACE"/>
    <w:rsid w:val="004F20B4"/>
    <w:rsid w:val="006267F3"/>
    <w:rsid w:val="00924492"/>
    <w:rsid w:val="00B36ACE"/>
    <w:rsid w:val="00B606ED"/>
    <w:rsid w:val="00B6729D"/>
    <w:rsid w:val="00D54B22"/>
    <w:rsid w:val="00E55231"/>
    <w:rsid w:val="00E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791EA"/>
  <w15:docId w15:val="{671728BB-54ED-4367-B086-8AA54E1F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323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4F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4EFE-5AD4-4B69-83E7-81A0B5EE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467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joss</cp:lastModifiedBy>
  <cp:revision>4</cp:revision>
  <dcterms:created xsi:type="dcterms:W3CDTF">2018-08-30T16:40:00Z</dcterms:created>
  <dcterms:modified xsi:type="dcterms:W3CDTF">2020-02-13T04:28:00Z</dcterms:modified>
</cp:coreProperties>
</file>