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4448067"/>
        <w:docPartObj>
          <w:docPartGallery w:val="Cover Pages"/>
          <w:docPartUnique/>
        </w:docPartObj>
      </w:sdtPr>
      <w:sdtEndPr>
        <w:rPr>
          <w:sz w:val="30"/>
          <w:szCs w:val="30"/>
        </w:rPr>
      </w:sdtEndPr>
      <w:sdtContent>
        <w:p w:rsidR="0083726D" w:rsidRPr="009B7172" w:rsidRDefault="0083726D" w:rsidP="0083726D">
          <w:pPr>
            <w:jc w:val="center"/>
          </w:pPr>
          <w:r w:rsidRPr="009B7172">
            <w:rPr>
              <w:noProof/>
              <w:sz w:val="20"/>
              <w:lang w:eastAsia="es-MX"/>
            </w:rPr>
            <w:drawing>
              <wp:anchor distT="0" distB="0" distL="114300" distR="114300" simplePos="0" relativeHeight="251659264" behindDoc="0" locked="0" layoutInCell="1" allowOverlap="1" wp14:anchorId="1D1D0AAC" wp14:editId="7E2F23F9">
                <wp:simplePos x="0" y="0"/>
                <wp:positionH relativeFrom="margin">
                  <wp:posOffset>-584617</wp:posOffset>
                </wp:positionH>
                <wp:positionV relativeFrom="margin">
                  <wp:align>top</wp:align>
                </wp:positionV>
                <wp:extent cx="1000125" cy="1193165"/>
                <wp:effectExtent l="0" t="0" r="9525" b="6985"/>
                <wp:wrapSquare wrapText="bothSides"/>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827" r="15228"/>
                        <a:stretch/>
                      </pic:blipFill>
                      <pic:spPr bwMode="auto">
                        <a:xfrm>
                          <a:off x="0" y="0"/>
                          <a:ext cx="1000125" cy="1193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6389">
            <w:rPr>
              <w:rFonts w:asciiTheme="majorHAnsi" w:hAnsiTheme="majorHAnsi" w:cstheme="majorHAnsi"/>
              <w:sz w:val="56"/>
              <w:szCs w:val="56"/>
            </w:rPr>
            <w:t>Escuela Normal de Educación Preescolar</w:t>
          </w:r>
          <w:r>
            <w:rPr>
              <w:noProof/>
            </w:rPr>
            <w:t xml:space="preserve"> </w:t>
          </w:r>
        </w:p>
        <w:p w:rsidR="0083726D" w:rsidRPr="009B7172" w:rsidRDefault="0083726D" w:rsidP="0083726D"/>
        <w:p w:rsidR="0083726D" w:rsidRPr="009B7172" w:rsidRDefault="0083726D" w:rsidP="0083726D"/>
        <w:p w:rsidR="0083726D" w:rsidRPr="009B7172" w:rsidRDefault="0083726D" w:rsidP="0083726D"/>
        <w:p w:rsidR="0083726D" w:rsidRDefault="0083726D" w:rsidP="0083726D">
          <w:pPr>
            <w:tabs>
              <w:tab w:val="left" w:pos="3060"/>
            </w:tabs>
            <w:jc w:val="center"/>
            <w:rPr>
              <w:b/>
              <w:i/>
              <w:sz w:val="36"/>
            </w:rPr>
          </w:pPr>
          <w:r>
            <w:rPr>
              <w:b/>
              <w:i/>
              <w:sz w:val="36"/>
            </w:rPr>
            <w:t>Ubicación espacial</w:t>
          </w:r>
        </w:p>
        <w:p w:rsidR="0083726D" w:rsidRDefault="0083726D" w:rsidP="0083726D">
          <w:pPr>
            <w:tabs>
              <w:tab w:val="left" w:pos="3060"/>
            </w:tabs>
            <w:jc w:val="center"/>
            <w:rPr>
              <w:b/>
              <w:i/>
              <w:sz w:val="36"/>
            </w:rPr>
          </w:pPr>
        </w:p>
        <w:p w:rsidR="0083726D" w:rsidRDefault="0083726D" w:rsidP="0083726D">
          <w:pPr>
            <w:tabs>
              <w:tab w:val="left" w:pos="3060"/>
            </w:tabs>
            <w:jc w:val="center"/>
            <w:rPr>
              <w:sz w:val="36"/>
            </w:rPr>
          </w:pPr>
        </w:p>
        <w:p w:rsidR="0083726D" w:rsidRDefault="0083726D" w:rsidP="0083726D">
          <w:pPr>
            <w:tabs>
              <w:tab w:val="left" w:pos="3060"/>
            </w:tabs>
            <w:jc w:val="center"/>
            <w:rPr>
              <w:sz w:val="36"/>
            </w:rPr>
          </w:pPr>
          <w:r>
            <w:rPr>
              <w:sz w:val="36"/>
            </w:rPr>
            <w:t>Elaborado por:</w:t>
          </w:r>
        </w:p>
        <w:p w:rsidR="0083726D" w:rsidRDefault="0083726D" w:rsidP="0083726D">
          <w:pPr>
            <w:tabs>
              <w:tab w:val="left" w:pos="3060"/>
            </w:tabs>
            <w:jc w:val="center"/>
            <w:rPr>
              <w:sz w:val="36"/>
            </w:rPr>
          </w:pPr>
          <w:r>
            <w:rPr>
              <w:sz w:val="36"/>
            </w:rPr>
            <w:t>Jazmín Azucena De la cruz Sanchez.</w:t>
          </w:r>
        </w:p>
        <w:p w:rsidR="0083726D" w:rsidRDefault="0083726D" w:rsidP="0083726D">
          <w:pPr>
            <w:tabs>
              <w:tab w:val="left" w:pos="3060"/>
            </w:tabs>
            <w:jc w:val="center"/>
            <w:rPr>
              <w:sz w:val="36"/>
            </w:rPr>
          </w:pPr>
        </w:p>
        <w:p w:rsidR="0083726D" w:rsidRDefault="0083726D" w:rsidP="0083726D">
          <w:pPr>
            <w:tabs>
              <w:tab w:val="left" w:pos="3060"/>
            </w:tabs>
            <w:rPr>
              <w:sz w:val="28"/>
            </w:rPr>
          </w:pPr>
        </w:p>
        <w:p w:rsidR="0083726D" w:rsidRDefault="0083726D" w:rsidP="0083726D">
          <w:pPr>
            <w:tabs>
              <w:tab w:val="left" w:pos="3060"/>
            </w:tabs>
            <w:rPr>
              <w:sz w:val="28"/>
            </w:rPr>
          </w:pPr>
          <w:r>
            <w:rPr>
              <w:sz w:val="28"/>
            </w:rPr>
            <w:t xml:space="preserve">Materia: </w:t>
          </w:r>
          <w:r>
            <w:rPr>
              <w:sz w:val="28"/>
            </w:rPr>
            <w:t>Forma, Espacio y medida</w:t>
          </w:r>
        </w:p>
        <w:p w:rsidR="0083726D" w:rsidRDefault="0083726D" w:rsidP="0083726D">
          <w:pPr>
            <w:tabs>
              <w:tab w:val="left" w:pos="3060"/>
            </w:tabs>
            <w:rPr>
              <w:sz w:val="28"/>
            </w:rPr>
          </w:pPr>
          <w:r>
            <w:rPr>
              <w:sz w:val="28"/>
            </w:rPr>
            <w:t xml:space="preserve">N. º de lista: </w:t>
          </w:r>
          <w:r>
            <w:rPr>
              <w:sz w:val="28"/>
            </w:rPr>
            <w:t>6</w:t>
          </w:r>
        </w:p>
        <w:p w:rsidR="0083726D" w:rsidRDefault="0083726D" w:rsidP="0083726D">
          <w:pPr>
            <w:tabs>
              <w:tab w:val="left" w:pos="3060"/>
            </w:tabs>
            <w:rPr>
              <w:sz w:val="28"/>
            </w:rPr>
          </w:pPr>
          <w:r>
            <w:rPr>
              <w:sz w:val="28"/>
            </w:rPr>
            <w:t xml:space="preserve">Maestra: </w:t>
          </w:r>
          <w:r>
            <w:rPr>
              <w:sz w:val="28"/>
            </w:rPr>
            <w:t>Cristina Isela Valenzuela Escalera</w:t>
          </w:r>
        </w:p>
        <w:p w:rsidR="0083726D" w:rsidRPr="00A77CA6" w:rsidRDefault="0083726D" w:rsidP="0083726D">
          <w:pPr>
            <w:tabs>
              <w:tab w:val="left" w:pos="3060"/>
            </w:tabs>
            <w:rPr>
              <w:sz w:val="28"/>
            </w:rPr>
          </w:pPr>
        </w:p>
        <w:p w:rsidR="0083726D" w:rsidRDefault="0083726D" w:rsidP="0083726D">
          <w:pPr>
            <w:tabs>
              <w:tab w:val="left" w:pos="3060"/>
            </w:tabs>
            <w:jc w:val="center"/>
          </w:pPr>
        </w:p>
        <w:p w:rsidR="0083726D" w:rsidRPr="00A77CA6" w:rsidRDefault="0083726D" w:rsidP="0083726D"/>
        <w:p w:rsidR="0083726D" w:rsidRDefault="0083726D" w:rsidP="0083726D"/>
        <w:p w:rsidR="0083726D" w:rsidRDefault="0083726D" w:rsidP="0083726D"/>
        <w:p w:rsidR="0083726D" w:rsidRDefault="0083726D" w:rsidP="0083726D"/>
        <w:p w:rsidR="0083726D" w:rsidRDefault="0083726D" w:rsidP="0083726D"/>
        <w:p w:rsidR="0083726D" w:rsidRDefault="0083726D" w:rsidP="0083726D"/>
        <w:p w:rsidR="0083726D" w:rsidRPr="00F537D2" w:rsidRDefault="0083726D" w:rsidP="0083726D">
          <w:r>
            <w:t xml:space="preserve">Saltillo, Coahuila                                                                                                   </w:t>
          </w:r>
          <w:r>
            <w:t>2 de marzo  del 2020</w:t>
          </w:r>
        </w:p>
      </w:sdtContent>
    </w:sdt>
    <w:p w:rsidR="008202BC" w:rsidRPr="0083726D" w:rsidRDefault="0083726D" w:rsidP="0083726D">
      <w:pPr>
        <w:jc w:val="center"/>
        <w:rPr>
          <w:b/>
          <w:i/>
          <w:sz w:val="32"/>
          <w:u w:val="single"/>
        </w:rPr>
      </w:pPr>
      <w:r w:rsidRPr="0083726D">
        <w:rPr>
          <w:b/>
          <w:i/>
          <w:sz w:val="32"/>
          <w:u w:val="single"/>
        </w:rPr>
        <w:lastRenderedPageBreak/>
        <w:t>Instrucciones</w:t>
      </w:r>
    </w:p>
    <w:p w:rsidR="0083726D" w:rsidRDefault="0083726D" w:rsidP="0083726D">
      <w:pPr>
        <w:spacing w:after="0" w:line="240" w:lineRule="auto"/>
        <w:rPr>
          <w:rFonts w:ascii="Verdana" w:eastAsia="Times New Roman" w:hAnsi="Verdana" w:cs="Times New Roman"/>
          <w:color w:val="000000"/>
          <w:sz w:val="24"/>
          <w:szCs w:val="24"/>
          <w:shd w:val="clear" w:color="auto" w:fill="FFFFFF"/>
          <w:lang w:eastAsia="es-MX"/>
        </w:rPr>
      </w:pPr>
    </w:p>
    <w:p w:rsidR="0083726D" w:rsidRPr="0083726D" w:rsidRDefault="0083726D" w:rsidP="0083726D">
      <w:pPr>
        <w:spacing w:after="0" w:line="240" w:lineRule="auto"/>
        <w:rPr>
          <w:rFonts w:ascii="Times New Roman" w:eastAsia="Times New Roman" w:hAnsi="Times New Roman" w:cs="Times New Roman"/>
          <w:sz w:val="24"/>
          <w:szCs w:val="24"/>
          <w:lang w:eastAsia="es-MX"/>
        </w:rPr>
      </w:pPr>
      <w:r w:rsidRPr="0083726D">
        <w:rPr>
          <w:rFonts w:ascii="Verdana" w:eastAsia="Times New Roman" w:hAnsi="Verdana" w:cs="Times New Roman"/>
          <w:color w:val="000000"/>
          <w:sz w:val="24"/>
          <w:szCs w:val="24"/>
          <w:shd w:val="clear" w:color="auto" w:fill="FFFFFF"/>
          <w:lang w:eastAsia="es-MX"/>
        </w:rPr>
        <w:t>Realizar la lectura de Quaranta y Ressia 'la enseñanza en la geometría  en el Jardín de infantes'cap. 2 pp35-50. La lectura la encuentran en escuela en red  en el apartado de documentos.</w:t>
      </w:r>
    </w:p>
    <w:p w:rsidR="0083726D" w:rsidRDefault="0083726D" w:rsidP="0083726D">
      <w:pPr>
        <w:spacing w:after="0" w:line="240" w:lineRule="auto"/>
        <w:rPr>
          <w:rFonts w:ascii="Verdana" w:eastAsia="Times New Roman" w:hAnsi="Verdana" w:cs="Times New Roman"/>
          <w:color w:val="000000"/>
          <w:sz w:val="24"/>
          <w:szCs w:val="24"/>
          <w:lang w:eastAsia="es-MX"/>
        </w:rPr>
      </w:pPr>
      <w:r w:rsidRPr="0083726D">
        <w:rPr>
          <w:rFonts w:ascii="Verdana" w:eastAsia="Times New Roman" w:hAnsi="Verdana" w:cs="Times New Roman"/>
          <w:color w:val="000000"/>
          <w:sz w:val="24"/>
          <w:szCs w:val="24"/>
          <w:lang w:eastAsia="es-MX"/>
        </w:rPr>
        <w:t>Elegir un caso y desde el punto de vista de la alumna realizar un argumento sobre la pertinencia de dichas actividades, ¿qué adecuaciones le podrías hacer? y  si cumple o no  con lo solicitado  en el programa de estudio vigente </w:t>
      </w:r>
    </w:p>
    <w:p w:rsidR="0083726D" w:rsidRDefault="0083726D" w:rsidP="0083726D">
      <w:pPr>
        <w:spacing w:after="0" w:line="240" w:lineRule="auto"/>
        <w:rPr>
          <w:rFonts w:ascii="Verdana" w:eastAsia="Times New Roman" w:hAnsi="Verdana" w:cs="Times New Roman"/>
          <w:color w:val="000000"/>
          <w:sz w:val="24"/>
          <w:szCs w:val="24"/>
          <w:lang w:eastAsia="es-MX"/>
        </w:rPr>
      </w:pPr>
    </w:p>
    <w:p w:rsidR="0083726D" w:rsidRDefault="0083726D" w:rsidP="0083726D">
      <w:pPr>
        <w:spacing w:after="0" w:line="240" w:lineRule="auto"/>
        <w:jc w:val="center"/>
        <w:rPr>
          <w:rFonts w:eastAsia="Times New Roman" w:cstheme="minorHAnsi"/>
          <w:b/>
          <w:i/>
          <w:color w:val="000000"/>
          <w:sz w:val="32"/>
          <w:szCs w:val="24"/>
          <w:u w:val="single"/>
          <w:lang w:eastAsia="es-MX"/>
        </w:rPr>
      </w:pPr>
    </w:p>
    <w:p w:rsidR="0083726D" w:rsidRDefault="0083726D" w:rsidP="0083726D">
      <w:pPr>
        <w:spacing w:after="0" w:line="240" w:lineRule="auto"/>
        <w:jc w:val="center"/>
        <w:rPr>
          <w:rFonts w:eastAsia="Times New Roman" w:cstheme="minorHAnsi"/>
          <w:b/>
          <w:i/>
          <w:color w:val="000000"/>
          <w:sz w:val="32"/>
          <w:szCs w:val="24"/>
          <w:u w:val="single"/>
          <w:lang w:eastAsia="es-MX"/>
        </w:rPr>
      </w:pPr>
      <w:r w:rsidRPr="0083726D">
        <w:rPr>
          <w:rFonts w:eastAsia="Times New Roman" w:cstheme="minorHAnsi"/>
          <w:b/>
          <w:i/>
          <w:color w:val="000000"/>
          <w:sz w:val="32"/>
          <w:szCs w:val="24"/>
          <w:u w:val="single"/>
          <w:lang w:eastAsia="es-MX"/>
        </w:rPr>
        <w:t>Actividad</w:t>
      </w:r>
    </w:p>
    <w:p w:rsidR="0083726D" w:rsidRDefault="0083726D" w:rsidP="0083726D">
      <w:pPr>
        <w:spacing w:after="0" w:line="240" w:lineRule="auto"/>
        <w:jc w:val="center"/>
        <w:rPr>
          <w:rFonts w:eastAsia="Times New Roman" w:cstheme="minorHAnsi"/>
          <w:b/>
          <w:i/>
          <w:color w:val="000000"/>
          <w:sz w:val="32"/>
          <w:szCs w:val="24"/>
          <w:u w:val="single"/>
          <w:lang w:eastAsia="es-MX"/>
        </w:rPr>
      </w:pPr>
    </w:p>
    <w:p w:rsidR="0083726D" w:rsidRPr="0083726D" w:rsidRDefault="0083726D" w:rsidP="0083726D">
      <w:pPr>
        <w:spacing w:after="0" w:line="240" w:lineRule="auto"/>
        <w:rPr>
          <w:rFonts w:eastAsia="Times New Roman" w:cstheme="minorHAnsi"/>
          <w:b/>
          <w:i/>
          <w:color w:val="000000"/>
          <w:sz w:val="28"/>
          <w:szCs w:val="24"/>
          <w:lang w:eastAsia="es-MX"/>
        </w:rPr>
      </w:pPr>
      <w:r w:rsidRPr="0083726D">
        <w:rPr>
          <w:rFonts w:eastAsia="Times New Roman" w:cstheme="minorHAnsi"/>
          <w:b/>
          <w:i/>
          <w:color w:val="000000"/>
          <w:sz w:val="28"/>
          <w:szCs w:val="24"/>
          <w:lang w:eastAsia="es-MX"/>
        </w:rPr>
        <w:t>CASO</w:t>
      </w:r>
    </w:p>
    <w:p w:rsidR="0083726D" w:rsidRDefault="0083726D" w:rsidP="0083726D">
      <w:pPr>
        <w:spacing w:after="0" w:line="240" w:lineRule="auto"/>
        <w:rPr>
          <w:rFonts w:eastAsia="Times New Roman" w:cstheme="minorHAnsi"/>
          <w:color w:val="000000"/>
          <w:sz w:val="24"/>
          <w:szCs w:val="24"/>
          <w:lang w:eastAsia="es-MX"/>
        </w:rPr>
      </w:pPr>
    </w:p>
    <w:p w:rsidR="0083726D" w:rsidRPr="0083726D" w:rsidRDefault="0083726D" w:rsidP="0083726D">
      <w:pPr>
        <w:spacing w:after="0" w:line="240" w:lineRule="auto"/>
        <w:rPr>
          <w:rFonts w:eastAsia="Times New Roman" w:cstheme="minorHAnsi"/>
          <w:color w:val="000000"/>
          <w:sz w:val="24"/>
          <w:szCs w:val="24"/>
          <w:lang w:eastAsia="es-MX"/>
        </w:rPr>
      </w:pPr>
      <w:r w:rsidRPr="0083726D">
        <w:rPr>
          <w:rFonts w:eastAsia="Times New Roman" w:cstheme="minorHAnsi"/>
          <w:color w:val="000000"/>
          <w:sz w:val="24"/>
          <w:szCs w:val="24"/>
          <w:lang w:eastAsia="es-MX"/>
        </w:rPr>
        <w:t xml:space="preserve">1. Copiado de objetos </w:t>
      </w:r>
    </w:p>
    <w:p w:rsidR="0083726D" w:rsidRPr="0083726D" w:rsidRDefault="0083726D" w:rsidP="0083726D">
      <w:pPr>
        <w:spacing w:after="0" w:line="240" w:lineRule="auto"/>
        <w:rPr>
          <w:rFonts w:eastAsia="Times New Roman" w:cstheme="minorHAnsi"/>
          <w:color w:val="000000"/>
          <w:sz w:val="24"/>
          <w:szCs w:val="24"/>
          <w:lang w:eastAsia="es-MX"/>
        </w:rPr>
      </w:pPr>
      <w:r w:rsidRPr="0083726D">
        <w:rPr>
          <w:rFonts w:eastAsia="Times New Roman" w:cstheme="minorHAnsi"/>
          <w:color w:val="000000"/>
          <w:sz w:val="24"/>
          <w:szCs w:val="24"/>
          <w:lang w:eastAsia="es-MX"/>
        </w:rPr>
        <w:t xml:space="preserve"> Colocar en el centro de una mesa un objeto de formas asimétricas (una escultura, un auto, un muñeco sentado o parado, etc.). Cuatro niños se sientan, cada uno, en un lado de la mesa y tienen que reproducir el objeto dibujando sólo lo que ven. </w:t>
      </w:r>
    </w:p>
    <w:p w:rsidR="0083726D" w:rsidRPr="0083726D" w:rsidRDefault="0083726D" w:rsidP="0083726D">
      <w:pPr>
        <w:spacing w:after="0" w:line="240" w:lineRule="auto"/>
        <w:rPr>
          <w:rFonts w:eastAsia="Times New Roman" w:cstheme="minorHAnsi"/>
          <w:color w:val="000000"/>
          <w:sz w:val="24"/>
          <w:szCs w:val="24"/>
          <w:lang w:eastAsia="es-MX"/>
        </w:rPr>
      </w:pPr>
      <w:r w:rsidRPr="0083726D">
        <w:rPr>
          <w:rFonts w:eastAsia="Times New Roman" w:cstheme="minorHAnsi"/>
          <w:color w:val="000000"/>
          <w:sz w:val="24"/>
          <w:szCs w:val="24"/>
          <w:lang w:eastAsia="es-MX"/>
        </w:rPr>
        <w:t xml:space="preserve"> </w:t>
      </w:r>
    </w:p>
    <w:p w:rsidR="0083726D" w:rsidRDefault="0083726D" w:rsidP="0083726D">
      <w:pPr>
        <w:spacing w:after="0" w:line="240" w:lineRule="auto"/>
        <w:rPr>
          <w:rFonts w:eastAsia="Times New Roman" w:cstheme="minorHAnsi"/>
          <w:color w:val="000000"/>
          <w:sz w:val="24"/>
          <w:szCs w:val="24"/>
          <w:lang w:eastAsia="es-MX"/>
        </w:rPr>
      </w:pPr>
      <w:r w:rsidRPr="0083726D">
        <w:rPr>
          <w:rFonts w:eastAsia="Times New Roman" w:cstheme="minorHAnsi"/>
          <w:color w:val="000000"/>
          <w:sz w:val="24"/>
          <w:szCs w:val="24"/>
          <w:lang w:eastAsia="es-MX"/>
        </w:rPr>
        <w:t>Posteriormente, el maestro pide a los alumnos que analicen acerca de si efectivamente, desde la posición del compañero, se ve el objeto de esa manera. La toma de conciencia de los diferentes puntos de vista en relación con la p</w:t>
      </w:r>
      <w:r>
        <w:rPr>
          <w:rFonts w:eastAsia="Times New Roman" w:cstheme="minorHAnsi"/>
          <w:color w:val="000000"/>
          <w:sz w:val="24"/>
          <w:szCs w:val="24"/>
          <w:lang w:eastAsia="es-MX"/>
        </w:rPr>
        <w:t>erspectiva del objeto permite co</w:t>
      </w:r>
      <w:r w:rsidRPr="0083726D">
        <w:rPr>
          <w:rFonts w:eastAsia="Times New Roman" w:cstheme="minorHAnsi"/>
          <w:color w:val="000000"/>
          <w:sz w:val="24"/>
          <w:szCs w:val="24"/>
          <w:lang w:eastAsia="es-MX"/>
        </w:rPr>
        <w:t>ordinar las partes que lo constituyen.</w:t>
      </w:r>
    </w:p>
    <w:p w:rsidR="0083726D" w:rsidRDefault="0083726D" w:rsidP="0083726D">
      <w:pPr>
        <w:spacing w:after="0" w:line="240" w:lineRule="auto"/>
        <w:rPr>
          <w:rFonts w:eastAsia="Times New Roman" w:cstheme="minorHAnsi"/>
          <w:color w:val="000000"/>
          <w:sz w:val="24"/>
          <w:szCs w:val="24"/>
          <w:lang w:eastAsia="es-MX"/>
        </w:rPr>
      </w:pPr>
    </w:p>
    <w:p w:rsidR="0083726D" w:rsidRDefault="0083726D" w:rsidP="0083726D">
      <w:pPr>
        <w:spacing w:after="0" w:line="240" w:lineRule="auto"/>
        <w:rPr>
          <w:rFonts w:eastAsia="Times New Roman" w:cstheme="minorHAnsi"/>
          <w:b/>
          <w:i/>
          <w:color w:val="000000"/>
          <w:sz w:val="28"/>
          <w:szCs w:val="24"/>
          <w:lang w:eastAsia="es-MX"/>
        </w:rPr>
      </w:pPr>
      <w:r>
        <w:rPr>
          <w:rFonts w:eastAsia="Times New Roman" w:cstheme="minorHAnsi"/>
          <w:b/>
          <w:i/>
          <w:color w:val="000000"/>
          <w:sz w:val="28"/>
          <w:szCs w:val="24"/>
          <w:lang w:eastAsia="es-MX"/>
        </w:rPr>
        <w:t xml:space="preserve">OPINION </w:t>
      </w:r>
    </w:p>
    <w:p w:rsidR="0083726D" w:rsidRDefault="0083726D" w:rsidP="0083726D">
      <w:pPr>
        <w:spacing w:after="0" w:line="240" w:lineRule="auto"/>
        <w:rPr>
          <w:rFonts w:eastAsia="Times New Roman" w:cstheme="minorHAnsi"/>
          <w:b/>
          <w:i/>
          <w:color w:val="000000"/>
          <w:sz w:val="28"/>
          <w:szCs w:val="24"/>
          <w:lang w:eastAsia="es-MX"/>
        </w:rPr>
      </w:pPr>
    </w:p>
    <w:p w:rsidR="0083726D" w:rsidRDefault="0083726D" w:rsidP="0083726D">
      <w:pPr>
        <w:spacing w:after="0" w:line="240" w:lineRule="auto"/>
        <w:rPr>
          <w:rFonts w:eastAsia="Times New Roman" w:cstheme="minorHAnsi"/>
          <w:color w:val="000000"/>
          <w:sz w:val="28"/>
          <w:szCs w:val="24"/>
          <w:lang w:eastAsia="es-MX"/>
        </w:rPr>
      </w:pPr>
      <w:r>
        <w:rPr>
          <w:rFonts w:eastAsia="Times New Roman" w:cstheme="minorHAnsi"/>
          <w:color w:val="000000"/>
          <w:sz w:val="28"/>
          <w:szCs w:val="24"/>
          <w:lang w:eastAsia="es-MX"/>
        </w:rPr>
        <w:t xml:space="preserve">En mi opinión la actividad si se le diera un enfoque distinto quizás y podría </w:t>
      </w:r>
      <w:r w:rsidR="004235DF">
        <w:rPr>
          <w:rFonts w:eastAsia="Times New Roman" w:cstheme="minorHAnsi"/>
          <w:color w:val="000000"/>
          <w:sz w:val="28"/>
          <w:szCs w:val="24"/>
          <w:lang w:eastAsia="es-MX"/>
        </w:rPr>
        <w:t>cumplir con 2</w:t>
      </w:r>
      <w:r>
        <w:rPr>
          <w:rFonts w:eastAsia="Times New Roman" w:cstheme="minorHAnsi"/>
          <w:color w:val="000000"/>
          <w:sz w:val="28"/>
          <w:szCs w:val="24"/>
          <w:lang w:eastAsia="es-MX"/>
        </w:rPr>
        <w:t xml:space="preserve"> de los aprendizajes del programa vigente de Aprend</w:t>
      </w:r>
      <w:r w:rsidR="004235DF">
        <w:rPr>
          <w:rFonts w:eastAsia="Times New Roman" w:cstheme="minorHAnsi"/>
          <w:color w:val="000000"/>
          <w:sz w:val="28"/>
          <w:szCs w:val="24"/>
          <w:lang w:eastAsia="es-MX"/>
        </w:rPr>
        <w:t>izajes Claves los cuales nos indican “Ubica objetos y lugares cuya ubicación desconoce, a través de la interpretación de relaciones espaciales y puntos de referencia”. Aquí los niños estarían comprendiendo que visto el objeto de distintos sitios es diferente y en mi opinión podrían interpretar las relaciones del espacio y puntos de referencia que son distintos depende de donde se encuentre.</w:t>
      </w:r>
    </w:p>
    <w:p w:rsidR="004235DF" w:rsidRDefault="004235DF" w:rsidP="0083726D">
      <w:pPr>
        <w:spacing w:after="0" w:line="240" w:lineRule="auto"/>
        <w:rPr>
          <w:rFonts w:eastAsia="Times New Roman" w:cstheme="minorHAnsi"/>
          <w:color w:val="000000"/>
          <w:sz w:val="28"/>
          <w:szCs w:val="24"/>
          <w:lang w:eastAsia="es-MX"/>
        </w:rPr>
      </w:pPr>
    </w:p>
    <w:p w:rsidR="004235DF" w:rsidRDefault="004235DF" w:rsidP="0083726D">
      <w:pPr>
        <w:spacing w:after="0" w:line="240" w:lineRule="auto"/>
        <w:rPr>
          <w:rFonts w:eastAsia="Times New Roman" w:cstheme="minorHAnsi"/>
          <w:color w:val="000000"/>
          <w:sz w:val="28"/>
          <w:szCs w:val="24"/>
          <w:lang w:eastAsia="es-MX"/>
        </w:rPr>
      </w:pPr>
      <w:r>
        <w:rPr>
          <w:rFonts w:eastAsia="Times New Roman" w:cstheme="minorHAnsi"/>
          <w:color w:val="000000"/>
          <w:sz w:val="28"/>
          <w:szCs w:val="24"/>
          <w:lang w:eastAsia="es-MX"/>
        </w:rPr>
        <w:t xml:space="preserve">Tambien presiento que se puede acomodar un poco con el aprendizaje “Reproduce modelos con formas, figuras y cuerpos geométricos”, pero eso no lo pienso tanto ya que aunque lo dibujen de los distintos ángulos que se </w:t>
      </w:r>
      <w:r>
        <w:rPr>
          <w:rFonts w:eastAsia="Times New Roman" w:cstheme="minorHAnsi"/>
          <w:color w:val="000000"/>
          <w:sz w:val="28"/>
          <w:szCs w:val="24"/>
          <w:lang w:eastAsia="es-MX"/>
        </w:rPr>
        <w:lastRenderedPageBreak/>
        <w:t>puede apreciar pero en si lo están dibujando y no lo estarían manipulando con material.</w:t>
      </w:r>
    </w:p>
    <w:p w:rsidR="004235DF" w:rsidRDefault="004235DF" w:rsidP="0083726D">
      <w:pPr>
        <w:spacing w:after="0" w:line="240" w:lineRule="auto"/>
        <w:rPr>
          <w:rFonts w:eastAsia="Times New Roman" w:cstheme="minorHAnsi"/>
          <w:color w:val="000000"/>
          <w:sz w:val="28"/>
          <w:szCs w:val="24"/>
          <w:lang w:eastAsia="es-MX"/>
        </w:rPr>
      </w:pPr>
    </w:p>
    <w:p w:rsidR="004235DF" w:rsidRPr="0083726D" w:rsidRDefault="004235DF" w:rsidP="0083726D">
      <w:pPr>
        <w:spacing w:after="0" w:line="240" w:lineRule="auto"/>
        <w:rPr>
          <w:rFonts w:ascii="Verdana" w:eastAsia="Times New Roman" w:hAnsi="Verdana" w:cs="Times New Roman"/>
          <w:color w:val="000000"/>
          <w:sz w:val="24"/>
          <w:szCs w:val="24"/>
          <w:lang w:eastAsia="es-MX"/>
        </w:rPr>
      </w:pPr>
      <w:r>
        <w:rPr>
          <w:rFonts w:eastAsia="Times New Roman" w:cstheme="minorHAnsi"/>
          <w:color w:val="000000"/>
          <w:sz w:val="28"/>
          <w:szCs w:val="24"/>
          <w:lang w:eastAsia="es-MX"/>
        </w:rPr>
        <w:t>Lo que le cambiaria seria el darles plastilina de manera que lo vayan moldeando dependiendo del punto de vista que tienen del objeto y asi después pueden compararlo de una manera más eficaz ya que con el dibujo no lo entenderían muy bien y si ya lo están manipulando y recreándolo de manera que tienen control sobre el material.</w:t>
      </w:r>
      <w:bookmarkStart w:id="0" w:name="_GoBack"/>
      <w:bookmarkEnd w:id="0"/>
    </w:p>
    <w:p w:rsidR="0083726D" w:rsidRPr="0083726D" w:rsidRDefault="0083726D" w:rsidP="0083726D">
      <w:pPr>
        <w:rPr>
          <w:sz w:val="28"/>
        </w:rPr>
      </w:pPr>
    </w:p>
    <w:sectPr w:rsidR="0083726D" w:rsidRPr="0083726D" w:rsidSect="00504B3D">
      <w:pgSz w:w="12240" w:h="15840"/>
      <w:pgMar w:top="1417" w:right="1701" w:bottom="1417"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6D"/>
    <w:rsid w:val="004235DF"/>
    <w:rsid w:val="008202BC"/>
    <w:rsid w:val="00837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F2768-5F1F-429C-93E0-79490308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luxxlx sanchez</dc:creator>
  <cp:keywords/>
  <dc:description/>
  <cp:lastModifiedBy>luxxlx sanchez</cp:lastModifiedBy>
  <cp:revision>1</cp:revision>
  <dcterms:created xsi:type="dcterms:W3CDTF">2020-03-03T00:22:00Z</dcterms:created>
  <dcterms:modified xsi:type="dcterms:W3CDTF">2020-03-03T00:43:00Z</dcterms:modified>
</cp:coreProperties>
</file>