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20" w:rsidRDefault="00903920" w:rsidP="00903920">
      <w:bookmarkStart w:id="0" w:name="_GoBack"/>
      <w:bookmarkEnd w:id="0"/>
    </w:p>
    <w:tbl>
      <w:tblPr>
        <w:tblStyle w:val="Tablaconcuadrcula"/>
        <w:tblW w:w="0" w:type="auto"/>
        <w:tblInd w:w="1058" w:type="dxa"/>
        <w:tblLook w:val="04A0" w:firstRow="1" w:lastRow="0" w:firstColumn="1" w:lastColumn="0" w:noHBand="0" w:noVBand="1"/>
      </w:tblPr>
      <w:tblGrid>
        <w:gridCol w:w="3166"/>
        <w:gridCol w:w="3126"/>
        <w:gridCol w:w="5646"/>
      </w:tblGrid>
      <w:tr w:rsidR="00824EFC" w:rsidTr="00945F48">
        <w:tc>
          <w:tcPr>
            <w:tcW w:w="3249" w:type="dxa"/>
            <w:shd w:val="clear" w:color="auto" w:fill="00B0F0"/>
          </w:tcPr>
          <w:p w:rsidR="00824EFC" w:rsidRPr="00945F48" w:rsidRDefault="00824EFC" w:rsidP="00945F4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45F48">
              <w:rPr>
                <w:rFonts w:ascii="Arial" w:hAnsi="Arial" w:cs="Arial"/>
                <w:b/>
                <w:sz w:val="32"/>
              </w:rPr>
              <w:t>TIPO DE LIBRO</w:t>
            </w:r>
          </w:p>
        </w:tc>
        <w:tc>
          <w:tcPr>
            <w:tcW w:w="3172" w:type="dxa"/>
            <w:shd w:val="clear" w:color="auto" w:fill="66FFFF"/>
          </w:tcPr>
          <w:p w:rsidR="00824EFC" w:rsidRPr="00945F48" w:rsidRDefault="00824EFC" w:rsidP="00945F4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45F48">
              <w:rPr>
                <w:rFonts w:ascii="Arial" w:hAnsi="Arial" w:cs="Arial"/>
                <w:b/>
                <w:sz w:val="32"/>
              </w:rPr>
              <w:t>DEFINICIÓN</w:t>
            </w:r>
          </w:p>
        </w:tc>
        <w:tc>
          <w:tcPr>
            <w:tcW w:w="5646" w:type="dxa"/>
            <w:shd w:val="clear" w:color="auto" w:fill="FF0000"/>
          </w:tcPr>
          <w:p w:rsidR="00824EFC" w:rsidRPr="00945F48" w:rsidRDefault="00824EFC" w:rsidP="00945F4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45F48">
              <w:rPr>
                <w:rFonts w:ascii="Arial" w:hAnsi="Arial" w:cs="Arial"/>
                <w:b/>
                <w:sz w:val="32"/>
              </w:rPr>
              <w:t>EJEMPLO</w:t>
            </w:r>
          </w:p>
        </w:tc>
      </w:tr>
      <w:tr w:rsidR="00824EFC" w:rsidTr="00945F48">
        <w:tc>
          <w:tcPr>
            <w:tcW w:w="3249" w:type="dxa"/>
            <w:shd w:val="clear" w:color="auto" w:fill="00FF00"/>
          </w:tcPr>
          <w:p w:rsidR="00945F48" w:rsidRDefault="00945F48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945F48" w:rsidRDefault="00945F48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945F48" w:rsidRDefault="00945F48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824EFC" w:rsidRPr="00945F48" w:rsidRDefault="00824EFC" w:rsidP="00945F48">
            <w:pPr>
              <w:jc w:val="center"/>
              <w:rPr>
                <w:rFonts w:ascii="Arial" w:hAnsi="Arial" w:cs="Arial"/>
                <w:sz w:val="28"/>
              </w:rPr>
            </w:pPr>
            <w:r w:rsidRPr="00945F48">
              <w:rPr>
                <w:rFonts w:ascii="Arial" w:hAnsi="Arial" w:cs="Arial"/>
                <w:sz w:val="28"/>
              </w:rPr>
              <w:t>Libro ilustrado</w:t>
            </w:r>
          </w:p>
          <w:p w:rsidR="00824EFC" w:rsidRDefault="00824EFC"/>
        </w:tc>
        <w:tc>
          <w:tcPr>
            <w:tcW w:w="3172" w:type="dxa"/>
            <w:shd w:val="clear" w:color="auto" w:fill="00FF00"/>
          </w:tcPr>
          <w:p w:rsidR="00824EFC" w:rsidRPr="00945F48" w:rsidRDefault="008D70AF">
            <w:pPr>
              <w:rPr>
                <w:rFonts w:ascii="Arial" w:hAnsi="Arial" w:cs="Arial"/>
                <w:sz w:val="24"/>
              </w:rPr>
            </w:pPr>
            <w:r w:rsidRPr="00945F48">
              <w:rPr>
                <w:rFonts w:ascii="Arial" w:hAnsi="Arial" w:cs="Arial"/>
                <w:sz w:val="24"/>
              </w:rPr>
              <w:t>Son libros cuyo texto se acompaña de ilustraciones que reflejan imágenes de la historia que se está narrando, el libro podría leerse igualmente bien sino tuviera imágenes y estas tiene una función puramente estética.</w:t>
            </w:r>
          </w:p>
        </w:tc>
        <w:tc>
          <w:tcPr>
            <w:tcW w:w="5646" w:type="dxa"/>
            <w:shd w:val="clear" w:color="auto" w:fill="00FF00"/>
          </w:tcPr>
          <w:p w:rsidR="00824EFC" w:rsidRDefault="006E3D0B">
            <w:r>
              <w:rPr>
                <w:noProof/>
                <w:lang w:eastAsia="es-MX"/>
              </w:rPr>
              <w:drawing>
                <wp:inline distT="0" distB="0" distL="0" distR="0" wp14:anchorId="5DEEF636" wp14:editId="33684C03">
                  <wp:extent cx="3028950" cy="150495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sr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EFC" w:rsidTr="00945F48">
        <w:tc>
          <w:tcPr>
            <w:tcW w:w="3249" w:type="dxa"/>
            <w:shd w:val="clear" w:color="auto" w:fill="FF0066"/>
          </w:tcPr>
          <w:p w:rsidR="00945F48" w:rsidRDefault="00945F48" w:rsidP="00945F48">
            <w:pPr>
              <w:jc w:val="center"/>
              <w:rPr>
                <w:b/>
                <w:sz w:val="32"/>
              </w:rPr>
            </w:pPr>
          </w:p>
          <w:p w:rsidR="00945F48" w:rsidRDefault="00945F48" w:rsidP="00945F48">
            <w:pPr>
              <w:jc w:val="center"/>
              <w:rPr>
                <w:b/>
                <w:sz w:val="32"/>
              </w:rPr>
            </w:pPr>
          </w:p>
          <w:p w:rsidR="00945F48" w:rsidRPr="00945F48" w:rsidRDefault="00945F48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945F48" w:rsidRDefault="00945F48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945F48" w:rsidRDefault="00945F48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824EFC" w:rsidRPr="00945F48" w:rsidRDefault="00824EFC" w:rsidP="00945F48">
            <w:pPr>
              <w:jc w:val="center"/>
              <w:rPr>
                <w:rFonts w:ascii="Arial" w:hAnsi="Arial" w:cs="Arial"/>
                <w:sz w:val="28"/>
              </w:rPr>
            </w:pPr>
            <w:r w:rsidRPr="00945F48">
              <w:rPr>
                <w:rFonts w:ascii="Arial" w:hAnsi="Arial" w:cs="Arial"/>
                <w:sz w:val="28"/>
              </w:rPr>
              <w:t>Libro álbum</w:t>
            </w:r>
          </w:p>
          <w:p w:rsidR="00824EFC" w:rsidRDefault="00824EFC"/>
        </w:tc>
        <w:tc>
          <w:tcPr>
            <w:tcW w:w="3172" w:type="dxa"/>
            <w:shd w:val="clear" w:color="auto" w:fill="FF0066"/>
          </w:tcPr>
          <w:p w:rsidR="00824EFC" w:rsidRPr="00945F48" w:rsidRDefault="006E3D0B" w:rsidP="006807E4">
            <w:pPr>
              <w:rPr>
                <w:rFonts w:ascii="Arial" w:hAnsi="Arial" w:cs="Arial"/>
                <w:sz w:val="24"/>
              </w:rPr>
            </w:pPr>
            <w:r w:rsidRPr="00945F48">
              <w:rPr>
                <w:rFonts w:ascii="Arial" w:hAnsi="Arial" w:cs="Arial"/>
                <w:sz w:val="24"/>
              </w:rPr>
              <w:t>Son libros en donde el texto y la imagen funcionan de manera  inseparables construyendo una historia, es por ese motivo que se considera al ilustrador como autor. Todos sus elementos</w:t>
            </w:r>
            <w:r w:rsidR="006807E4" w:rsidRPr="00945F48">
              <w:rPr>
                <w:rFonts w:ascii="Arial" w:hAnsi="Arial" w:cs="Arial"/>
                <w:sz w:val="24"/>
              </w:rPr>
              <w:t xml:space="preserve"> cuentan: la diagramación, el formato, la tipografía, la selección de colores, de la misma manera que el relato ya que contribuyen a dar sentido de la historia.</w:t>
            </w:r>
          </w:p>
        </w:tc>
        <w:tc>
          <w:tcPr>
            <w:tcW w:w="5646" w:type="dxa"/>
            <w:shd w:val="clear" w:color="auto" w:fill="FF0066"/>
          </w:tcPr>
          <w:p w:rsidR="006807E4" w:rsidRDefault="006807E4">
            <w:r>
              <w:rPr>
                <w:noProof/>
                <w:lang w:eastAsia="es-MX"/>
              </w:rPr>
              <w:t xml:space="preserve">           </w:t>
            </w:r>
            <w:r>
              <w:rPr>
                <w:noProof/>
                <w:lang w:eastAsia="es-MX"/>
              </w:rPr>
              <w:drawing>
                <wp:inline distT="0" distB="0" distL="0" distR="0" wp14:anchorId="6046A2F8" wp14:editId="10E6E0B5">
                  <wp:extent cx="2076450" cy="2200275"/>
                  <wp:effectExtent l="0" t="0" r="0" b="952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ñ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EFC" w:rsidTr="00945F48">
        <w:tc>
          <w:tcPr>
            <w:tcW w:w="3249" w:type="dxa"/>
            <w:shd w:val="clear" w:color="auto" w:fill="33CCFF"/>
          </w:tcPr>
          <w:p w:rsidR="00945F48" w:rsidRDefault="00945F48" w:rsidP="00903920">
            <w:pPr>
              <w:rPr>
                <w:rFonts w:ascii="Arial" w:hAnsi="Arial" w:cs="Arial"/>
                <w:sz w:val="28"/>
              </w:rPr>
            </w:pPr>
          </w:p>
          <w:p w:rsidR="00945F48" w:rsidRDefault="00945F48" w:rsidP="00903920">
            <w:pPr>
              <w:rPr>
                <w:rFonts w:ascii="Arial" w:hAnsi="Arial" w:cs="Arial"/>
                <w:sz w:val="28"/>
              </w:rPr>
            </w:pPr>
          </w:p>
          <w:p w:rsidR="00945F48" w:rsidRDefault="00945F48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824EFC" w:rsidRPr="00945F48" w:rsidRDefault="00824EFC" w:rsidP="00945F48">
            <w:pPr>
              <w:jc w:val="center"/>
              <w:rPr>
                <w:rFonts w:ascii="Arial" w:hAnsi="Arial" w:cs="Arial"/>
                <w:sz w:val="28"/>
              </w:rPr>
            </w:pPr>
            <w:r w:rsidRPr="00945F48">
              <w:rPr>
                <w:rFonts w:ascii="Arial" w:hAnsi="Arial" w:cs="Arial"/>
                <w:sz w:val="28"/>
              </w:rPr>
              <w:t>Tira cómica</w:t>
            </w:r>
          </w:p>
          <w:p w:rsidR="00824EFC" w:rsidRDefault="00824EFC"/>
        </w:tc>
        <w:tc>
          <w:tcPr>
            <w:tcW w:w="3172" w:type="dxa"/>
            <w:shd w:val="clear" w:color="auto" w:fill="33CCFF"/>
          </w:tcPr>
          <w:p w:rsidR="00824EFC" w:rsidRPr="00945F48" w:rsidRDefault="00945F48">
            <w:pPr>
              <w:rPr>
                <w:rFonts w:ascii="Arial" w:hAnsi="Arial" w:cs="Arial"/>
                <w:sz w:val="24"/>
              </w:rPr>
            </w:pPr>
            <w:r w:rsidRPr="00945F48">
              <w:rPr>
                <w:rFonts w:ascii="Arial" w:hAnsi="Arial" w:cs="Arial"/>
                <w:sz w:val="24"/>
              </w:rPr>
              <w:t>Es una historieta que apunta a divertir el lector, el concepto suele aludir a las viñetas que aparecen de forma regular en un periódico o en una revista. Lo habitual es que cuente con personajes fijos, que protagonizan diferentes historias de las tiras</w:t>
            </w:r>
          </w:p>
        </w:tc>
        <w:tc>
          <w:tcPr>
            <w:tcW w:w="5646" w:type="dxa"/>
            <w:shd w:val="clear" w:color="auto" w:fill="33CCFF"/>
          </w:tcPr>
          <w:p w:rsidR="00824EFC" w:rsidRDefault="00945F48">
            <w:r>
              <w:rPr>
                <w:noProof/>
                <w:lang w:eastAsia="es-MX"/>
              </w:rPr>
              <w:drawing>
                <wp:inline distT="0" distB="0" distL="0" distR="0" wp14:anchorId="64EB07D5" wp14:editId="279875FC">
                  <wp:extent cx="3438525" cy="1333500"/>
                  <wp:effectExtent l="0" t="0" r="952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ihistg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EFC" w:rsidTr="00945F48">
        <w:tc>
          <w:tcPr>
            <w:tcW w:w="3249" w:type="dxa"/>
            <w:shd w:val="clear" w:color="auto" w:fill="FFFF00"/>
          </w:tcPr>
          <w:p w:rsidR="00DF2041" w:rsidRDefault="00DF2041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DF2041" w:rsidRDefault="00DF2041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DF2041" w:rsidRDefault="00DF2041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DF2041" w:rsidRDefault="00DF2041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DF2041" w:rsidRDefault="00DF2041" w:rsidP="00945F48">
            <w:pPr>
              <w:jc w:val="center"/>
              <w:rPr>
                <w:rFonts w:ascii="Arial" w:hAnsi="Arial" w:cs="Arial"/>
                <w:sz w:val="28"/>
              </w:rPr>
            </w:pPr>
          </w:p>
          <w:p w:rsidR="00824EFC" w:rsidRPr="00945F48" w:rsidRDefault="00824EFC" w:rsidP="00945F48">
            <w:pPr>
              <w:jc w:val="center"/>
              <w:rPr>
                <w:rFonts w:ascii="Arial" w:hAnsi="Arial" w:cs="Arial"/>
              </w:rPr>
            </w:pPr>
            <w:r w:rsidRPr="00945F48">
              <w:rPr>
                <w:rFonts w:ascii="Arial" w:hAnsi="Arial" w:cs="Arial"/>
                <w:sz w:val="28"/>
              </w:rPr>
              <w:t>Novela gráfica</w:t>
            </w:r>
          </w:p>
        </w:tc>
        <w:tc>
          <w:tcPr>
            <w:tcW w:w="3172" w:type="dxa"/>
            <w:shd w:val="clear" w:color="auto" w:fill="FFFF00"/>
          </w:tcPr>
          <w:p w:rsidR="00824EFC" w:rsidRPr="00DF2041" w:rsidRDefault="00945F48">
            <w:pPr>
              <w:rPr>
                <w:rFonts w:ascii="Arial" w:hAnsi="Arial" w:cs="Arial"/>
                <w:sz w:val="24"/>
                <w:szCs w:val="24"/>
              </w:rPr>
            </w:pPr>
            <w:r w:rsidRPr="00DF2041">
              <w:rPr>
                <w:rFonts w:ascii="Arial" w:hAnsi="Arial" w:cs="Arial"/>
                <w:sz w:val="24"/>
                <w:szCs w:val="24"/>
              </w:rPr>
              <w:t>Es un formato</w:t>
            </w:r>
            <w:r w:rsidR="00DF2041" w:rsidRPr="00DF2041">
              <w:rPr>
                <w:rFonts w:ascii="Arial" w:hAnsi="Arial" w:cs="Arial"/>
                <w:sz w:val="24"/>
                <w:szCs w:val="24"/>
              </w:rPr>
              <w:t xml:space="preserve"> de publicación con guion de un solos autor y que contiene una historieta única, donde se fusionan el dibujo y la narrativa y se presentan temas profundos e historietas extensas siendo un término que se usa para definir un nuevo tipo de historieta dirigida a un público maduro, que posee un formato de libro, pertenece generalmente a un único autor, relata una historieta prolongada y posee una elevada aspiración literaria</w:t>
            </w:r>
          </w:p>
        </w:tc>
        <w:tc>
          <w:tcPr>
            <w:tcW w:w="5646" w:type="dxa"/>
            <w:shd w:val="clear" w:color="auto" w:fill="FFFF00"/>
          </w:tcPr>
          <w:p w:rsidR="00824EFC" w:rsidRDefault="00DF2041">
            <w:r>
              <w:rPr>
                <w:noProof/>
                <w:lang w:eastAsia="es-MX"/>
              </w:rPr>
              <w:t xml:space="preserve">                 </w:t>
            </w:r>
            <w:r>
              <w:rPr>
                <w:noProof/>
                <w:lang w:eastAsia="es-MX"/>
              </w:rPr>
              <w:drawing>
                <wp:inline distT="0" distB="0" distL="0" distR="0">
                  <wp:extent cx="1809750" cy="2524125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elajp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920" w:rsidRDefault="00903920"/>
    <w:sectPr w:rsidR="00903920" w:rsidSect="009039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20"/>
    <w:rsid w:val="006807E4"/>
    <w:rsid w:val="006E3D0B"/>
    <w:rsid w:val="00824EFC"/>
    <w:rsid w:val="008D70AF"/>
    <w:rsid w:val="008E4083"/>
    <w:rsid w:val="00903920"/>
    <w:rsid w:val="00945F48"/>
    <w:rsid w:val="00D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1D349-8445-4C02-A6C6-9AA4B3A2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0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80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ELENA MONSERRAT GAMEZ CEPEDA</cp:lastModifiedBy>
  <cp:revision>2</cp:revision>
  <dcterms:created xsi:type="dcterms:W3CDTF">2020-03-28T03:49:00Z</dcterms:created>
  <dcterms:modified xsi:type="dcterms:W3CDTF">2020-03-28T03:49:00Z</dcterms:modified>
</cp:coreProperties>
</file>