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6C6" w:rsidRPr="009A3D3B" w:rsidRDefault="00BB16C6" w:rsidP="00BB16C6">
      <w:pPr>
        <w:spacing w:line="360" w:lineRule="auto"/>
        <w:jc w:val="center"/>
        <w:rPr>
          <w:rFonts w:ascii="Arial" w:hAnsi="Arial" w:cs="Arial"/>
          <w:b/>
          <w:sz w:val="32"/>
          <w:szCs w:val="28"/>
        </w:rPr>
      </w:pPr>
      <w:r w:rsidRPr="009A3D3B">
        <w:rPr>
          <w:rFonts w:ascii="Arial" w:hAnsi="Arial" w:cs="Arial"/>
          <w:b/>
          <w:sz w:val="32"/>
          <w:szCs w:val="28"/>
        </w:rPr>
        <w:t xml:space="preserve">ESCUELA NORMAL DE EDUCACIÓN PREESCOLAR DEL ESTADO DE COAHUILA DE ZARAGOZA </w:t>
      </w:r>
    </w:p>
    <w:p w:rsidR="00BB16C6" w:rsidRPr="009A3D3B" w:rsidRDefault="00BB16C6" w:rsidP="00BB16C6">
      <w:pPr>
        <w:spacing w:line="360" w:lineRule="auto"/>
        <w:jc w:val="center"/>
        <w:rPr>
          <w:rFonts w:ascii="Arial" w:hAnsi="Arial" w:cs="Arial"/>
          <w:b/>
          <w:sz w:val="28"/>
          <w:szCs w:val="28"/>
        </w:rPr>
      </w:pPr>
      <w:r w:rsidRPr="009A3D3B">
        <w:rPr>
          <w:rFonts w:ascii="Arial" w:hAnsi="Arial" w:cs="Arial"/>
          <w:b/>
          <w:noProof/>
          <w:sz w:val="28"/>
          <w:szCs w:val="28"/>
          <w:lang w:eastAsia="es-MX"/>
        </w:rPr>
        <w:drawing>
          <wp:inline distT="0" distB="0" distL="0" distR="0" wp14:anchorId="69068B80" wp14:editId="3B22A8E8">
            <wp:extent cx="2160000" cy="160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jpg"/>
                    <pic:cNvPicPr/>
                  </pic:nvPicPr>
                  <pic:blipFill>
                    <a:blip r:embed="rId6">
                      <a:extLst>
                        <a:ext uri="{28A0092B-C50C-407E-A947-70E740481C1C}">
                          <a14:useLocalDpi xmlns:a14="http://schemas.microsoft.com/office/drawing/2010/main" val="0"/>
                        </a:ext>
                      </a:extLst>
                    </a:blip>
                    <a:stretch>
                      <a:fillRect/>
                    </a:stretch>
                  </pic:blipFill>
                  <pic:spPr>
                    <a:xfrm>
                      <a:off x="0" y="0"/>
                      <a:ext cx="2160000" cy="1609200"/>
                    </a:xfrm>
                    <a:prstGeom prst="rect">
                      <a:avLst/>
                    </a:prstGeom>
                  </pic:spPr>
                </pic:pic>
              </a:graphicData>
            </a:graphic>
          </wp:inline>
        </w:drawing>
      </w:r>
    </w:p>
    <w:p w:rsidR="00BB16C6" w:rsidRDefault="00BB16C6" w:rsidP="00BB16C6">
      <w:pPr>
        <w:spacing w:line="360" w:lineRule="auto"/>
        <w:jc w:val="center"/>
        <w:rPr>
          <w:rFonts w:ascii="Arial" w:hAnsi="Arial" w:cs="Arial"/>
          <w:bCs/>
          <w:sz w:val="24"/>
          <w:szCs w:val="28"/>
        </w:rPr>
      </w:pPr>
      <w:r w:rsidRPr="009A3D3B">
        <w:rPr>
          <w:rFonts w:ascii="Arial" w:hAnsi="Arial" w:cs="Arial"/>
          <w:b/>
          <w:szCs w:val="28"/>
        </w:rPr>
        <w:t xml:space="preserve">CURSO: </w:t>
      </w:r>
      <w:r>
        <w:rPr>
          <w:rFonts w:ascii="Arial" w:hAnsi="Arial" w:cs="Arial"/>
          <w:bCs/>
          <w:sz w:val="24"/>
          <w:szCs w:val="28"/>
        </w:rPr>
        <w:t xml:space="preserve">Tutoría Grupal </w:t>
      </w:r>
    </w:p>
    <w:p w:rsidR="00BB16C6" w:rsidRDefault="00BB16C6" w:rsidP="00BB16C6">
      <w:pPr>
        <w:spacing w:line="360" w:lineRule="auto"/>
        <w:jc w:val="center"/>
        <w:rPr>
          <w:rFonts w:ascii="Arial" w:hAnsi="Arial" w:cs="Arial"/>
          <w:bCs/>
          <w:sz w:val="24"/>
          <w:szCs w:val="28"/>
        </w:rPr>
      </w:pPr>
    </w:p>
    <w:p w:rsidR="00BB16C6" w:rsidRPr="00BB16C6" w:rsidRDefault="00BB16C6" w:rsidP="00BB16C6">
      <w:pPr>
        <w:pStyle w:val="Ttulo3"/>
        <w:spacing w:before="30" w:after="30"/>
        <w:ind w:left="60"/>
        <w:jc w:val="center"/>
        <w:rPr>
          <w:rFonts w:ascii="Arial" w:hAnsi="Arial" w:cs="Arial"/>
          <w:b w:val="0"/>
          <w:color w:val="000000"/>
          <w:sz w:val="24"/>
          <w:szCs w:val="24"/>
        </w:rPr>
      </w:pPr>
      <w:r w:rsidRPr="009A3D3B">
        <w:rPr>
          <w:rFonts w:ascii="Arial" w:hAnsi="Arial" w:cs="Arial"/>
          <w:bCs w:val="0"/>
          <w:color w:val="auto"/>
          <w:sz w:val="24"/>
          <w:szCs w:val="28"/>
        </w:rPr>
        <w:t xml:space="preserve">DOCENTE: </w:t>
      </w:r>
      <w:hyperlink r:id="rId7" w:history="1">
        <w:r w:rsidRPr="00BB16C6">
          <w:rPr>
            <w:rStyle w:val="Hipervnculo"/>
            <w:rFonts w:ascii="Arial" w:hAnsi="Arial" w:cs="Arial"/>
            <w:b w:val="0"/>
            <w:color w:val="000000"/>
            <w:sz w:val="24"/>
            <w:szCs w:val="24"/>
            <w:u w:val="none"/>
          </w:rPr>
          <w:t>LAURA CRISTINA REYES RINCON</w:t>
        </w:r>
      </w:hyperlink>
    </w:p>
    <w:p w:rsidR="00BB16C6" w:rsidRPr="00BB16C6" w:rsidRDefault="00BB16C6" w:rsidP="00BB16C6">
      <w:pPr>
        <w:spacing w:line="360" w:lineRule="auto"/>
        <w:jc w:val="center"/>
        <w:rPr>
          <w:rFonts w:ascii="Arial" w:hAnsi="Arial" w:cs="Arial"/>
          <w:b/>
          <w:bCs/>
          <w:sz w:val="24"/>
          <w:szCs w:val="24"/>
        </w:rPr>
      </w:pPr>
    </w:p>
    <w:p w:rsidR="00BB16C6" w:rsidRPr="009A3D3B" w:rsidRDefault="00BB16C6" w:rsidP="00BB16C6">
      <w:pPr>
        <w:spacing w:line="360" w:lineRule="auto"/>
        <w:jc w:val="center"/>
        <w:rPr>
          <w:rFonts w:ascii="Arial" w:hAnsi="Arial" w:cs="Arial"/>
          <w:b/>
          <w:sz w:val="24"/>
          <w:szCs w:val="28"/>
        </w:rPr>
      </w:pPr>
      <w:r w:rsidRPr="009A3D3B">
        <w:rPr>
          <w:rFonts w:ascii="Arial" w:hAnsi="Arial" w:cs="Arial"/>
          <w:b/>
          <w:sz w:val="24"/>
          <w:szCs w:val="28"/>
        </w:rPr>
        <w:t xml:space="preserve">PRESENTADO POR: </w:t>
      </w:r>
      <w:r w:rsidRPr="009A3D3B">
        <w:rPr>
          <w:rFonts w:ascii="Arial" w:hAnsi="Arial" w:cs="Arial"/>
          <w:bCs/>
          <w:sz w:val="24"/>
          <w:szCs w:val="28"/>
        </w:rPr>
        <w:t>EDGAR LEYVA BUENDÍA # 12</w:t>
      </w:r>
    </w:p>
    <w:p w:rsidR="00BB16C6" w:rsidRDefault="00BB16C6" w:rsidP="00BB16C6">
      <w:pPr>
        <w:jc w:val="center"/>
        <w:rPr>
          <w:rFonts w:ascii="Arial" w:hAnsi="Arial" w:cs="Arial"/>
          <w:i/>
          <w:iCs/>
          <w:color w:val="000000"/>
          <w:sz w:val="32"/>
          <w:szCs w:val="32"/>
        </w:rPr>
      </w:pPr>
      <w:r w:rsidRPr="009A3D3B">
        <w:rPr>
          <w:rFonts w:ascii="Arial" w:eastAsia="Times New Roman" w:hAnsi="Arial" w:cs="Arial"/>
          <w:sz w:val="24"/>
          <w:szCs w:val="24"/>
          <w:lang w:eastAsia="es-MX"/>
        </w:rPr>
        <w:fldChar w:fldCharType="begin"/>
      </w:r>
      <w:r w:rsidRPr="009A3D3B">
        <w:rPr>
          <w:rFonts w:ascii="Arial" w:eastAsia="Times New Roman" w:hAnsi="Arial" w:cs="Arial"/>
          <w:sz w:val="24"/>
          <w:szCs w:val="24"/>
          <w:lang w:eastAsia="es-MX"/>
        </w:rPr>
        <w:instrText xml:space="preserve"> HYPERLINK "http://187.160.244.18/sistema/Actividad/ActividadPresentacion.asp?e=enep-00040&amp;c=600765339&amp;p=264M19B3021M17M2AM1507A2&amp;idMateria=5715&amp;idActividad=11401&amp;comp=enep-00040|11401|2020/03/26|1720&amp;z1=17885038&amp;z2=10728546" \t "inferior" </w:instrText>
      </w:r>
      <w:r w:rsidRPr="009A3D3B">
        <w:rPr>
          <w:rFonts w:ascii="Arial" w:eastAsia="Times New Roman" w:hAnsi="Arial" w:cs="Arial"/>
          <w:sz w:val="24"/>
          <w:szCs w:val="24"/>
          <w:lang w:eastAsia="es-MX"/>
        </w:rPr>
        <w:fldChar w:fldCharType="separate"/>
      </w:r>
    </w:p>
    <w:p w:rsidR="00BB16C6" w:rsidRPr="009A3D3B" w:rsidRDefault="00BB16C6" w:rsidP="00BB16C6">
      <w:pPr>
        <w:spacing w:before="30" w:after="120" w:line="240" w:lineRule="auto"/>
        <w:jc w:val="center"/>
        <w:outlineLvl w:val="0"/>
        <w:rPr>
          <w:rFonts w:ascii="Arial" w:eastAsia="Times New Roman" w:hAnsi="Arial" w:cs="Arial"/>
          <w:bCs/>
          <w:kern w:val="36"/>
          <w:sz w:val="24"/>
          <w:szCs w:val="24"/>
          <w:lang w:eastAsia="es-MX"/>
        </w:rPr>
      </w:pPr>
      <w:r>
        <w:rPr>
          <w:rFonts w:ascii="Arial" w:eastAsia="Times New Roman" w:hAnsi="Arial" w:cs="Arial"/>
          <w:bCs/>
          <w:kern w:val="36"/>
          <w:sz w:val="24"/>
          <w:szCs w:val="24"/>
          <w:lang w:eastAsia="es-MX"/>
        </w:rPr>
        <w:t>“Evidencia de línea de acción 1: Memoria y Reflexión”</w:t>
      </w:r>
    </w:p>
    <w:p w:rsidR="00BB16C6" w:rsidRDefault="00BB16C6" w:rsidP="00BB16C6">
      <w:pPr>
        <w:spacing w:line="360" w:lineRule="auto"/>
        <w:jc w:val="center"/>
        <w:rPr>
          <w:rFonts w:ascii="Arial" w:eastAsia="Times New Roman" w:hAnsi="Arial" w:cs="Arial"/>
          <w:sz w:val="24"/>
          <w:szCs w:val="24"/>
          <w:lang w:eastAsia="es-MX"/>
        </w:rPr>
      </w:pPr>
      <w:r w:rsidRPr="009A3D3B">
        <w:rPr>
          <w:rFonts w:ascii="Arial" w:eastAsia="Times New Roman" w:hAnsi="Arial" w:cs="Arial"/>
          <w:sz w:val="24"/>
          <w:szCs w:val="24"/>
          <w:lang w:eastAsia="es-MX"/>
        </w:rPr>
        <w:fldChar w:fldCharType="end"/>
      </w:r>
    </w:p>
    <w:p w:rsidR="00BB16C6" w:rsidRDefault="00BB16C6" w:rsidP="00BB16C6">
      <w:pPr>
        <w:spacing w:line="360" w:lineRule="auto"/>
        <w:jc w:val="center"/>
        <w:rPr>
          <w:rFonts w:ascii="Arial" w:hAnsi="Arial" w:cs="Arial"/>
          <w:b/>
          <w:sz w:val="24"/>
          <w:szCs w:val="28"/>
        </w:rPr>
      </w:pPr>
      <w:r w:rsidRPr="009A3D3B">
        <w:rPr>
          <w:rFonts w:ascii="Arial" w:hAnsi="Arial" w:cs="Arial"/>
          <w:b/>
          <w:sz w:val="24"/>
          <w:szCs w:val="28"/>
        </w:rPr>
        <w:t>1°A.</w:t>
      </w:r>
    </w:p>
    <w:p w:rsidR="00BB16C6" w:rsidRPr="009A3D3B" w:rsidRDefault="00BB16C6" w:rsidP="00BB16C6">
      <w:pPr>
        <w:spacing w:after="120" w:line="360" w:lineRule="auto"/>
        <w:jc w:val="center"/>
        <w:rPr>
          <w:rFonts w:ascii="Arial" w:hAnsi="Arial" w:cs="Arial"/>
          <w:b/>
          <w:sz w:val="28"/>
          <w:szCs w:val="28"/>
        </w:rPr>
      </w:pPr>
    </w:p>
    <w:p w:rsidR="00BB16C6" w:rsidRDefault="00BB16C6" w:rsidP="00BB16C6">
      <w:pPr>
        <w:pStyle w:val="Default"/>
        <w:jc w:val="center"/>
        <w:rPr>
          <w:b/>
          <w:bCs/>
        </w:rPr>
      </w:pPr>
      <w:r w:rsidRPr="00BB16C6">
        <w:rPr>
          <w:b/>
          <w:bCs/>
        </w:rPr>
        <w:t>Propósitos:</w:t>
      </w:r>
    </w:p>
    <w:p w:rsidR="00BB16C6" w:rsidRPr="00BB16C6" w:rsidRDefault="00BB16C6" w:rsidP="00BB16C6">
      <w:pPr>
        <w:pStyle w:val="Default"/>
        <w:jc w:val="both"/>
        <w:rPr>
          <w:color w:val="auto"/>
        </w:rPr>
      </w:pPr>
      <w:r w:rsidRPr="00BB16C6">
        <w:rPr>
          <w:bCs/>
        </w:rPr>
        <w:t>El estudiante identificará y desarrollará estrategias de cómo mejorar la habilidad de memorizar que ya tiene. También examinará que es la memoria y porque nos puede fallar en ocasiones; así como conocer técnicas de mnemotecnia para recordar cuando sea necesario.</w:t>
      </w:r>
    </w:p>
    <w:p w:rsidR="00BB16C6" w:rsidRPr="009A3D3B" w:rsidRDefault="00BB16C6" w:rsidP="00BB16C6">
      <w:pPr>
        <w:pStyle w:val="Default"/>
        <w:jc w:val="both"/>
        <w:rPr>
          <w:b/>
          <w:color w:val="auto"/>
        </w:rPr>
      </w:pPr>
    </w:p>
    <w:p w:rsidR="00BB16C6" w:rsidRPr="009A3D3B" w:rsidRDefault="00BB16C6" w:rsidP="00BB16C6">
      <w:pPr>
        <w:pStyle w:val="Default"/>
        <w:jc w:val="both"/>
        <w:rPr>
          <w:b/>
          <w:color w:val="auto"/>
        </w:rPr>
      </w:pPr>
    </w:p>
    <w:p w:rsidR="00BB16C6" w:rsidRPr="009A3D3B" w:rsidRDefault="00BB16C6" w:rsidP="00BB16C6">
      <w:pPr>
        <w:pStyle w:val="Default"/>
        <w:jc w:val="both"/>
        <w:rPr>
          <w:b/>
          <w:color w:val="auto"/>
        </w:rPr>
      </w:pPr>
    </w:p>
    <w:p w:rsidR="00BB16C6" w:rsidRDefault="00BB16C6" w:rsidP="00BB16C6">
      <w:pPr>
        <w:pStyle w:val="Default"/>
        <w:jc w:val="both"/>
        <w:rPr>
          <w:b/>
          <w:color w:val="auto"/>
        </w:rPr>
      </w:pPr>
    </w:p>
    <w:p w:rsidR="00BB16C6" w:rsidRDefault="00BB16C6" w:rsidP="00BB16C6">
      <w:pPr>
        <w:pStyle w:val="Default"/>
        <w:jc w:val="both"/>
        <w:rPr>
          <w:b/>
          <w:color w:val="auto"/>
        </w:rPr>
      </w:pPr>
    </w:p>
    <w:p w:rsidR="00BB16C6" w:rsidRPr="009A3D3B" w:rsidRDefault="00BB16C6" w:rsidP="00BB16C6">
      <w:pPr>
        <w:pStyle w:val="Default"/>
        <w:jc w:val="both"/>
        <w:rPr>
          <w:color w:val="auto"/>
        </w:rPr>
      </w:pPr>
      <w:r>
        <w:rPr>
          <w:color w:val="auto"/>
        </w:rPr>
        <w:t>Saltillo, Coahuila. 02 de abril</w:t>
      </w:r>
      <w:r w:rsidRPr="009A3D3B">
        <w:rPr>
          <w:color w:val="auto"/>
        </w:rPr>
        <w:t xml:space="preserve"> de 2020</w:t>
      </w:r>
    </w:p>
    <w:p w:rsidR="00BB16C6" w:rsidRPr="00BB16C6" w:rsidRDefault="00BB16C6">
      <w:pPr>
        <w:rPr>
          <w:rFonts w:ascii="Arial" w:hAnsi="Arial" w:cs="Arial"/>
          <w:b/>
          <w:sz w:val="24"/>
        </w:rPr>
      </w:pPr>
      <w:r w:rsidRPr="00BB16C6">
        <w:rPr>
          <w:rFonts w:ascii="Arial" w:hAnsi="Arial" w:cs="Arial"/>
          <w:b/>
          <w:sz w:val="24"/>
        </w:rPr>
        <w:lastRenderedPageBreak/>
        <w:t>Introducción</w:t>
      </w:r>
    </w:p>
    <w:p w:rsidR="00BB16C6" w:rsidRDefault="00BB16C6">
      <w:pPr>
        <w:rPr>
          <w:rFonts w:ascii="Arial" w:hAnsi="Arial" w:cs="Arial"/>
          <w:sz w:val="24"/>
        </w:rPr>
      </w:pPr>
      <w:r w:rsidRPr="00BB16C6">
        <w:rPr>
          <w:rFonts w:ascii="Arial" w:hAnsi="Arial" w:cs="Arial"/>
          <w:sz w:val="24"/>
        </w:rPr>
        <w:t>Dentro del presente trabajo se mostrarán las estrategias de cómo mejorar la habilidad de memorizar que poco a poco y gradualmente he ido obteniendo, debido a que esta nos puede fallar o hacer falta en algunas ocasiones o sucesos de nuestra vida cotidiana, así como también se presentarán algunas técnicas de mnemotécnica para recor</w:t>
      </w:r>
      <w:r>
        <w:rPr>
          <w:rFonts w:ascii="Arial" w:hAnsi="Arial" w:cs="Arial"/>
          <w:sz w:val="24"/>
        </w:rPr>
        <w:t xml:space="preserve">dar cuando se nos sea </w:t>
      </w:r>
      <w:r w:rsidR="00ED2BD5">
        <w:rPr>
          <w:rFonts w:ascii="Arial" w:hAnsi="Arial" w:cs="Arial"/>
          <w:sz w:val="24"/>
        </w:rPr>
        <w:t>necesario. Mencionaré el concepto de memoria y aprendizaje y su relación,  a</w:t>
      </w:r>
      <w:r w:rsidR="00B92291">
        <w:rPr>
          <w:rFonts w:ascii="Arial" w:hAnsi="Arial" w:cs="Arial"/>
          <w:sz w:val="24"/>
        </w:rPr>
        <w:t xml:space="preserve">demás desarrollaré una explicación breve de cada una de las técnicas, </w:t>
      </w:r>
      <w:r w:rsidR="00ED2BD5">
        <w:rPr>
          <w:rFonts w:ascii="Arial" w:hAnsi="Arial" w:cs="Arial"/>
          <w:sz w:val="24"/>
        </w:rPr>
        <w:t xml:space="preserve">con su demostración gráfica para su mayor comprensión, explicaré los aprendizajes y beneficios al haber abordado las actividades y contenidos de la línea de acción </w:t>
      </w:r>
    </w:p>
    <w:p w:rsidR="00ED2BD5" w:rsidRDefault="00ED2BD5">
      <w:pPr>
        <w:rPr>
          <w:rFonts w:ascii="Arial" w:hAnsi="Arial" w:cs="Arial"/>
          <w:sz w:val="24"/>
        </w:rPr>
      </w:pPr>
    </w:p>
    <w:p w:rsidR="00BB16C6" w:rsidRP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Default="00BB16C6">
      <w:pPr>
        <w:rPr>
          <w:rFonts w:ascii="Arial" w:hAnsi="Arial" w:cs="Arial"/>
          <w:sz w:val="24"/>
        </w:rPr>
      </w:pPr>
    </w:p>
    <w:p w:rsidR="00BB16C6" w:rsidRPr="00093F70" w:rsidRDefault="00ED2BD5">
      <w:pPr>
        <w:rPr>
          <w:rFonts w:ascii="Arial" w:hAnsi="Arial" w:cs="Arial"/>
          <w:b/>
          <w:sz w:val="24"/>
        </w:rPr>
      </w:pPr>
      <w:r w:rsidRPr="00ED2BD5">
        <w:rPr>
          <w:rFonts w:ascii="Arial" w:hAnsi="Arial" w:cs="Arial"/>
          <w:b/>
          <w:sz w:val="24"/>
        </w:rPr>
        <w:lastRenderedPageBreak/>
        <w:t>Cuerpo del trabajo</w:t>
      </w:r>
    </w:p>
    <w:p w:rsidR="00093F70" w:rsidRPr="00093F70" w:rsidRDefault="00093F70">
      <w:pPr>
        <w:rPr>
          <w:rFonts w:ascii="Arial" w:hAnsi="Arial" w:cs="Arial"/>
          <w:b/>
          <w:sz w:val="24"/>
        </w:rPr>
      </w:pPr>
      <w:r w:rsidRPr="00093F70">
        <w:rPr>
          <w:rFonts w:ascii="Arial" w:hAnsi="Arial" w:cs="Arial"/>
          <w:b/>
          <w:sz w:val="24"/>
        </w:rPr>
        <w:t xml:space="preserve">Conceptos relacionados a la memoria </w:t>
      </w:r>
    </w:p>
    <w:p w:rsidR="00093F70" w:rsidRDefault="00BB16C6">
      <w:pPr>
        <w:rPr>
          <w:rFonts w:ascii="Arial" w:hAnsi="Arial" w:cs="Arial"/>
          <w:sz w:val="24"/>
          <w:szCs w:val="24"/>
        </w:rPr>
      </w:pPr>
      <w:r>
        <w:rPr>
          <w:rFonts w:ascii="Arial" w:hAnsi="Arial" w:cs="Arial"/>
          <w:sz w:val="24"/>
        </w:rPr>
        <w:t xml:space="preserve">Primeramente </w:t>
      </w:r>
      <w:r w:rsidRPr="00BB16C6">
        <w:rPr>
          <w:rFonts w:ascii="Arial" w:hAnsi="Arial" w:cs="Arial"/>
          <w:sz w:val="24"/>
          <w:szCs w:val="24"/>
        </w:rPr>
        <w:t>comenzaremos con explicar el concepto de</w:t>
      </w:r>
    </w:p>
    <w:p w:rsidR="00093F70" w:rsidRDefault="00093F70">
      <w:pPr>
        <w:rPr>
          <w:rFonts w:ascii="Tahoma" w:hAnsi="Tahoma" w:cs="Tahoma"/>
          <w:color w:val="000000"/>
        </w:rPr>
      </w:pPr>
      <w:r>
        <w:rPr>
          <w:rFonts w:ascii="Arial" w:hAnsi="Arial" w:cs="Arial"/>
          <w:sz w:val="24"/>
          <w:szCs w:val="24"/>
          <w:u w:val="single"/>
        </w:rPr>
        <w:t>M</w:t>
      </w:r>
      <w:r w:rsidR="00BB16C6" w:rsidRPr="00BB16C6">
        <w:rPr>
          <w:rFonts w:ascii="Arial" w:hAnsi="Arial" w:cs="Arial"/>
          <w:sz w:val="24"/>
          <w:szCs w:val="24"/>
          <w:u w:val="single"/>
        </w:rPr>
        <w:t xml:space="preserve">emoria: </w:t>
      </w:r>
      <w:r w:rsidR="00BB16C6" w:rsidRPr="00BB16C6">
        <w:rPr>
          <w:rFonts w:ascii="Arial" w:hAnsi="Arial" w:cs="Arial"/>
          <w:color w:val="000000"/>
          <w:sz w:val="24"/>
          <w:szCs w:val="24"/>
          <w:shd w:val="clear" w:color="auto" w:fill="FFFFFF"/>
        </w:rPr>
        <w:t>El término memoria proviene del latín </w:t>
      </w:r>
      <w:proofErr w:type="spellStart"/>
      <w:r w:rsidR="00BB16C6" w:rsidRPr="00BB16C6">
        <w:rPr>
          <w:rStyle w:val="nfasis"/>
          <w:rFonts w:ascii="Arial" w:hAnsi="Arial" w:cs="Arial"/>
          <w:color w:val="000000"/>
          <w:sz w:val="24"/>
          <w:szCs w:val="24"/>
        </w:rPr>
        <w:t>memorĭa</w:t>
      </w:r>
      <w:proofErr w:type="spellEnd"/>
      <w:r w:rsidR="00BB16C6" w:rsidRPr="00BB16C6">
        <w:rPr>
          <w:rFonts w:ascii="Arial" w:hAnsi="Arial" w:cs="Arial"/>
          <w:color w:val="000000"/>
          <w:sz w:val="24"/>
          <w:szCs w:val="24"/>
          <w:shd w:val="clear" w:color="auto" w:fill="FFFFFF"/>
        </w:rPr>
        <w:t>, y es entendido como la capacidad o </w:t>
      </w:r>
      <w:r w:rsidR="00BB16C6" w:rsidRPr="00093F70">
        <w:rPr>
          <w:rStyle w:val="Textoennegrita"/>
          <w:rFonts w:ascii="Arial" w:hAnsi="Arial" w:cs="Arial"/>
          <w:b w:val="0"/>
          <w:i/>
          <w:color w:val="000000"/>
          <w:sz w:val="24"/>
          <w:szCs w:val="24"/>
        </w:rPr>
        <w:t>facultad de retener y recordar información del pasado</w:t>
      </w:r>
      <w:r w:rsidR="00BB16C6" w:rsidRPr="00093F70">
        <w:rPr>
          <w:rFonts w:ascii="Arial" w:hAnsi="Arial" w:cs="Arial"/>
          <w:b/>
          <w:color w:val="000000"/>
          <w:sz w:val="24"/>
          <w:szCs w:val="24"/>
          <w:u w:val="single"/>
          <w:shd w:val="clear" w:color="auto" w:fill="FFFFFF"/>
        </w:rPr>
        <w:t>.</w:t>
      </w:r>
      <w:r w:rsidR="00BB16C6" w:rsidRPr="00BB16C6">
        <w:rPr>
          <w:rFonts w:ascii="Arial" w:hAnsi="Arial" w:cs="Arial"/>
          <w:color w:val="000000"/>
          <w:sz w:val="24"/>
          <w:szCs w:val="24"/>
        </w:rPr>
        <w:br/>
      </w:r>
      <w:r>
        <w:rPr>
          <w:rFonts w:ascii="Tahoma" w:hAnsi="Tahoma" w:cs="Tahoma"/>
          <w:color w:val="000000"/>
        </w:rPr>
        <w:t xml:space="preserve">Dentro de la memoria existen diferentes tipos de ella, por decir algunos: </w:t>
      </w:r>
    </w:p>
    <w:p w:rsidR="00093F70" w:rsidRPr="00093F70" w:rsidRDefault="00093F70" w:rsidP="00093F70">
      <w:pPr>
        <w:rPr>
          <w:rFonts w:ascii="Arial" w:hAnsi="Arial" w:cs="Arial"/>
          <w:sz w:val="24"/>
          <w:szCs w:val="24"/>
        </w:rPr>
      </w:pPr>
      <w:r>
        <w:rPr>
          <w:rFonts w:ascii="Arial" w:hAnsi="Arial" w:cs="Arial"/>
          <w:i/>
          <w:sz w:val="24"/>
          <w:szCs w:val="24"/>
        </w:rPr>
        <w:t xml:space="preserve">Memoria </w:t>
      </w:r>
      <w:r>
        <w:rPr>
          <w:rStyle w:val="Textoennegrita"/>
          <w:rFonts w:ascii="Arial" w:hAnsi="Arial" w:cs="Arial"/>
          <w:b w:val="0"/>
          <w:i/>
          <w:sz w:val="24"/>
          <w:szCs w:val="24"/>
        </w:rPr>
        <w:t>a largo plazo:</w:t>
      </w:r>
      <w:r w:rsidRPr="00093F70">
        <w:rPr>
          <w:rFonts w:ascii="Arial" w:hAnsi="Arial" w:cs="Arial"/>
          <w:sz w:val="24"/>
          <w:szCs w:val="24"/>
        </w:rPr>
        <w:t> Esta memoria hace referencia a los </w:t>
      </w:r>
      <w:hyperlink r:id="rId8" w:history="1">
        <w:r w:rsidRPr="00093F70">
          <w:rPr>
            <w:rStyle w:val="Hipervnculo"/>
            <w:rFonts w:ascii="Arial" w:hAnsi="Arial" w:cs="Arial"/>
            <w:i/>
            <w:color w:val="000000"/>
            <w:sz w:val="24"/>
            <w:szCs w:val="24"/>
            <w:u w:val="none"/>
          </w:rPr>
          <w:t>datos</w:t>
        </w:r>
      </w:hyperlink>
      <w:r w:rsidRPr="00093F70">
        <w:rPr>
          <w:rFonts w:ascii="Arial" w:hAnsi="Arial" w:cs="Arial"/>
          <w:sz w:val="24"/>
          <w:szCs w:val="24"/>
        </w:rPr>
        <w:t> o información que pueden ser retenidos durante muchos años. Algunos ejemplos podrían ser la dirección de la casa donde se vivió en la niñez, la fecha de cumpleaños de algún familiar o amigo, etc.</w:t>
      </w:r>
    </w:p>
    <w:p w:rsidR="00093F70" w:rsidRPr="00093F70" w:rsidRDefault="00093F70" w:rsidP="00093F70">
      <w:pPr>
        <w:rPr>
          <w:rFonts w:ascii="Arial" w:hAnsi="Arial" w:cs="Arial"/>
          <w:sz w:val="24"/>
          <w:szCs w:val="24"/>
        </w:rPr>
      </w:pPr>
      <w:r w:rsidRPr="00093F70">
        <w:rPr>
          <w:rStyle w:val="Textoennegrita"/>
          <w:rFonts w:ascii="Arial" w:hAnsi="Arial" w:cs="Arial"/>
          <w:b w:val="0"/>
          <w:i/>
          <w:sz w:val="24"/>
          <w:szCs w:val="24"/>
        </w:rPr>
        <w:t>Memoria a corto plazo:</w:t>
      </w:r>
      <w:r w:rsidRPr="00093F70">
        <w:rPr>
          <w:rStyle w:val="Textoennegrita"/>
          <w:rFonts w:ascii="Arial" w:hAnsi="Arial" w:cs="Arial"/>
          <w:sz w:val="24"/>
          <w:szCs w:val="24"/>
        </w:rPr>
        <w:t> </w:t>
      </w:r>
      <w:r w:rsidRPr="00093F70">
        <w:rPr>
          <w:rFonts w:ascii="Arial" w:hAnsi="Arial" w:cs="Arial"/>
          <w:sz w:val="24"/>
          <w:szCs w:val="24"/>
        </w:rPr>
        <w:t>En este caso los datos e información reciben un </w:t>
      </w:r>
      <w:hyperlink r:id="rId9" w:history="1">
        <w:r w:rsidRPr="00093F70">
          <w:rPr>
            <w:rStyle w:val="Hipervnculo"/>
            <w:rFonts w:ascii="Arial" w:hAnsi="Arial" w:cs="Arial"/>
            <w:i/>
            <w:color w:val="000000"/>
            <w:sz w:val="24"/>
            <w:szCs w:val="24"/>
            <w:u w:val="none"/>
          </w:rPr>
          <w:t>análisis</w:t>
        </w:r>
      </w:hyperlink>
      <w:r w:rsidRPr="00093F70">
        <w:rPr>
          <w:rFonts w:ascii="Arial" w:hAnsi="Arial" w:cs="Arial"/>
          <w:sz w:val="24"/>
          <w:szCs w:val="24"/>
        </w:rPr>
        <w:t> sensorial pero es retenido por cortos lapsos de </w:t>
      </w:r>
      <w:hyperlink r:id="rId10" w:history="1">
        <w:r w:rsidRPr="00093F70">
          <w:rPr>
            <w:rStyle w:val="Hipervnculo"/>
            <w:rFonts w:ascii="Arial" w:hAnsi="Arial" w:cs="Arial"/>
            <w:i/>
            <w:color w:val="000000"/>
            <w:sz w:val="24"/>
            <w:szCs w:val="24"/>
            <w:u w:val="none"/>
          </w:rPr>
          <w:t>tiempo</w:t>
        </w:r>
      </w:hyperlink>
      <w:r w:rsidRPr="00093F70">
        <w:rPr>
          <w:rFonts w:ascii="Arial" w:hAnsi="Arial" w:cs="Arial"/>
          <w:sz w:val="24"/>
          <w:szCs w:val="24"/>
        </w:rPr>
        <w:t>.</w:t>
      </w:r>
    </w:p>
    <w:p w:rsidR="00093F70" w:rsidRDefault="00093F70" w:rsidP="00093F70">
      <w:pPr>
        <w:rPr>
          <w:rFonts w:ascii="Arial" w:hAnsi="Arial" w:cs="Arial"/>
          <w:sz w:val="24"/>
          <w:szCs w:val="24"/>
        </w:rPr>
      </w:pPr>
      <w:r>
        <w:rPr>
          <w:rStyle w:val="Textoennegrita"/>
          <w:rFonts w:ascii="Arial" w:hAnsi="Arial" w:cs="Arial"/>
          <w:b w:val="0"/>
          <w:i/>
          <w:sz w:val="24"/>
          <w:szCs w:val="24"/>
        </w:rPr>
        <w:t>Memoria inmediata:</w:t>
      </w:r>
      <w:r w:rsidRPr="00093F70">
        <w:rPr>
          <w:rStyle w:val="Textoennegrita"/>
          <w:rFonts w:ascii="Arial" w:hAnsi="Arial" w:cs="Arial"/>
          <w:sz w:val="24"/>
          <w:szCs w:val="24"/>
        </w:rPr>
        <w:t> </w:t>
      </w:r>
      <w:r w:rsidRPr="00093F70">
        <w:rPr>
          <w:rFonts w:ascii="Arial" w:hAnsi="Arial" w:cs="Arial"/>
          <w:sz w:val="24"/>
          <w:szCs w:val="24"/>
        </w:rPr>
        <w:t>Este tipo de memoria permite realizar un análisis de la información que ha sido captada por los sentidos de manera sumamente veloz.</w:t>
      </w:r>
    </w:p>
    <w:p w:rsidR="00093F70" w:rsidRPr="00093F70" w:rsidRDefault="00093F70" w:rsidP="00093F70">
      <w:pPr>
        <w:rPr>
          <w:rFonts w:ascii="Arial" w:hAnsi="Arial" w:cs="Arial"/>
          <w:sz w:val="24"/>
          <w:szCs w:val="24"/>
          <w:u w:val="single"/>
        </w:rPr>
      </w:pPr>
    </w:p>
    <w:p w:rsidR="00093F70" w:rsidRDefault="00093F70" w:rsidP="00093F70">
      <w:pPr>
        <w:rPr>
          <w:rFonts w:ascii="Arial" w:hAnsi="Arial" w:cs="Arial"/>
          <w:color w:val="000000"/>
          <w:sz w:val="24"/>
          <w:szCs w:val="24"/>
          <w:shd w:val="clear" w:color="auto" w:fill="FFFFFF"/>
        </w:rPr>
      </w:pPr>
      <w:r w:rsidRPr="00093F70">
        <w:rPr>
          <w:rFonts w:ascii="Arial" w:hAnsi="Arial" w:cs="Arial"/>
          <w:sz w:val="24"/>
          <w:szCs w:val="24"/>
          <w:u w:val="single"/>
        </w:rPr>
        <w:t xml:space="preserve">La memoria sensorial </w:t>
      </w:r>
      <w:r w:rsidRPr="00093F70">
        <w:rPr>
          <w:rFonts w:ascii="Arial" w:hAnsi="Arial" w:cs="Arial"/>
          <w:color w:val="000000"/>
          <w:sz w:val="24"/>
          <w:szCs w:val="24"/>
          <w:shd w:val="clear" w:color="auto" w:fill="FFFFFF"/>
        </w:rPr>
        <w:t>En este tipo de memoria se incluye aquellos recuerdos que fueron captados por medio de los sentidos. Estos a su vez puede sub clasificarse en:</w:t>
      </w:r>
      <w:r>
        <w:rPr>
          <w:rFonts w:ascii="Arial" w:hAnsi="Arial" w:cs="Arial"/>
          <w:color w:val="000000"/>
          <w:sz w:val="24"/>
          <w:szCs w:val="24"/>
          <w:shd w:val="clear" w:color="auto" w:fill="FFFFFF"/>
        </w:rPr>
        <w:t xml:space="preserve"> </w:t>
      </w:r>
    </w:p>
    <w:p w:rsidR="00093F70" w:rsidRPr="00093F70" w:rsidRDefault="00093F70" w:rsidP="00093F70">
      <w:pPr>
        <w:rPr>
          <w:rFonts w:ascii="Arial" w:hAnsi="Arial" w:cs="Arial"/>
          <w:sz w:val="24"/>
        </w:rPr>
      </w:pPr>
      <w:r>
        <w:rPr>
          <w:rStyle w:val="Textoennegrita"/>
          <w:rFonts w:ascii="Arial" w:hAnsi="Arial" w:cs="Arial"/>
          <w:b w:val="0"/>
          <w:i/>
          <w:sz w:val="24"/>
        </w:rPr>
        <w:t>Memoria gustativa:</w:t>
      </w:r>
      <w:r w:rsidRPr="00093F70">
        <w:rPr>
          <w:rFonts w:ascii="Arial" w:hAnsi="Arial" w:cs="Arial"/>
          <w:sz w:val="24"/>
        </w:rPr>
        <w:t> Memoria que se relaciona con los sabores y gustos, por ejemplo de las </w:t>
      </w:r>
      <w:hyperlink r:id="rId11" w:history="1">
        <w:r w:rsidRPr="00093F70">
          <w:rPr>
            <w:rStyle w:val="Hipervnculo"/>
            <w:rFonts w:ascii="Arial" w:hAnsi="Arial" w:cs="Arial"/>
            <w:i/>
            <w:color w:val="000000"/>
            <w:sz w:val="24"/>
            <w:u w:val="none"/>
          </w:rPr>
          <w:t>comidas</w:t>
        </w:r>
      </w:hyperlink>
      <w:r w:rsidRPr="00093F70">
        <w:rPr>
          <w:rFonts w:ascii="Arial" w:hAnsi="Arial" w:cs="Arial"/>
          <w:i/>
          <w:sz w:val="24"/>
        </w:rPr>
        <w:t>.</w:t>
      </w:r>
      <w:r w:rsidRPr="00093F70">
        <w:rPr>
          <w:rFonts w:ascii="Arial" w:hAnsi="Arial" w:cs="Arial"/>
          <w:sz w:val="24"/>
        </w:rPr>
        <w:t xml:space="preserve"> Es una de las memorias menos desarrolladas por los </w:t>
      </w:r>
      <w:hyperlink r:id="rId12" w:history="1">
        <w:r w:rsidRPr="00093F70">
          <w:rPr>
            <w:rStyle w:val="Hipervnculo"/>
            <w:rFonts w:ascii="Arial" w:hAnsi="Arial" w:cs="Arial"/>
            <w:i/>
            <w:color w:val="000000"/>
            <w:sz w:val="24"/>
            <w:u w:val="none"/>
          </w:rPr>
          <w:t>seres humanos</w:t>
        </w:r>
      </w:hyperlink>
      <w:r w:rsidRPr="00093F70">
        <w:rPr>
          <w:rFonts w:ascii="Arial" w:hAnsi="Arial" w:cs="Arial"/>
          <w:i/>
          <w:sz w:val="24"/>
        </w:rPr>
        <w:t>.</w:t>
      </w:r>
      <w:r w:rsidRPr="00093F70">
        <w:rPr>
          <w:rFonts w:ascii="Arial" w:hAnsi="Arial" w:cs="Arial"/>
          <w:sz w:val="24"/>
        </w:rPr>
        <w:t xml:space="preserve"> Sin embargo los catadores, por ejemplo de vino, si recurren a ella constantemente para realizar comparaciones.</w:t>
      </w:r>
    </w:p>
    <w:p w:rsidR="00093F70" w:rsidRPr="00093F70" w:rsidRDefault="00093F70" w:rsidP="00093F70">
      <w:pPr>
        <w:rPr>
          <w:rFonts w:ascii="Arial" w:hAnsi="Arial" w:cs="Arial"/>
          <w:sz w:val="24"/>
        </w:rPr>
      </w:pPr>
      <w:r>
        <w:rPr>
          <w:rStyle w:val="Textoennegrita"/>
          <w:rFonts w:ascii="Arial" w:hAnsi="Arial" w:cs="Arial"/>
          <w:b w:val="0"/>
          <w:i/>
          <w:sz w:val="24"/>
        </w:rPr>
        <w:t>Memoria visual:</w:t>
      </w:r>
      <w:r w:rsidRPr="00093F70">
        <w:rPr>
          <w:rFonts w:ascii="Arial" w:hAnsi="Arial" w:cs="Arial"/>
          <w:sz w:val="24"/>
        </w:rPr>
        <w:t> Es la que permite registrar aquellas cosas que han sido captadas por medio del sentido de la vista. Gracias a este tipo de memoria resulta posible recordar por ejemplo el rosto de las personas o recordar lo que se lee.</w:t>
      </w:r>
    </w:p>
    <w:p w:rsidR="00093F70" w:rsidRPr="00093F70" w:rsidRDefault="00093F70" w:rsidP="00093F70">
      <w:pPr>
        <w:rPr>
          <w:rFonts w:ascii="Arial" w:hAnsi="Arial" w:cs="Arial"/>
          <w:sz w:val="24"/>
        </w:rPr>
      </w:pPr>
      <w:r>
        <w:rPr>
          <w:rStyle w:val="Textoennegrita"/>
          <w:rFonts w:ascii="Arial" w:hAnsi="Arial" w:cs="Arial"/>
          <w:b w:val="0"/>
          <w:i/>
          <w:sz w:val="24"/>
        </w:rPr>
        <w:t>Memoria auditiva:</w:t>
      </w:r>
      <w:r w:rsidRPr="00093F70">
        <w:rPr>
          <w:rFonts w:ascii="Arial" w:hAnsi="Arial" w:cs="Arial"/>
          <w:sz w:val="24"/>
        </w:rPr>
        <w:t> La memoria que nos permite recordar aquello que escuchamos es considerada la más importante ya que a ella se le debe el habla. Además nos permite almacenar otros </w:t>
      </w:r>
      <w:hyperlink r:id="rId13" w:history="1">
        <w:r w:rsidRPr="00093F70">
          <w:rPr>
            <w:rStyle w:val="Hipervnculo"/>
            <w:rFonts w:ascii="Arial" w:hAnsi="Arial" w:cs="Arial"/>
            <w:i/>
            <w:color w:val="000000"/>
            <w:sz w:val="24"/>
            <w:u w:val="none"/>
          </w:rPr>
          <w:t>sonidos</w:t>
        </w:r>
      </w:hyperlink>
      <w:r w:rsidRPr="00093F70">
        <w:rPr>
          <w:rFonts w:ascii="Arial" w:hAnsi="Arial" w:cs="Arial"/>
          <w:i/>
          <w:sz w:val="24"/>
        </w:rPr>
        <w:t>,</w:t>
      </w:r>
      <w:r w:rsidRPr="00093F70">
        <w:rPr>
          <w:rFonts w:ascii="Arial" w:hAnsi="Arial" w:cs="Arial"/>
          <w:sz w:val="24"/>
        </w:rPr>
        <w:t xml:space="preserve"> como ruidos, canciones, tonos, entre otros.</w:t>
      </w:r>
    </w:p>
    <w:p w:rsidR="00093F70" w:rsidRPr="00093F70" w:rsidRDefault="00093F70" w:rsidP="00093F70">
      <w:pPr>
        <w:rPr>
          <w:rFonts w:ascii="Arial" w:hAnsi="Arial" w:cs="Arial"/>
          <w:sz w:val="24"/>
        </w:rPr>
      </w:pPr>
      <w:r w:rsidRPr="00093F70">
        <w:rPr>
          <w:rStyle w:val="Textoennegrita"/>
          <w:rFonts w:ascii="Arial" w:hAnsi="Arial" w:cs="Arial"/>
          <w:b w:val="0"/>
          <w:i/>
          <w:sz w:val="24"/>
        </w:rPr>
        <w:t>Memoria del tacto</w:t>
      </w:r>
      <w:r>
        <w:rPr>
          <w:rStyle w:val="Textoennegrita"/>
          <w:rFonts w:ascii="Arial" w:hAnsi="Arial" w:cs="Arial"/>
          <w:b w:val="0"/>
          <w:i/>
          <w:sz w:val="24"/>
        </w:rPr>
        <w:t>:</w:t>
      </w:r>
      <w:r w:rsidRPr="00093F70">
        <w:rPr>
          <w:rFonts w:ascii="Arial" w:hAnsi="Arial" w:cs="Arial"/>
          <w:sz w:val="24"/>
        </w:rPr>
        <w:t> Es aquella que permite que las texturas o superficies de los objetos sean reconocidas.</w:t>
      </w:r>
    </w:p>
    <w:p w:rsidR="00093F70" w:rsidRDefault="00093F70" w:rsidP="00093F70">
      <w:pPr>
        <w:pStyle w:val="NormalWeb"/>
        <w:shd w:val="clear" w:color="auto" w:fill="FFFFFF"/>
        <w:spacing w:before="0" w:beforeAutospacing="0" w:after="390" w:afterAutospacing="0"/>
        <w:rPr>
          <w:rFonts w:ascii="Arial" w:hAnsi="Arial" w:cs="Arial"/>
          <w:color w:val="222222"/>
        </w:rPr>
      </w:pPr>
      <w:r>
        <w:rPr>
          <w:rStyle w:val="Textoennegrita"/>
          <w:rFonts w:ascii="Arial" w:hAnsi="Arial" w:cs="Arial"/>
          <w:b w:val="0"/>
          <w:i/>
        </w:rPr>
        <w:t>Memoria olfativa:</w:t>
      </w:r>
      <w:r w:rsidRPr="00093F70">
        <w:rPr>
          <w:rFonts w:ascii="Arial" w:hAnsi="Arial" w:cs="Arial"/>
        </w:rPr>
        <w:t> Nos permite recordar y reconocer aromas, por ejemplo el aroma de una comida o de una flor.</w:t>
      </w:r>
      <w:r w:rsidRPr="00093F70">
        <w:rPr>
          <w:rFonts w:ascii="Arial" w:hAnsi="Arial" w:cs="Arial"/>
          <w:color w:val="000000"/>
        </w:rPr>
        <w:br/>
      </w:r>
      <w:r w:rsidRPr="00093F70">
        <w:rPr>
          <w:rFonts w:ascii="Arial" w:hAnsi="Arial" w:cs="Arial"/>
          <w:color w:val="000000"/>
        </w:rPr>
        <w:br/>
      </w:r>
      <w:r w:rsidRPr="00093F70">
        <w:rPr>
          <w:rFonts w:ascii="Tahoma" w:hAnsi="Tahoma" w:cs="Tahoma"/>
          <w:b/>
          <w:color w:val="000000"/>
        </w:rPr>
        <w:lastRenderedPageBreak/>
        <w:br/>
      </w:r>
      <w:r w:rsidRPr="00093F70">
        <w:rPr>
          <w:rFonts w:ascii="Arial" w:hAnsi="Arial" w:cs="Arial"/>
          <w:color w:val="000000"/>
          <w:u w:val="single"/>
        </w:rPr>
        <w:t>Aprendizaje</w:t>
      </w:r>
      <w:r w:rsidRPr="00093F70">
        <w:rPr>
          <w:rFonts w:ascii="Tahoma" w:hAnsi="Tahoma" w:cs="Tahoma"/>
          <w:b/>
          <w:color w:val="000000"/>
        </w:rPr>
        <w:t xml:space="preserve"> </w:t>
      </w:r>
      <w:r>
        <w:rPr>
          <w:rFonts w:ascii="Arial" w:hAnsi="Arial" w:cs="Arial"/>
          <w:color w:val="222222"/>
          <w:shd w:val="clear" w:color="auto" w:fill="FFFFFF"/>
        </w:rPr>
        <w:t xml:space="preserve"> P</w:t>
      </w:r>
      <w:r w:rsidRPr="00093F70">
        <w:rPr>
          <w:rFonts w:ascii="Arial" w:hAnsi="Arial" w:cs="Arial"/>
          <w:color w:val="222222"/>
          <w:shd w:val="clear" w:color="auto" w:fill="FFFFFF"/>
        </w:rPr>
        <w:t xml:space="preserve">roceso a través del cual se modifican y adquieren habilidades, destrezas, conocimientos, conductas y valores. Esto como resultado del estudio, la experiencia, la instrucción, el razonamiento y la observación. </w:t>
      </w:r>
      <w:r w:rsidRPr="00093F70">
        <w:rPr>
          <w:rFonts w:ascii="Arial" w:hAnsi="Arial" w:cs="Arial"/>
          <w:color w:val="000000"/>
          <w:shd w:val="clear" w:color="auto" w:fill="FFFFFF"/>
        </w:rPr>
        <w:t>Dicho en otras palabras, el aprendizaje es </w:t>
      </w:r>
      <w:r w:rsidRPr="00093F70">
        <w:rPr>
          <w:rStyle w:val="Textoennegrita"/>
          <w:rFonts w:ascii="Arial" w:eastAsiaTheme="majorEastAsia" w:hAnsi="Arial" w:cs="Arial"/>
          <w:b w:val="0"/>
          <w:color w:val="000000"/>
        </w:rPr>
        <w:t>el proceso de formar experiencia y adaptarla para futuras</w:t>
      </w:r>
      <w:r w:rsidRPr="00093F70">
        <w:rPr>
          <w:rStyle w:val="Textoennegrita"/>
          <w:rFonts w:ascii="Arial" w:eastAsiaTheme="majorEastAsia" w:hAnsi="Arial" w:cs="Arial"/>
          <w:color w:val="000000"/>
        </w:rPr>
        <w:t xml:space="preserve"> </w:t>
      </w:r>
      <w:r w:rsidRPr="00093F70">
        <w:rPr>
          <w:rStyle w:val="Textoennegrita"/>
          <w:rFonts w:ascii="Arial" w:eastAsiaTheme="majorEastAsia" w:hAnsi="Arial" w:cs="Arial"/>
          <w:b w:val="0"/>
          <w:color w:val="000000"/>
        </w:rPr>
        <w:t>ocasiones</w:t>
      </w:r>
      <w:r w:rsidRPr="00093F70">
        <w:rPr>
          <w:rFonts w:ascii="Arial" w:hAnsi="Arial" w:cs="Arial"/>
          <w:b/>
          <w:color w:val="000000"/>
          <w:shd w:val="clear" w:color="auto" w:fill="FFFFFF"/>
        </w:rPr>
        <w:t xml:space="preserve">: </w:t>
      </w:r>
      <w:r w:rsidRPr="00093F70">
        <w:rPr>
          <w:rFonts w:ascii="Arial" w:hAnsi="Arial" w:cs="Arial"/>
          <w:color w:val="000000"/>
          <w:shd w:val="clear" w:color="auto" w:fill="FFFFFF"/>
        </w:rPr>
        <w:t>aprender.</w:t>
      </w:r>
      <w:r w:rsidRPr="00093F70">
        <w:rPr>
          <w:rFonts w:ascii="Arial" w:hAnsi="Arial" w:cs="Arial"/>
          <w:color w:val="000000"/>
        </w:rPr>
        <w:br/>
      </w:r>
      <w:r w:rsidRPr="00093F70">
        <w:rPr>
          <w:rFonts w:ascii="Arial" w:hAnsi="Arial" w:cs="Arial"/>
          <w:color w:val="000000"/>
        </w:rPr>
        <w:br/>
      </w:r>
      <w:r w:rsidRPr="00093F70">
        <w:rPr>
          <w:rFonts w:ascii="Arial" w:hAnsi="Arial" w:cs="Arial"/>
          <w:color w:val="222222"/>
        </w:rPr>
        <w:t>La memoria y el aprendizaje son dos  procesos que permanentemente están entremezclados en el argot escolar como si fuera uno. Y es que, quizás, y a tenor de todo lo que la neurología está poniendo encima de la mesa, lo son:</w:t>
      </w:r>
      <w:r>
        <w:rPr>
          <w:rFonts w:ascii="Arial" w:hAnsi="Arial" w:cs="Arial"/>
          <w:color w:val="222222"/>
        </w:rPr>
        <w:t xml:space="preserve"> </w:t>
      </w:r>
      <w:r w:rsidRPr="00093F70">
        <w:rPr>
          <w:rFonts w:ascii="Arial" w:hAnsi="Arial" w:cs="Arial"/>
          <w:color w:val="222222"/>
        </w:rPr>
        <w:t>“Aprender y memorizar es una unidad neurobiológica”</w:t>
      </w:r>
      <w:r w:rsidR="00131FE5">
        <w:rPr>
          <w:rFonts w:ascii="Arial" w:hAnsi="Arial" w:cs="Arial"/>
          <w:color w:val="222222"/>
        </w:rPr>
        <w:t>.</w:t>
      </w: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r w:rsidRPr="00131FE5">
        <w:rPr>
          <w:rFonts w:ascii="Arial" w:hAnsi="Arial" w:cs="Arial"/>
          <w:color w:val="222222"/>
          <w:shd w:val="clear" w:color="auto" w:fill="FFFFFF"/>
        </w:rPr>
        <w:t>Aprender es un proceso que realiza el organismo </w:t>
      </w:r>
      <w:r w:rsidRPr="00131FE5">
        <w:rPr>
          <w:rStyle w:val="Textoennegrita"/>
          <w:rFonts w:ascii="Arial" w:eastAsiaTheme="majorEastAsia" w:hAnsi="Arial" w:cs="Arial"/>
          <w:b w:val="0"/>
          <w:color w:val="222222"/>
          <w:shd w:val="clear" w:color="auto" w:fill="FFFFFF"/>
        </w:rPr>
        <w:t>a base de vivir experiencias</w:t>
      </w:r>
      <w:r w:rsidRPr="00131FE5">
        <w:rPr>
          <w:rFonts w:ascii="Arial" w:hAnsi="Arial" w:cs="Arial"/>
          <w:b/>
          <w:color w:val="222222"/>
          <w:shd w:val="clear" w:color="auto" w:fill="FFFFFF"/>
        </w:rPr>
        <w:t>,</w:t>
      </w:r>
      <w:r w:rsidRPr="00131FE5">
        <w:rPr>
          <w:rFonts w:ascii="Arial" w:hAnsi="Arial" w:cs="Arial"/>
          <w:color w:val="222222"/>
          <w:shd w:val="clear" w:color="auto" w:fill="FFFFFF"/>
        </w:rPr>
        <w:t xml:space="preserve"> las cuales modifican su conducta. </w:t>
      </w:r>
      <w:r w:rsidRPr="00131FE5">
        <w:rPr>
          <w:rStyle w:val="Textoennegrita"/>
          <w:rFonts w:ascii="Arial" w:eastAsiaTheme="majorEastAsia" w:hAnsi="Arial" w:cs="Arial"/>
          <w:b w:val="0"/>
          <w:color w:val="222222"/>
          <w:shd w:val="clear" w:color="auto" w:fill="FFFFFF"/>
        </w:rPr>
        <w:t>Un aprendizaje nuevo conlleva una conducta</w:t>
      </w:r>
      <w:r w:rsidRPr="00131FE5">
        <w:rPr>
          <w:rStyle w:val="Textoennegrita"/>
          <w:rFonts w:ascii="Arial" w:eastAsiaTheme="majorEastAsia" w:hAnsi="Arial" w:cs="Arial"/>
          <w:color w:val="222222"/>
          <w:shd w:val="clear" w:color="auto" w:fill="FFFFFF"/>
        </w:rPr>
        <w:t xml:space="preserve"> </w:t>
      </w:r>
      <w:r w:rsidRPr="00131FE5">
        <w:rPr>
          <w:rStyle w:val="Textoennegrita"/>
          <w:rFonts w:ascii="Arial" w:eastAsiaTheme="majorEastAsia" w:hAnsi="Arial" w:cs="Arial"/>
          <w:b w:val="0"/>
          <w:color w:val="222222"/>
          <w:shd w:val="clear" w:color="auto" w:fill="FFFFFF"/>
        </w:rPr>
        <w:t>novedosa</w:t>
      </w:r>
      <w:r w:rsidRPr="00131FE5">
        <w:rPr>
          <w:rFonts w:ascii="Arial" w:hAnsi="Arial" w:cs="Arial"/>
          <w:color w:val="222222"/>
          <w:shd w:val="clear" w:color="auto" w:fill="FFFFFF"/>
        </w:rPr>
        <w:t>. Así, cuando una experiencia nueva se asoma a nuestro cerebro por medio de los órganos sensoriales, éste lo primero que hace es intentar relacionarla con un conocimiento que ya posee.</w:t>
      </w: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color w:val="222222"/>
          <w:shd w:val="clear" w:color="auto" w:fill="FFFFFF"/>
        </w:rPr>
      </w:pPr>
    </w:p>
    <w:p w:rsidR="0050497F" w:rsidRDefault="0050497F" w:rsidP="00093F70">
      <w:pPr>
        <w:pStyle w:val="NormalWeb"/>
        <w:shd w:val="clear" w:color="auto" w:fill="FFFFFF"/>
        <w:spacing w:before="0" w:beforeAutospacing="0" w:after="390" w:afterAutospacing="0"/>
        <w:rPr>
          <w:rFonts w:ascii="Arial" w:hAnsi="Arial" w:cs="Arial"/>
          <w:color w:val="222222"/>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b/>
          <w:shd w:val="clear" w:color="auto" w:fill="FFFFFF"/>
        </w:rPr>
      </w:pPr>
      <w:r w:rsidRPr="00131FE5">
        <w:rPr>
          <w:rFonts w:ascii="Arial" w:hAnsi="Arial" w:cs="Arial"/>
          <w:b/>
          <w:shd w:val="clear" w:color="auto" w:fill="FFFFFF"/>
        </w:rPr>
        <w:lastRenderedPageBreak/>
        <w:t>Estrategias de cómo mejorar la habilidad de memorizar</w:t>
      </w:r>
    </w:p>
    <w:p w:rsidR="00131FE5" w:rsidRDefault="00131FE5" w:rsidP="00093F70">
      <w:pPr>
        <w:pStyle w:val="NormalWeb"/>
        <w:shd w:val="clear" w:color="auto" w:fill="FFFFFF"/>
        <w:spacing w:before="0" w:beforeAutospacing="0" w:after="390" w:afterAutospacing="0"/>
        <w:rPr>
          <w:rFonts w:ascii="Arial" w:hAnsi="Arial" w:cs="Arial"/>
          <w:shd w:val="clear" w:color="auto" w:fill="FFFFFF"/>
        </w:rPr>
      </w:pPr>
      <w:r w:rsidRPr="00131FE5">
        <w:rPr>
          <w:rFonts w:ascii="Arial" w:hAnsi="Arial" w:cs="Arial"/>
          <w:shd w:val="clear" w:color="auto" w:fill="FFFFFF"/>
        </w:rPr>
        <w:t xml:space="preserve">Primeramente comenzaremos con el </w:t>
      </w:r>
      <w:r w:rsidRPr="000059DC">
        <w:rPr>
          <w:rFonts w:ascii="Arial" w:hAnsi="Arial" w:cs="Arial"/>
          <w:u w:val="single"/>
          <w:shd w:val="clear" w:color="auto" w:fill="FFFFFF"/>
        </w:rPr>
        <w:t>mapa mental.</w:t>
      </w:r>
    </w:p>
    <w:p w:rsidR="00131FE5" w:rsidRP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r w:rsidRPr="00131FE5">
        <w:rPr>
          <w:rFonts w:ascii="Arial" w:hAnsi="Arial" w:cs="Arial"/>
          <w:color w:val="333333"/>
        </w:rPr>
        <w:t>Los mapas mentales son un método muy eficaz para extraer y memorizar información. Son una forma lógica y creativa de tomar notas y expresar ideas que consiste, literalmente, en cartografiar sus reflexiones sobre un tema.</w:t>
      </w:r>
    </w:p>
    <w:p w:rsidR="00131FE5" w:rsidRDefault="000059DC" w:rsidP="00131FE5">
      <w:pPr>
        <w:pStyle w:val="NormalWeb"/>
        <w:shd w:val="clear" w:color="auto" w:fill="FFFFFF"/>
        <w:spacing w:before="0" w:beforeAutospacing="0" w:after="150" w:afterAutospacing="0" w:line="368" w:lineRule="atLeast"/>
        <w:rPr>
          <w:rFonts w:ascii="Arial" w:hAnsi="Arial" w:cs="Arial"/>
          <w:color w:val="333333"/>
        </w:rPr>
      </w:pPr>
      <w:r>
        <w:rPr>
          <w:rFonts w:ascii="Arial" w:hAnsi="Arial" w:cs="Arial"/>
          <w:noProof/>
          <w:color w:val="333333"/>
        </w:rPr>
        <w:drawing>
          <wp:anchor distT="0" distB="0" distL="114300" distR="114300" simplePos="0" relativeHeight="251658240" behindDoc="0" locked="0" layoutInCell="1" allowOverlap="1" wp14:anchorId="3BB6AC57" wp14:editId="69FE5A33">
            <wp:simplePos x="0" y="0"/>
            <wp:positionH relativeFrom="column">
              <wp:posOffset>2977515</wp:posOffset>
            </wp:positionH>
            <wp:positionV relativeFrom="paragraph">
              <wp:posOffset>1658620</wp:posOffset>
            </wp:positionV>
            <wp:extent cx="2714625" cy="1933575"/>
            <wp:effectExtent l="0" t="0" r="9525" b="952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1933575"/>
                    </a:xfrm>
                    <a:prstGeom prst="rect">
                      <a:avLst/>
                    </a:prstGeom>
                  </pic:spPr>
                </pic:pic>
              </a:graphicData>
            </a:graphic>
            <wp14:sizeRelH relativeFrom="page">
              <wp14:pctWidth>0</wp14:pctWidth>
            </wp14:sizeRelH>
            <wp14:sizeRelV relativeFrom="page">
              <wp14:pctHeight>0</wp14:pctHeight>
            </wp14:sizeRelV>
          </wp:anchor>
        </w:drawing>
      </w:r>
      <w:r w:rsidR="00131FE5" w:rsidRPr="00131FE5">
        <w:rPr>
          <w:rFonts w:ascii="Arial" w:hAnsi="Arial" w:cs="Arial"/>
          <w:color w:val="333333"/>
        </w:rPr>
        <w:t>Todos los mapas mentales tienen elementos comunes. Cuentan con una estructura orgánica radial a partir de un núcleo en el que se usan líneas, símbolos, palabras, colores e imágenes para ilustrar conceptos sencillos y lógicos. Permiten convertir largas y aburridas listas de datos en coloridos diagramas, fáciles de memorizar y perfectamente organizados, que funcionan de forma totalmente natural, del mismo modo que el cerebro humano.</w:t>
      </w:r>
    </w:p>
    <w:p w:rsidR="00131FE5" w:rsidRDefault="000059DC" w:rsidP="00131FE5">
      <w:pPr>
        <w:pStyle w:val="NormalWeb"/>
        <w:shd w:val="clear" w:color="auto" w:fill="FFFFFF"/>
        <w:spacing w:before="0" w:beforeAutospacing="0" w:after="150" w:afterAutospacing="0" w:line="368" w:lineRule="atLeast"/>
        <w:rPr>
          <w:rFonts w:ascii="Arial" w:hAnsi="Arial" w:cs="Arial"/>
          <w:color w:val="333333"/>
        </w:rPr>
      </w:pPr>
      <w:r>
        <w:rPr>
          <w:rFonts w:ascii="Arial" w:hAnsi="Arial" w:cs="Arial"/>
          <w:noProof/>
          <w:color w:val="333333"/>
        </w:rPr>
        <w:drawing>
          <wp:anchor distT="0" distB="0" distL="114300" distR="114300" simplePos="0" relativeHeight="251659264" behindDoc="0" locked="0" layoutInCell="1" allowOverlap="1" wp14:anchorId="5DD73323" wp14:editId="23D1B30A">
            <wp:simplePos x="0" y="0"/>
            <wp:positionH relativeFrom="column">
              <wp:posOffset>-51435</wp:posOffset>
            </wp:positionH>
            <wp:positionV relativeFrom="paragraph">
              <wp:posOffset>161290</wp:posOffset>
            </wp:positionV>
            <wp:extent cx="2495550" cy="193167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550" cy="1931670"/>
                    </a:xfrm>
                    <a:prstGeom prst="rect">
                      <a:avLst/>
                    </a:prstGeom>
                  </pic:spPr>
                </pic:pic>
              </a:graphicData>
            </a:graphic>
            <wp14:sizeRelH relativeFrom="page">
              <wp14:pctWidth>0</wp14:pctWidth>
            </wp14:sizeRelH>
            <wp14:sizeRelV relativeFrom="page">
              <wp14:pctHeight>0</wp14:pctHeight>
            </wp14:sizeRelV>
          </wp:anchor>
        </w:drawing>
      </w:r>
    </w:p>
    <w:p w:rsid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p>
    <w:p w:rsid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p>
    <w:p w:rsid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p>
    <w:p w:rsid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p>
    <w:p w:rsidR="00131FE5" w:rsidRPr="00131FE5" w:rsidRDefault="00131FE5" w:rsidP="00131FE5">
      <w:pPr>
        <w:pStyle w:val="NormalWeb"/>
        <w:shd w:val="clear" w:color="auto" w:fill="FFFFFF"/>
        <w:spacing w:before="0" w:beforeAutospacing="0" w:after="150" w:afterAutospacing="0" w:line="368" w:lineRule="atLeast"/>
        <w:rPr>
          <w:rFonts w:ascii="Arial" w:hAnsi="Arial" w:cs="Arial"/>
          <w:color w:val="333333"/>
        </w:rPr>
      </w:pPr>
    </w:p>
    <w:p w:rsidR="00131FE5" w:rsidRPr="00131FE5" w:rsidRDefault="00131FE5" w:rsidP="00093F70">
      <w:pPr>
        <w:pStyle w:val="NormalWeb"/>
        <w:shd w:val="clear" w:color="auto" w:fill="FFFFFF"/>
        <w:spacing w:before="0" w:beforeAutospacing="0" w:after="390" w:afterAutospacing="0"/>
        <w:rPr>
          <w:rFonts w:ascii="Arial" w:hAnsi="Arial" w:cs="Arial"/>
          <w:shd w:val="clear" w:color="auto" w:fill="FFFFFF"/>
        </w:rPr>
      </w:pPr>
      <w:r w:rsidRPr="00131FE5">
        <w:rPr>
          <w:rFonts w:ascii="Arial" w:hAnsi="Arial" w:cs="Arial"/>
          <w:shd w:val="clear" w:color="auto" w:fill="FFFFFF"/>
        </w:rPr>
        <w:t xml:space="preserve"> </w:t>
      </w:r>
    </w:p>
    <w:p w:rsidR="00131FE5" w:rsidRDefault="00131FE5"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shd w:val="clear" w:color="auto" w:fill="FFFFFF"/>
        </w:rPr>
      </w:pPr>
    </w:p>
    <w:p w:rsidR="000059DC" w:rsidRPr="000059DC" w:rsidRDefault="00131FE5" w:rsidP="00093F70">
      <w:pPr>
        <w:pStyle w:val="NormalWeb"/>
        <w:shd w:val="clear" w:color="auto" w:fill="FFFFFF"/>
        <w:spacing w:before="0" w:beforeAutospacing="0" w:after="390" w:afterAutospacing="0"/>
        <w:rPr>
          <w:rFonts w:ascii="Arial" w:hAnsi="Arial" w:cs="Arial"/>
          <w:u w:val="single"/>
          <w:shd w:val="clear" w:color="auto" w:fill="FFFFFF"/>
        </w:rPr>
      </w:pPr>
      <w:r w:rsidRPr="000059DC">
        <w:rPr>
          <w:rFonts w:ascii="Arial" w:hAnsi="Arial" w:cs="Arial"/>
          <w:u w:val="single"/>
          <w:shd w:val="clear" w:color="auto" w:fill="FFFFFF"/>
        </w:rPr>
        <w:lastRenderedPageBreak/>
        <w:t>Mapa conceptual</w:t>
      </w:r>
    </w:p>
    <w:p w:rsidR="000059DC" w:rsidRPr="000059DC" w:rsidRDefault="000059DC" w:rsidP="000059DC">
      <w:pPr>
        <w:pStyle w:val="NormalWeb"/>
        <w:shd w:val="clear" w:color="auto" w:fill="FFFFFF"/>
        <w:spacing w:before="288" w:beforeAutospacing="0" w:after="288" w:afterAutospacing="0"/>
        <w:rPr>
          <w:rFonts w:ascii="Arial" w:hAnsi="Arial" w:cs="Arial"/>
        </w:rPr>
      </w:pPr>
      <w:r w:rsidRPr="000059DC">
        <w:rPr>
          <w:rFonts w:ascii="Arial" w:hAnsi="Arial" w:cs="Arial"/>
        </w:rPr>
        <w:t>Un mapa conceptual es una herramienta de aprendizaje basada en la representación gráfica de un determinado tópico a través de la </w:t>
      </w:r>
      <w:r w:rsidRPr="000059DC">
        <w:rPr>
          <w:rStyle w:val="Textoennegrita"/>
          <w:rFonts w:ascii="Arial" w:hAnsi="Arial" w:cs="Arial"/>
          <w:b w:val="0"/>
          <w:u w:val="single"/>
        </w:rPr>
        <w:t>esquematización de los conceptos</w:t>
      </w:r>
      <w:r w:rsidRPr="000059DC">
        <w:rPr>
          <w:rFonts w:ascii="Arial" w:hAnsi="Arial" w:cs="Arial"/>
        </w:rPr>
        <w:t> que lo componen. Estos conceptos son escritos de forma jerárquica dentro de figuras geométricas como óvalos o recuadros, que se conectan entre sí a través de líneas y palabras de enlace.</w:t>
      </w:r>
    </w:p>
    <w:p w:rsidR="000059DC" w:rsidRDefault="000059DC" w:rsidP="000059DC">
      <w:pPr>
        <w:pStyle w:val="NormalWeb"/>
        <w:shd w:val="clear" w:color="auto" w:fill="FFFFFF"/>
        <w:spacing w:before="288" w:beforeAutospacing="0" w:after="288" w:afterAutospacing="0"/>
        <w:rPr>
          <w:rFonts w:ascii="Arial" w:hAnsi="Arial" w:cs="Arial"/>
        </w:rPr>
      </w:pPr>
      <w:r w:rsidRPr="000059DC">
        <w:rPr>
          <w:rFonts w:ascii="Arial" w:hAnsi="Arial" w:cs="Arial"/>
        </w:rPr>
        <w:t>El uso de los mapas conceptuales permite </w:t>
      </w:r>
      <w:r w:rsidRPr="000059DC">
        <w:rPr>
          <w:rStyle w:val="Textoennegrita"/>
          <w:rFonts w:ascii="Arial" w:hAnsi="Arial" w:cs="Arial"/>
          <w:b w:val="0"/>
          <w:u w:val="single"/>
        </w:rPr>
        <w:t>organizar y comprender ideas</w:t>
      </w:r>
      <w:r w:rsidRPr="000059DC">
        <w:rPr>
          <w:rFonts w:ascii="Arial" w:hAnsi="Arial" w:cs="Arial"/>
        </w:rPr>
        <w:t> de manera significativa.</w:t>
      </w:r>
    </w:p>
    <w:p w:rsidR="000059DC" w:rsidRDefault="000059DC" w:rsidP="000059DC">
      <w:pPr>
        <w:pStyle w:val="NormalWeb"/>
        <w:shd w:val="clear" w:color="auto" w:fill="FFFFFF"/>
        <w:spacing w:before="288" w:beforeAutospacing="0" w:after="288" w:afterAutospacing="0"/>
        <w:rPr>
          <w:rFonts w:ascii="Arial" w:hAnsi="Arial" w:cs="Arial"/>
        </w:rPr>
      </w:pPr>
      <w:r>
        <w:rPr>
          <w:rFonts w:ascii="Arial" w:hAnsi="Arial" w:cs="Arial"/>
          <w:noProof/>
        </w:rPr>
        <w:drawing>
          <wp:anchor distT="0" distB="0" distL="114300" distR="114300" simplePos="0" relativeHeight="251660288" behindDoc="0" locked="0" layoutInCell="1" allowOverlap="1" wp14:anchorId="3ECE3AA2" wp14:editId="08AC34F1">
            <wp:simplePos x="0" y="0"/>
            <wp:positionH relativeFrom="column">
              <wp:posOffset>2886075</wp:posOffset>
            </wp:positionH>
            <wp:positionV relativeFrom="paragraph">
              <wp:posOffset>65405</wp:posOffset>
            </wp:positionV>
            <wp:extent cx="3102610" cy="1819275"/>
            <wp:effectExtent l="0" t="0" r="2540" b="952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c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2610" cy="1819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5177BE18" wp14:editId="79C46F90">
            <wp:simplePos x="0" y="0"/>
            <wp:positionH relativeFrom="column">
              <wp:posOffset>-194310</wp:posOffset>
            </wp:positionH>
            <wp:positionV relativeFrom="paragraph">
              <wp:posOffset>66040</wp:posOffset>
            </wp:positionV>
            <wp:extent cx="2790825" cy="2038350"/>
            <wp:effectExtent l="0" t="0" r="952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o.jpg"/>
                    <pic:cNvPicPr/>
                  </pic:nvPicPr>
                  <pic:blipFill>
                    <a:blip r:embed="rId17">
                      <a:extLst>
                        <a:ext uri="{28A0092B-C50C-407E-A947-70E740481C1C}">
                          <a14:useLocalDpi xmlns:a14="http://schemas.microsoft.com/office/drawing/2010/main" val="0"/>
                        </a:ext>
                      </a:extLst>
                    </a:blip>
                    <a:stretch>
                      <a:fillRect/>
                    </a:stretch>
                  </pic:blipFill>
                  <pic:spPr>
                    <a:xfrm>
                      <a:off x="0" y="0"/>
                      <a:ext cx="2790825" cy="2038350"/>
                    </a:xfrm>
                    <a:prstGeom prst="rect">
                      <a:avLst/>
                    </a:prstGeom>
                  </pic:spPr>
                </pic:pic>
              </a:graphicData>
            </a:graphic>
            <wp14:sizeRelH relativeFrom="page">
              <wp14:pctWidth>0</wp14:pctWidth>
            </wp14:sizeRelH>
            <wp14:sizeRelV relativeFrom="page">
              <wp14:pctHeight>0</wp14:pctHeight>
            </wp14:sizeRelV>
          </wp:anchor>
        </w:drawing>
      </w:r>
    </w:p>
    <w:p w:rsidR="00131FE5"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r w:rsidRPr="000059DC">
        <w:rPr>
          <w:rFonts w:ascii="Arial" w:hAnsi="Arial" w:cs="Arial"/>
          <w:u w:val="single"/>
        </w:rPr>
        <w:t>C</w:t>
      </w:r>
      <w:r w:rsidR="00131FE5" w:rsidRPr="000059DC">
        <w:rPr>
          <w:rFonts w:ascii="Arial" w:hAnsi="Arial" w:cs="Arial"/>
          <w:u w:val="single"/>
          <w:shd w:val="clear" w:color="auto" w:fill="FFFFFF"/>
        </w:rPr>
        <w:t xml:space="preserve">uadro sinóptico </w:t>
      </w:r>
    </w:p>
    <w:p w:rsidR="000059DC" w:rsidRDefault="000059DC" w:rsidP="000059DC">
      <w:pPr>
        <w:pStyle w:val="NormalWeb"/>
        <w:textAlignment w:val="baseline"/>
        <w:rPr>
          <w:rFonts w:ascii="Arial" w:hAnsi="Arial" w:cs="Arial"/>
        </w:rPr>
      </w:pPr>
      <w:r w:rsidRPr="000059DC">
        <w:rPr>
          <w:rFonts w:ascii="Arial" w:hAnsi="Arial" w:cs="Arial"/>
        </w:rPr>
        <w:t>Un cuadro sinóptico – también conocido como mapa sinóptico, y diagrama o esquema de llaves – es una forma visual de resumir y organizar ideas en temas, subtemas y conceptos. Esta herramienta sirve para identificar la información más importante de un texto, y así, comprenderlo mejor.</w:t>
      </w:r>
    </w:p>
    <w:p w:rsidR="000059DC" w:rsidRPr="000059DC" w:rsidRDefault="000059DC" w:rsidP="000059DC">
      <w:pPr>
        <w:pStyle w:val="NormalWeb"/>
        <w:textAlignment w:val="baseline"/>
        <w:rPr>
          <w:rFonts w:ascii="Arial" w:hAnsi="Arial" w:cs="Arial"/>
        </w:rPr>
      </w:pPr>
      <w:r>
        <w:rPr>
          <w:rFonts w:ascii="Arial" w:hAnsi="Arial" w:cs="Arial"/>
          <w:noProof/>
          <w:u w:val="single"/>
          <w:shd w:val="clear" w:color="auto" w:fill="FFFFFF"/>
        </w:rPr>
        <w:drawing>
          <wp:anchor distT="0" distB="0" distL="114300" distR="114300" simplePos="0" relativeHeight="251663360" behindDoc="0" locked="0" layoutInCell="1" allowOverlap="1" wp14:anchorId="7FF8E723" wp14:editId="0AC8256D">
            <wp:simplePos x="0" y="0"/>
            <wp:positionH relativeFrom="column">
              <wp:posOffset>3300730</wp:posOffset>
            </wp:positionH>
            <wp:positionV relativeFrom="paragraph">
              <wp:posOffset>643255</wp:posOffset>
            </wp:positionV>
            <wp:extent cx="2314575" cy="1726565"/>
            <wp:effectExtent l="0" t="0" r="9525" b="698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co.png"/>
                    <pic:cNvPicPr/>
                  </pic:nvPicPr>
                  <pic:blipFill>
                    <a:blip r:embed="rId18">
                      <a:extLst>
                        <a:ext uri="{28A0092B-C50C-407E-A947-70E740481C1C}">
                          <a14:useLocalDpi xmlns:a14="http://schemas.microsoft.com/office/drawing/2010/main" val="0"/>
                        </a:ext>
                      </a:extLst>
                    </a:blip>
                    <a:stretch>
                      <a:fillRect/>
                    </a:stretch>
                  </pic:blipFill>
                  <pic:spPr>
                    <a:xfrm>
                      <a:off x="0" y="0"/>
                      <a:ext cx="2314575" cy="1726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B5075E1" wp14:editId="18C703D2">
            <wp:simplePos x="0" y="0"/>
            <wp:positionH relativeFrom="column">
              <wp:posOffset>-394970</wp:posOffset>
            </wp:positionH>
            <wp:positionV relativeFrom="paragraph">
              <wp:posOffset>119380</wp:posOffset>
            </wp:positionV>
            <wp:extent cx="3108325" cy="28860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0936" t="20243" r="18807" b="13292"/>
                    <a:stretch/>
                  </pic:blipFill>
                  <pic:spPr bwMode="auto">
                    <a:xfrm>
                      <a:off x="0" y="0"/>
                      <a:ext cx="310832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9DC"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p>
    <w:p w:rsidR="000059DC"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p>
    <w:p w:rsidR="000059DC"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p>
    <w:p w:rsidR="000059DC"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p>
    <w:p w:rsidR="000059DC" w:rsidRDefault="000059DC" w:rsidP="000059DC">
      <w:pPr>
        <w:pStyle w:val="NormalWeb"/>
        <w:shd w:val="clear" w:color="auto" w:fill="FFFFFF"/>
        <w:spacing w:before="288" w:beforeAutospacing="0" w:after="288" w:afterAutospacing="0"/>
        <w:rPr>
          <w:rFonts w:ascii="Arial" w:hAnsi="Arial" w:cs="Arial"/>
          <w:u w:val="single"/>
          <w:shd w:val="clear" w:color="auto" w:fill="FFFFFF"/>
        </w:rPr>
      </w:pPr>
    </w:p>
    <w:p w:rsidR="000059DC" w:rsidRDefault="000059DC" w:rsidP="00093F70">
      <w:pPr>
        <w:pStyle w:val="NormalWeb"/>
        <w:shd w:val="clear" w:color="auto" w:fill="FFFFFF"/>
        <w:spacing w:before="0" w:beforeAutospacing="0" w:after="390" w:afterAutospacing="0"/>
        <w:rPr>
          <w:rFonts w:ascii="Arial" w:hAnsi="Arial" w:cs="Arial"/>
          <w:u w:val="single"/>
          <w:shd w:val="clear" w:color="auto" w:fill="FFFFFF"/>
        </w:rPr>
      </w:pPr>
    </w:p>
    <w:p w:rsidR="00131FE5" w:rsidRDefault="00131FE5" w:rsidP="00093F70">
      <w:pPr>
        <w:pStyle w:val="NormalWeb"/>
        <w:shd w:val="clear" w:color="auto" w:fill="FFFFFF"/>
        <w:spacing w:before="0" w:beforeAutospacing="0" w:after="390" w:afterAutospacing="0"/>
        <w:rPr>
          <w:rFonts w:ascii="Arial" w:hAnsi="Arial" w:cs="Arial"/>
          <w:u w:val="single"/>
          <w:shd w:val="clear" w:color="auto" w:fill="FFFFFF"/>
        </w:rPr>
      </w:pPr>
      <w:r w:rsidRPr="000059DC">
        <w:rPr>
          <w:rFonts w:ascii="Arial" w:hAnsi="Arial" w:cs="Arial"/>
          <w:u w:val="single"/>
          <w:shd w:val="clear" w:color="auto" w:fill="FFFFFF"/>
        </w:rPr>
        <w:lastRenderedPageBreak/>
        <w:t>Línea</w:t>
      </w:r>
      <w:r w:rsidR="000059DC">
        <w:rPr>
          <w:rFonts w:ascii="Arial" w:hAnsi="Arial" w:cs="Arial"/>
          <w:u w:val="single"/>
          <w:shd w:val="clear" w:color="auto" w:fill="FFFFFF"/>
        </w:rPr>
        <w:t xml:space="preserve"> del tiempo: </w:t>
      </w:r>
    </w:p>
    <w:p w:rsidR="000059DC" w:rsidRPr="000059DC" w:rsidRDefault="000059DC" w:rsidP="000059DC">
      <w:pPr>
        <w:shd w:val="clear" w:color="auto" w:fill="FFFFFF"/>
        <w:spacing w:before="100" w:beforeAutospacing="1" w:after="100" w:afterAutospacing="1" w:line="240" w:lineRule="auto"/>
        <w:rPr>
          <w:rFonts w:ascii="Arial" w:eastAsia="Times New Roman" w:hAnsi="Arial" w:cs="Arial"/>
          <w:sz w:val="24"/>
          <w:szCs w:val="24"/>
          <w:lang w:eastAsia="es-MX"/>
        </w:rPr>
      </w:pPr>
      <w:r w:rsidRPr="000059DC">
        <w:rPr>
          <w:rFonts w:ascii="Arial" w:eastAsia="Times New Roman" w:hAnsi="Arial" w:cs="Arial"/>
          <w:sz w:val="24"/>
          <w:szCs w:val="24"/>
          <w:lang w:eastAsia="es-MX"/>
        </w:rPr>
        <w:t>La línea de tiempo permite ordenar una secuencia de eventos o de hitos sobre un tema, de tal forma que se visualice con claridad la relación temporal entre ellos.</w:t>
      </w:r>
    </w:p>
    <w:p w:rsidR="000059DC" w:rsidRPr="000059DC" w:rsidRDefault="007C7817" w:rsidP="000059DC">
      <w:pPr>
        <w:shd w:val="clear" w:color="auto" w:fill="FFFFFF"/>
        <w:spacing w:before="100" w:beforeAutospacing="1" w:after="100" w:afterAutospacing="1" w:line="240" w:lineRule="auto"/>
        <w:rPr>
          <w:rFonts w:ascii="Arial" w:eastAsia="Times New Roman" w:hAnsi="Arial" w:cs="Arial"/>
          <w:sz w:val="24"/>
          <w:szCs w:val="24"/>
          <w:lang w:eastAsia="es-MX"/>
        </w:rPr>
      </w:pPr>
      <w:r>
        <w:rPr>
          <w:rFonts w:ascii="Century Gothic" w:hAnsi="Century Gothic"/>
          <w:noProof/>
          <w:sz w:val="20"/>
          <w:szCs w:val="20"/>
          <w:shd w:val="clear" w:color="auto" w:fill="CCD5EA"/>
          <w:lang w:eastAsia="es-MX"/>
        </w:rPr>
        <w:drawing>
          <wp:anchor distT="0" distB="0" distL="114300" distR="114300" simplePos="0" relativeHeight="251664384" behindDoc="0" locked="0" layoutInCell="1" allowOverlap="1" wp14:anchorId="25EA42EB" wp14:editId="2715EA9E">
            <wp:simplePos x="0" y="0"/>
            <wp:positionH relativeFrom="column">
              <wp:posOffset>3091815</wp:posOffset>
            </wp:positionH>
            <wp:positionV relativeFrom="paragraph">
              <wp:posOffset>1320800</wp:posOffset>
            </wp:positionV>
            <wp:extent cx="2628900" cy="1750060"/>
            <wp:effectExtent l="0" t="0" r="0" b="254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xxx.jpg"/>
                    <pic:cNvPicPr/>
                  </pic:nvPicPr>
                  <pic:blipFill>
                    <a:blip r:embed="rId20">
                      <a:extLst>
                        <a:ext uri="{28A0092B-C50C-407E-A947-70E740481C1C}">
                          <a14:useLocalDpi xmlns:a14="http://schemas.microsoft.com/office/drawing/2010/main" val="0"/>
                        </a:ext>
                      </a:extLst>
                    </a:blip>
                    <a:stretch>
                      <a:fillRect/>
                    </a:stretch>
                  </pic:blipFill>
                  <pic:spPr>
                    <a:xfrm>
                      <a:off x="0" y="0"/>
                      <a:ext cx="2628900" cy="1750060"/>
                    </a:xfrm>
                    <a:prstGeom prst="rect">
                      <a:avLst/>
                    </a:prstGeom>
                  </pic:spPr>
                </pic:pic>
              </a:graphicData>
            </a:graphic>
            <wp14:sizeRelH relativeFrom="page">
              <wp14:pctWidth>0</wp14:pctWidth>
            </wp14:sizeRelH>
            <wp14:sizeRelV relativeFrom="page">
              <wp14:pctHeight>0</wp14:pctHeight>
            </wp14:sizeRelV>
          </wp:anchor>
        </w:drawing>
      </w:r>
      <w:r w:rsidR="000059DC" w:rsidRPr="000059DC">
        <w:rPr>
          <w:rFonts w:ascii="Arial" w:eastAsia="Times New Roman" w:hAnsi="Arial" w:cs="Arial"/>
          <w:sz w:val="24"/>
          <w:szCs w:val="24"/>
          <w:lang w:eastAsia="es-MX"/>
        </w:rPr>
        <w:t>Para elaborar una Línea de Tiempo sobre un tema particular, se deben identificar los eventos y las fechas (iniciales y finales) en que estos ocurrieron; ubicar los eventos en orden cronológico; seleccionar los hitos más relevantes del tema estudiado para poder establecer los intervalos de tiempo más adecuados; agrupar los eventos similares; determinar la escala de visualización que se va a usar y por último, organizar los eventos en forma de diagrama.</w:t>
      </w:r>
    </w:p>
    <w:p w:rsidR="000059DC" w:rsidRPr="000059DC" w:rsidRDefault="000059DC" w:rsidP="00093F70">
      <w:pPr>
        <w:pStyle w:val="NormalWeb"/>
        <w:shd w:val="clear" w:color="auto" w:fill="FFFFFF"/>
        <w:spacing w:before="0" w:beforeAutospacing="0" w:after="390" w:afterAutospacing="0"/>
        <w:rPr>
          <w:rFonts w:ascii="Arial" w:hAnsi="Arial" w:cs="Arial"/>
          <w:u w:val="single"/>
          <w:shd w:val="clear" w:color="auto" w:fill="FFFFFF"/>
        </w:rPr>
      </w:pPr>
      <w:r>
        <w:rPr>
          <w:rFonts w:ascii="Arial" w:hAnsi="Arial" w:cs="Arial"/>
          <w:noProof/>
          <w:u w:val="single"/>
          <w:shd w:val="clear" w:color="auto" w:fill="FFFFFF"/>
        </w:rPr>
        <w:drawing>
          <wp:inline distT="0" distB="0" distL="0" distR="0" wp14:anchorId="0ED6808D" wp14:editId="560E49D5">
            <wp:extent cx="2781300" cy="187642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jpg"/>
                    <pic:cNvPicPr/>
                  </pic:nvPicPr>
                  <pic:blipFill>
                    <a:blip r:embed="rId21">
                      <a:extLst>
                        <a:ext uri="{28A0092B-C50C-407E-A947-70E740481C1C}">
                          <a14:useLocalDpi xmlns:a14="http://schemas.microsoft.com/office/drawing/2010/main" val="0"/>
                        </a:ext>
                      </a:extLst>
                    </a:blip>
                    <a:stretch>
                      <a:fillRect/>
                    </a:stretch>
                  </pic:blipFill>
                  <pic:spPr>
                    <a:xfrm>
                      <a:off x="0" y="0"/>
                      <a:ext cx="2782244" cy="1877062"/>
                    </a:xfrm>
                    <a:prstGeom prst="rect">
                      <a:avLst/>
                    </a:prstGeom>
                  </pic:spPr>
                </pic:pic>
              </a:graphicData>
            </a:graphic>
          </wp:inline>
        </w:drawing>
      </w:r>
    </w:p>
    <w:p w:rsidR="00131FE5" w:rsidRPr="007C7817" w:rsidRDefault="007C7817" w:rsidP="00093F70">
      <w:pPr>
        <w:pStyle w:val="NormalWeb"/>
        <w:shd w:val="clear" w:color="auto" w:fill="FFFFFF"/>
        <w:spacing w:before="0" w:beforeAutospacing="0" w:after="390" w:afterAutospacing="0"/>
        <w:rPr>
          <w:rFonts w:ascii="Century Gothic" w:hAnsi="Century Gothic"/>
          <w:sz w:val="20"/>
          <w:szCs w:val="20"/>
          <w:u w:val="single"/>
          <w:shd w:val="clear" w:color="auto" w:fill="CCD5EA"/>
        </w:rPr>
      </w:pPr>
      <w:r>
        <w:rPr>
          <w:rFonts w:ascii="Arial" w:hAnsi="Arial" w:cs="Arial"/>
          <w:u w:val="single"/>
          <w:shd w:val="clear" w:color="auto" w:fill="FFFFFF"/>
        </w:rPr>
        <w:t>Cuadro comparativo:</w:t>
      </w:r>
    </w:p>
    <w:p w:rsidR="007C7817" w:rsidRPr="007C7817" w:rsidRDefault="007C7817" w:rsidP="007C7817">
      <w:pPr>
        <w:shd w:val="clear" w:color="auto" w:fill="FFFFFF"/>
        <w:spacing w:after="150" w:line="240" w:lineRule="auto"/>
        <w:jc w:val="both"/>
        <w:rPr>
          <w:rFonts w:ascii="Arial" w:eastAsia="Times New Roman" w:hAnsi="Arial" w:cs="Arial"/>
          <w:sz w:val="21"/>
          <w:szCs w:val="21"/>
          <w:lang w:eastAsia="es-MX"/>
        </w:rPr>
      </w:pPr>
      <w:r w:rsidRPr="007C7817">
        <w:rPr>
          <w:rFonts w:ascii="Arial" w:eastAsia="Times New Roman" w:hAnsi="Arial" w:cs="Arial"/>
          <w:bCs/>
          <w:sz w:val="24"/>
          <w:szCs w:val="24"/>
          <w:u w:val="single"/>
          <w:lang w:eastAsia="es-MX"/>
        </w:rPr>
        <w:t>Se estructura en columnas.</w:t>
      </w:r>
      <w:r w:rsidRPr="007C7817">
        <w:rPr>
          <w:rFonts w:ascii="Arial" w:eastAsia="Times New Roman" w:hAnsi="Arial" w:cs="Arial"/>
          <w:b/>
          <w:bCs/>
          <w:sz w:val="24"/>
          <w:szCs w:val="24"/>
          <w:lang w:eastAsia="es-MX"/>
        </w:rPr>
        <w:t> </w:t>
      </w:r>
      <w:r w:rsidRPr="007C7817">
        <w:rPr>
          <w:rFonts w:ascii="Arial" w:eastAsia="Times New Roman" w:hAnsi="Arial" w:cs="Arial"/>
          <w:sz w:val="24"/>
          <w:szCs w:val="24"/>
          <w:lang w:eastAsia="es-MX"/>
        </w:rPr>
        <w:t> Permite </w:t>
      </w:r>
      <w:r w:rsidRPr="007C7817">
        <w:rPr>
          <w:rFonts w:ascii="Arial" w:eastAsia="Times New Roman" w:hAnsi="Arial" w:cs="Arial"/>
          <w:bCs/>
          <w:sz w:val="24"/>
          <w:szCs w:val="24"/>
          <w:u w:val="single"/>
          <w:lang w:eastAsia="es-MX"/>
        </w:rPr>
        <w:t>organizar la información</w:t>
      </w:r>
      <w:r w:rsidRPr="007C7817">
        <w:rPr>
          <w:rFonts w:ascii="Arial" w:eastAsia="Times New Roman" w:hAnsi="Arial" w:cs="Arial"/>
          <w:sz w:val="24"/>
          <w:szCs w:val="24"/>
          <w:lang w:eastAsia="es-MX"/>
        </w:rPr>
        <w:t> de acuerdo con unos criterios previamente establecidos. La finalidad principal es establecer las </w:t>
      </w:r>
      <w:r w:rsidRPr="007C7817">
        <w:rPr>
          <w:rFonts w:ascii="Arial" w:eastAsia="Times New Roman" w:hAnsi="Arial" w:cs="Arial"/>
          <w:bCs/>
          <w:sz w:val="24"/>
          <w:szCs w:val="24"/>
          <w:u w:val="single"/>
          <w:lang w:eastAsia="es-MX"/>
        </w:rPr>
        <w:t>diferencias entre los conceptos</w:t>
      </w:r>
      <w:r w:rsidRPr="007C7817">
        <w:rPr>
          <w:rFonts w:ascii="Arial" w:eastAsia="Times New Roman" w:hAnsi="Arial" w:cs="Arial"/>
          <w:sz w:val="24"/>
          <w:szCs w:val="24"/>
          <w:lang w:eastAsia="es-MX"/>
        </w:rPr>
        <w:t> que se tratan.</w:t>
      </w:r>
    </w:p>
    <w:p w:rsidR="007C7817" w:rsidRPr="007C7817" w:rsidRDefault="007C7817" w:rsidP="007C7817">
      <w:pPr>
        <w:shd w:val="clear" w:color="auto" w:fill="FFFFFF"/>
        <w:spacing w:after="150" w:line="240" w:lineRule="auto"/>
        <w:jc w:val="both"/>
        <w:rPr>
          <w:rFonts w:ascii="Arial" w:eastAsia="Times New Roman" w:hAnsi="Arial" w:cs="Arial"/>
          <w:sz w:val="21"/>
          <w:szCs w:val="21"/>
          <w:lang w:eastAsia="es-MX"/>
        </w:rPr>
      </w:pPr>
      <w:r w:rsidRPr="007C7817">
        <w:rPr>
          <w:rFonts w:ascii="Arial" w:eastAsia="Times New Roman" w:hAnsi="Arial" w:cs="Arial"/>
          <w:sz w:val="24"/>
          <w:szCs w:val="24"/>
          <w:lang w:eastAsia="es-MX"/>
        </w:rPr>
        <w:t> C</w:t>
      </w:r>
      <w:r w:rsidRPr="007C7817">
        <w:rPr>
          <w:rFonts w:ascii="Arial" w:eastAsia="Times New Roman" w:hAnsi="Arial" w:cs="Arial"/>
          <w:bCs/>
          <w:sz w:val="24"/>
          <w:szCs w:val="24"/>
          <w:lang w:eastAsia="es-MX"/>
        </w:rPr>
        <w:t>aracterísticas</w:t>
      </w:r>
      <w:r w:rsidRPr="007C7817">
        <w:rPr>
          <w:rFonts w:ascii="Arial" w:eastAsia="Times New Roman" w:hAnsi="Arial" w:cs="Arial"/>
          <w:b/>
          <w:bCs/>
          <w:sz w:val="24"/>
          <w:szCs w:val="24"/>
          <w:lang w:eastAsia="es-MX"/>
        </w:rPr>
        <w:t>:</w:t>
      </w:r>
    </w:p>
    <w:p w:rsidR="007C7817" w:rsidRPr="007C7817" w:rsidRDefault="007C7817" w:rsidP="007C7817">
      <w:pPr>
        <w:numPr>
          <w:ilvl w:val="0"/>
          <w:numId w:val="2"/>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Está formado por un número  determinado  de </w:t>
      </w:r>
      <w:r w:rsidRPr="007C7817">
        <w:rPr>
          <w:rFonts w:ascii="Arial" w:eastAsia="Times New Roman" w:hAnsi="Arial" w:cs="Arial"/>
          <w:bCs/>
          <w:sz w:val="24"/>
          <w:szCs w:val="24"/>
          <w:u w:val="single"/>
          <w:lang w:eastAsia="es-MX"/>
        </w:rPr>
        <w:t>columnas</w:t>
      </w:r>
      <w:r w:rsidRPr="007C7817">
        <w:rPr>
          <w:rFonts w:ascii="Arial" w:eastAsia="Times New Roman" w:hAnsi="Arial" w:cs="Arial"/>
          <w:sz w:val="24"/>
          <w:szCs w:val="24"/>
          <w:u w:val="single"/>
          <w:lang w:eastAsia="es-MX"/>
        </w:rPr>
        <w:t>.</w:t>
      </w:r>
    </w:p>
    <w:p w:rsidR="007C7817" w:rsidRPr="007C7817" w:rsidRDefault="007C7817" w:rsidP="007C7817">
      <w:pPr>
        <w:numPr>
          <w:ilvl w:val="0"/>
          <w:numId w:val="2"/>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Permite  identificar los </w:t>
      </w:r>
      <w:r w:rsidRPr="007C7817">
        <w:rPr>
          <w:rFonts w:ascii="Arial" w:eastAsia="Times New Roman" w:hAnsi="Arial" w:cs="Arial"/>
          <w:bCs/>
          <w:sz w:val="24"/>
          <w:szCs w:val="24"/>
          <w:u w:val="single"/>
          <w:lang w:eastAsia="es-MX"/>
        </w:rPr>
        <w:t>elementos</w:t>
      </w:r>
      <w:r w:rsidRPr="007C7817">
        <w:rPr>
          <w:rFonts w:ascii="Arial" w:eastAsia="Times New Roman" w:hAnsi="Arial" w:cs="Arial"/>
          <w:sz w:val="24"/>
          <w:szCs w:val="24"/>
          <w:lang w:eastAsia="es-MX"/>
        </w:rPr>
        <w:t> que se desea comparar.</w:t>
      </w:r>
    </w:p>
    <w:p w:rsidR="007C7817" w:rsidRPr="007C7817" w:rsidRDefault="007C7817" w:rsidP="007C7817">
      <w:pPr>
        <w:numPr>
          <w:ilvl w:val="0"/>
          <w:numId w:val="2"/>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Permite escribir las</w:t>
      </w:r>
      <w:r w:rsidRPr="007C7817">
        <w:rPr>
          <w:rFonts w:ascii="Arial" w:eastAsia="Times New Roman" w:hAnsi="Arial" w:cs="Arial"/>
          <w:sz w:val="24"/>
          <w:szCs w:val="24"/>
          <w:u w:val="single"/>
          <w:lang w:eastAsia="es-MX"/>
        </w:rPr>
        <w:t> </w:t>
      </w:r>
      <w:r w:rsidRPr="007C7817">
        <w:rPr>
          <w:rFonts w:ascii="Arial" w:eastAsia="Times New Roman" w:hAnsi="Arial" w:cs="Arial"/>
          <w:bCs/>
          <w:sz w:val="24"/>
          <w:szCs w:val="24"/>
          <w:u w:val="single"/>
          <w:lang w:eastAsia="es-MX"/>
        </w:rPr>
        <w:t>características</w:t>
      </w:r>
      <w:r w:rsidRPr="007C7817">
        <w:rPr>
          <w:rFonts w:ascii="Arial" w:eastAsia="Times New Roman" w:hAnsi="Arial" w:cs="Arial"/>
          <w:sz w:val="24"/>
          <w:szCs w:val="24"/>
          <w:lang w:eastAsia="es-MX"/>
        </w:rPr>
        <w:t> de cada objeto o evento.</w:t>
      </w:r>
    </w:p>
    <w:p w:rsidR="007C7817" w:rsidRPr="007C7817" w:rsidRDefault="007C7817" w:rsidP="007C7817">
      <w:pPr>
        <w:shd w:val="clear" w:color="auto" w:fill="FFFFFF"/>
        <w:spacing w:after="150" w:line="240" w:lineRule="auto"/>
        <w:jc w:val="both"/>
        <w:rPr>
          <w:rFonts w:ascii="Arial" w:eastAsia="Times New Roman" w:hAnsi="Arial" w:cs="Arial"/>
          <w:sz w:val="21"/>
          <w:szCs w:val="21"/>
          <w:lang w:eastAsia="es-MX"/>
        </w:rPr>
      </w:pPr>
      <w:r w:rsidRPr="007C7817">
        <w:rPr>
          <w:rFonts w:ascii="Arial" w:eastAsia="Times New Roman" w:hAnsi="Arial" w:cs="Arial"/>
          <w:sz w:val="24"/>
          <w:szCs w:val="24"/>
          <w:lang w:eastAsia="es-MX"/>
        </w:rPr>
        <w:t>Pasos para su </w:t>
      </w:r>
      <w:r w:rsidRPr="007C7817">
        <w:rPr>
          <w:rFonts w:ascii="Arial" w:eastAsia="Times New Roman" w:hAnsi="Arial" w:cs="Arial"/>
          <w:bCs/>
          <w:sz w:val="24"/>
          <w:szCs w:val="24"/>
          <w:lang w:eastAsia="es-MX"/>
        </w:rPr>
        <w:t>elaboración</w:t>
      </w:r>
      <w:r w:rsidRPr="007C7817">
        <w:rPr>
          <w:rFonts w:ascii="Arial" w:eastAsia="Times New Roman" w:hAnsi="Arial" w:cs="Arial"/>
          <w:sz w:val="24"/>
          <w:szCs w:val="24"/>
          <w:lang w:eastAsia="es-MX"/>
        </w:rPr>
        <w:t>:</w:t>
      </w:r>
    </w:p>
    <w:p w:rsidR="007C7817" w:rsidRPr="007C7817" w:rsidRDefault="007C7817" w:rsidP="007C7817">
      <w:pPr>
        <w:numPr>
          <w:ilvl w:val="0"/>
          <w:numId w:val="3"/>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Identificar los elementos que se desea </w:t>
      </w:r>
      <w:r w:rsidRPr="007C7817">
        <w:rPr>
          <w:rFonts w:ascii="Arial" w:eastAsia="Times New Roman" w:hAnsi="Arial" w:cs="Arial"/>
          <w:bCs/>
          <w:sz w:val="24"/>
          <w:szCs w:val="24"/>
          <w:u w:val="single"/>
          <w:lang w:eastAsia="es-MX"/>
        </w:rPr>
        <w:t>comparar</w:t>
      </w:r>
      <w:r w:rsidRPr="007C7817">
        <w:rPr>
          <w:rFonts w:ascii="Arial" w:eastAsia="Times New Roman" w:hAnsi="Arial" w:cs="Arial"/>
          <w:sz w:val="24"/>
          <w:szCs w:val="24"/>
          <w:u w:val="single"/>
          <w:lang w:eastAsia="es-MX"/>
        </w:rPr>
        <w:t>.</w:t>
      </w:r>
    </w:p>
    <w:p w:rsidR="007C7817" w:rsidRPr="007C7817" w:rsidRDefault="007C7817" w:rsidP="007C7817">
      <w:pPr>
        <w:numPr>
          <w:ilvl w:val="0"/>
          <w:numId w:val="3"/>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Señalar los</w:t>
      </w:r>
      <w:r w:rsidRPr="007C7817">
        <w:rPr>
          <w:rFonts w:ascii="Arial" w:eastAsia="Times New Roman" w:hAnsi="Arial" w:cs="Arial"/>
          <w:sz w:val="24"/>
          <w:szCs w:val="24"/>
          <w:u w:val="single"/>
          <w:lang w:eastAsia="es-MX"/>
        </w:rPr>
        <w:t> </w:t>
      </w:r>
      <w:r w:rsidRPr="007C7817">
        <w:rPr>
          <w:rFonts w:ascii="Arial" w:eastAsia="Times New Roman" w:hAnsi="Arial" w:cs="Arial"/>
          <w:bCs/>
          <w:sz w:val="24"/>
          <w:szCs w:val="24"/>
          <w:u w:val="single"/>
          <w:lang w:eastAsia="es-MX"/>
        </w:rPr>
        <w:t>parámetros</w:t>
      </w:r>
      <w:r w:rsidRPr="007C7817">
        <w:rPr>
          <w:rFonts w:ascii="Arial" w:eastAsia="Times New Roman" w:hAnsi="Arial" w:cs="Arial"/>
          <w:sz w:val="24"/>
          <w:szCs w:val="24"/>
          <w:u w:val="single"/>
          <w:lang w:eastAsia="es-MX"/>
        </w:rPr>
        <w:t> </w:t>
      </w:r>
      <w:r w:rsidRPr="007C7817">
        <w:rPr>
          <w:rFonts w:ascii="Arial" w:eastAsia="Times New Roman" w:hAnsi="Arial" w:cs="Arial"/>
          <w:sz w:val="24"/>
          <w:szCs w:val="24"/>
          <w:lang w:eastAsia="es-MX"/>
        </w:rPr>
        <w:t>a comparar.</w:t>
      </w:r>
    </w:p>
    <w:p w:rsidR="007C7817" w:rsidRPr="007C7817" w:rsidRDefault="007C7817" w:rsidP="007C7817">
      <w:pPr>
        <w:numPr>
          <w:ilvl w:val="0"/>
          <w:numId w:val="3"/>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Identificar las </w:t>
      </w:r>
      <w:r w:rsidRPr="007C7817">
        <w:rPr>
          <w:rFonts w:ascii="Arial" w:eastAsia="Times New Roman" w:hAnsi="Arial" w:cs="Arial"/>
          <w:bCs/>
          <w:sz w:val="24"/>
          <w:szCs w:val="24"/>
          <w:u w:val="single"/>
          <w:lang w:eastAsia="es-MX"/>
        </w:rPr>
        <w:t>características</w:t>
      </w:r>
      <w:r w:rsidRPr="007C7817">
        <w:rPr>
          <w:rFonts w:ascii="Arial" w:eastAsia="Times New Roman" w:hAnsi="Arial" w:cs="Arial"/>
          <w:sz w:val="24"/>
          <w:szCs w:val="24"/>
          <w:lang w:eastAsia="es-MX"/>
        </w:rPr>
        <w:t> de cada objeto o evento.</w:t>
      </w:r>
    </w:p>
    <w:p w:rsidR="007C7817" w:rsidRPr="007C7817" w:rsidRDefault="007C7817" w:rsidP="007C7817">
      <w:pPr>
        <w:numPr>
          <w:ilvl w:val="0"/>
          <w:numId w:val="3"/>
        </w:numPr>
        <w:shd w:val="clear" w:color="auto" w:fill="FFFFFF"/>
        <w:spacing w:before="100" w:beforeAutospacing="1" w:after="100" w:afterAutospacing="1" w:line="240" w:lineRule="auto"/>
        <w:rPr>
          <w:rFonts w:ascii="Arial" w:eastAsia="Times New Roman" w:hAnsi="Arial" w:cs="Arial"/>
          <w:sz w:val="21"/>
          <w:szCs w:val="21"/>
          <w:lang w:eastAsia="es-MX"/>
        </w:rPr>
      </w:pPr>
      <w:r w:rsidRPr="007C7817">
        <w:rPr>
          <w:rFonts w:ascii="Arial" w:eastAsia="Times New Roman" w:hAnsi="Arial" w:cs="Arial"/>
          <w:sz w:val="24"/>
          <w:szCs w:val="24"/>
          <w:lang w:eastAsia="es-MX"/>
        </w:rPr>
        <w:t>Construir </w:t>
      </w:r>
      <w:r w:rsidRPr="007C7817">
        <w:rPr>
          <w:rFonts w:ascii="Arial" w:eastAsia="Times New Roman" w:hAnsi="Arial" w:cs="Arial"/>
          <w:bCs/>
          <w:sz w:val="24"/>
          <w:szCs w:val="24"/>
          <w:u w:val="single"/>
          <w:lang w:eastAsia="es-MX"/>
        </w:rPr>
        <w:t>afirmaciones</w:t>
      </w:r>
      <w:r w:rsidRPr="007C7817">
        <w:rPr>
          <w:rFonts w:ascii="Arial" w:eastAsia="Times New Roman" w:hAnsi="Arial" w:cs="Arial"/>
          <w:sz w:val="24"/>
          <w:szCs w:val="24"/>
          <w:lang w:eastAsia="es-MX"/>
        </w:rPr>
        <w:t> sobre elementos comparados. </w:t>
      </w:r>
    </w:p>
    <w:p w:rsidR="00BB16C6" w:rsidRPr="00131FE5" w:rsidRDefault="00BB16C6">
      <w:pPr>
        <w:rPr>
          <w:rFonts w:ascii="Tahoma" w:hAnsi="Tahoma" w:cs="Tahoma"/>
          <w:color w:val="000000"/>
        </w:rPr>
      </w:pPr>
    </w:p>
    <w:p w:rsidR="00BB16C6" w:rsidRDefault="00BB16C6">
      <w:pPr>
        <w:rPr>
          <w:rFonts w:ascii="Tahoma" w:hAnsi="Tahoma" w:cs="Tahoma"/>
          <w:color w:val="000000"/>
        </w:rPr>
      </w:pPr>
    </w:p>
    <w:p w:rsidR="00BB16C6" w:rsidRDefault="007C7817">
      <w:pPr>
        <w:rPr>
          <w:rFonts w:ascii="Tahoma" w:hAnsi="Tahoma" w:cs="Tahoma"/>
          <w:color w:val="000000"/>
        </w:rPr>
      </w:pPr>
      <w:r>
        <w:rPr>
          <w:noProof/>
          <w:lang w:eastAsia="es-MX"/>
        </w:rPr>
        <w:lastRenderedPageBreak/>
        <w:drawing>
          <wp:anchor distT="0" distB="0" distL="114300" distR="114300" simplePos="0" relativeHeight="251665408" behindDoc="0" locked="0" layoutInCell="1" allowOverlap="1" wp14:anchorId="7D335B73" wp14:editId="36483A46">
            <wp:simplePos x="0" y="0"/>
            <wp:positionH relativeFrom="column">
              <wp:posOffset>586740</wp:posOffset>
            </wp:positionH>
            <wp:positionV relativeFrom="paragraph">
              <wp:posOffset>-99695</wp:posOffset>
            </wp:positionV>
            <wp:extent cx="4257675" cy="205994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9089" t="21450" r="8786" b="42296"/>
                    <a:stretch/>
                  </pic:blipFill>
                  <pic:spPr bwMode="auto">
                    <a:xfrm>
                      <a:off x="0" y="0"/>
                      <a:ext cx="4257675"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7C7817">
      <w:pPr>
        <w:rPr>
          <w:rFonts w:ascii="Tahoma" w:hAnsi="Tahoma" w:cs="Tahoma"/>
          <w:color w:val="000000"/>
        </w:rPr>
      </w:pPr>
      <w:r>
        <w:rPr>
          <w:rFonts w:ascii="Tahoma" w:hAnsi="Tahoma" w:cs="Tahoma"/>
          <w:noProof/>
          <w:color w:val="000000"/>
          <w:lang w:eastAsia="es-MX"/>
        </w:rPr>
        <w:drawing>
          <wp:anchor distT="0" distB="0" distL="114300" distR="114300" simplePos="0" relativeHeight="251666432" behindDoc="0" locked="0" layoutInCell="1" allowOverlap="1" wp14:anchorId="0BF04DB3" wp14:editId="1CE17D55">
            <wp:simplePos x="0" y="0"/>
            <wp:positionH relativeFrom="column">
              <wp:posOffset>767080</wp:posOffset>
            </wp:positionH>
            <wp:positionV relativeFrom="paragraph">
              <wp:posOffset>189865</wp:posOffset>
            </wp:positionV>
            <wp:extent cx="3819525" cy="2937510"/>
            <wp:effectExtent l="0" t="0" r="952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uca.jpg"/>
                    <pic:cNvPicPr/>
                  </pic:nvPicPr>
                  <pic:blipFill>
                    <a:blip r:embed="rId23">
                      <a:extLst>
                        <a:ext uri="{28A0092B-C50C-407E-A947-70E740481C1C}">
                          <a14:useLocalDpi xmlns:a14="http://schemas.microsoft.com/office/drawing/2010/main" val="0"/>
                        </a:ext>
                      </a:extLst>
                    </a:blip>
                    <a:stretch>
                      <a:fillRect/>
                    </a:stretch>
                  </pic:blipFill>
                  <pic:spPr>
                    <a:xfrm>
                      <a:off x="0" y="0"/>
                      <a:ext cx="3819525" cy="2937510"/>
                    </a:xfrm>
                    <a:prstGeom prst="rect">
                      <a:avLst/>
                    </a:prstGeom>
                  </pic:spPr>
                </pic:pic>
              </a:graphicData>
            </a:graphic>
            <wp14:sizeRelH relativeFrom="page">
              <wp14:pctWidth>0</wp14:pctWidth>
            </wp14:sizeRelH>
            <wp14:sizeRelV relativeFrom="page">
              <wp14:pctHeight>0</wp14:pctHeight>
            </wp14:sizeRelV>
          </wp:anchor>
        </w:drawing>
      </w: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Pr="00B92291" w:rsidRDefault="007C7817">
      <w:pPr>
        <w:rPr>
          <w:rFonts w:ascii="Arial" w:hAnsi="Arial" w:cs="Arial"/>
          <w:b/>
          <w:sz w:val="24"/>
          <w:szCs w:val="24"/>
        </w:rPr>
      </w:pPr>
      <w:r w:rsidRPr="00B92291">
        <w:rPr>
          <w:rFonts w:ascii="Arial" w:hAnsi="Arial" w:cs="Arial"/>
          <w:b/>
          <w:sz w:val="24"/>
          <w:szCs w:val="24"/>
        </w:rPr>
        <w:lastRenderedPageBreak/>
        <w:t>Aprendizajes y beneficios de haber abordado las actividades y contenidos de la línea de acción:</w:t>
      </w:r>
    </w:p>
    <w:p w:rsidR="00BB16C6" w:rsidRPr="00B92291" w:rsidRDefault="007C7817" w:rsidP="00B92291">
      <w:pPr>
        <w:pStyle w:val="Prrafodelista"/>
        <w:numPr>
          <w:ilvl w:val="0"/>
          <w:numId w:val="4"/>
        </w:numPr>
        <w:rPr>
          <w:rFonts w:ascii="Arial" w:hAnsi="Arial" w:cs="Arial"/>
          <w:sz w:val="24"/>
          <w:szCs w:val="24"/>
        </w:rPr>
      </w:pPr>
      <w:r w:rsidRPr="00B92291">
        <w:rPr>
          <w:rFonts w:ascii="Arial" w:hAnsi="Arial" w:cs="Arial"/>
          <w:sz w:val="24"/>
          <w:szCs w:val="24"/>
        </w:rPr>
        <w:t>Mejoré retención de memoria.</w:t>
      </w:r>
    </w:p>
    <w:p w:rsidR="007C7817" w:rsidRPr="00B92291" w:rsidRDefault="007C7817" w:rsidP="00B92291">
      <w:pPr>
        <w:pStyle w:val="Prrafodelista"/>
        <w:numPr>
          <w:ilvl w:val="0"/>
          <w:numId w:val="4"/>
        </w:numPr>
        <w:rPr>
          <w:rFonts w:ascii="Arial" w:hAnsi="Arial" w:cs="Arial"/>
          <w:sz w:val="24"/>
          <w:szCs w:val="24"/>
        </w:rPr>
      </w:pPr>
      <w:r w:rsidRPr="00B92291">
        <w:rPr>
          <w:rFonts w:ascii="Arial" w:hAnsi="Arial" w:cs="Arial"/>
          <w:sz w:val="24"/>
          <w:szCs w:val="24"/>
        </w:rPr>
        <w:t>Aplique distintas estrategias para la misma.</w:t>
      </w:r>
    </w:p>
    <w:p w:rsidR="007C7817" w:rsidRPr="00B92291" w:rsidRDefault="007C7817" w:rsidP="00B92291">
      <w:pPr>
        <w:pStyle w:val="Prrafodelista"/>
        <w:numPr>
          <w:ilvl w:val="0"/>
          <w:numId w:val="4"/>
        </w:numPr>
        <w:rPr>
          <w:rFonts w:ascii="Arial" w:hAnsi="Arial" w:cs="Arial"/>
          <w:sz w:val="24"/>
          <w:szCs w:val="24"/>
        </w:rPr>
      </w:pPr>
      <w:r w:rsidRPr="00B92291">
        <w:rPr>
          <w:rFonts w:ascii="Arial" w:hAnsi="Arial" w:cs="Arial"/>
          <w:sz w:val="24"/>
          <w:szCs w:val="24"/>
        </w:rPr>
        <w:t>Aprendí a llevar a cabo organizadores diversos.</w:t>
      </w:r>
    </w:p>
    <w:p w:rsidR="007C7817" w:rsidRPr="00B92291" w:rsidRDefault="007C7817" w:rsidP="00B92291">
      <w:pPr>
        <w:pStyle w:val="Prrafodelista"/>
        <w:numPr>
          <w:ilvl w:val="0"/>
          <w:numId w:val="4"/>
        </w:numPr>
        <w:rPr>
          <w:rFonts w:ascii="Arial" w:hAnsi="Arial" w:cs="Arial"/>
          <w:sz w:val="24"/>
          <w:szCs w:val="24"/>
        </w:rPr>
      </w:pPr>
      <w:r w:rsidRPr="00B92291">
        <w:rPr>
          <w:rFonts w:ascii="Arial" w:hAnsi="Arial" w:cs="Arial"/>
          <w:sz w:val="24"/>
          <w:szCs w:val="24"/>
        </w:rPr>
        <w:t>Identifiqué los cursos donde se me podría hacer más fácil llevarlos a cabo.</w:t>
      </w:r>
    </w:p>
    <w:p w:rsidR="007C7817" w:rsidRPr="00B92291" w:rsidRDefault="007C7817" w:rsidP="00B92291">
      <w:pPr>
        <w:pStyle w:val="Prrafodelista"/>
        <w:numPr>
          <w:ilvl w:val="0"/>
          <w:numId w:val="4"/>
        </w:numPr>
        <w:rPr>
          <w:rFonts w:ascii="Arial" w:hAnsi="Arial" w:cs="Arial"/>
          <w:sz w:val="24"/>
          <w:szCs w:val="24"/>
        </w:rPr>
      </w:pPr>
      <w:r w:rsidRPr="00B92291">
        <w:rPr>
          <w:rFonts w:ascii="Arial" w:hAnsi="Arial" w:cs="Arial"/>
          <w:sz w:val="24"/>
          <w:szCs w:val="24"/>
        </w:rPr>
        <w:t>La memoria a corto plazo fue mayormente desarrollada (en lo personal).</w:t>
      </w:r>
    </w:p>
    <w:p w:rsidR="007C7817" w:rsidRPr="00B92291" w:rsidRDefault="00B92291" w:rsidP="00B92291">
      <w:pPr>
        <w:pStyle w:val="Prrafodelista"/>
        <w:numPr>
          <w:ilvl w:val="0"/>
          <w:numId w:val="4"/>
        </w:numPr>
        <w:rPr>
          <w:rFonts w:ascii="Arial" w:hAnsi="Arial" w:cs="Arial"/>
          <w:sz w:val="24"/>
          <w:szCs w:val="24"/>
        </w:rPr>
      </w:pPr>
      <w:r w:rsidRPr="00B92291">
        <w:rPr>
          <w:rFonts w:ascii="Arial" w:hAnsi="Arial" w:cs="Arial"/>
          <w:sz w:val="24"/>
          <w:szCs w:val="24"/>
        </w:rPr>
        <w:t xml:space="preserve">Localicé áreas de oportunidad donde mejorar para poder aumentar mi memoria. </w:t>
      </w:r>
    </w:p>
    <w:p w:rsidR="00B92291" w:rsidRPr="00B92291" w:rsidRDefault="00B92291" w:rsidP="00B92291">
      <w:pPr>
        <w:pStyle w:val="Prrafodelista"/>
        <w:numPr>
          <w:ilvl w:val="0"/>
          <w:numId w:val="4"/>
        </w:numPr>
        <w:rPr>
          <w:rFonts w:ascii="Arial" w:hAnsi="Arial" w:cs="Arial"/>
          <w:sz w:val="24"/>
          <w:szCs w:val="24"/>
        </w:rPr>
      </w:pPr>
      <w:r w:rsidRPr="00B92291">
        <w:rPr>
          <w:rFonts w:ascii="Arial" w:hAnsi="Arial" w:cs="Arial"/>
          <w:sz w:val="24"/>
          <w:szCs w:val="24"/>
        </w:rPr>
        <w:t>Ahora puedo reconocer técnicas de mnemotécnicas para una mejor retención.</w:t>
      </w:r>
    </w:p>
    <w:p w:rsidR="00B92291" w:rsidRPr="00B92291" w:rsidRDefault="00B92291" w:rsidP="00B92291">
      <w:pPr>
        <w:pStyle w:val="Prrafodelista"/>
        <w:numPr>
          <w:ilvl w:val="0"/>
          <w:numId w:val="4"/>
        </w:numPr>
        <w:rPr>
          <w:rFonts w:ascii="Arial" w:hAnsi="Arial" w:cs="Arial"/>
          <w:sz w:val="24"/>
          <w:szCs w:val="24"/>
        </w:rPr>
      </w:pPr>
      <w:r w:rsidRPr="00B92291">
        <w:rPr>
          <w:rFonts w:ascii="Arial" w:hAnsi="Arial" w:cs="Arial"/>
          <w:sz w:val="24"/>
          <w:szCs w:val="24"/>
        </w:rPr>
        <w:t xml:space="preserve">Utilizo de una mejor manera la forma de ponerlas en práctica. </w:t>
      </w:r>
    </w:p>
    <w:p w:rsidR="00BB16C6" w:rsidRDefault="00BB16C6">
      <w:pPr>
        <w:rPr>
          <w:rFonts w:ascii="Tahoma" w:hAnsi="Tahoma" w:cs="Tahoma"/>
          <w:color w:val="000000"/>
        </w:rPr>
      </w:pPr>
    </w:p>
    <w:p w:rsidR="00BB16C6" w:rsidRPr="0050497F" w:rsidRDefault="0050497F">
      <w:pPr>
        <w:rPr>
          <w:rFonts w:ascii="Tahoma" w:hAnsi="Tahoma" w:cs="Tahoma"/>
          <w:color w:val="FF0000"/>
        </w:rPr>
      </w:pPr>
      <w:r w:rsidRPr="0050497F">
        <w:rPr>
          <w:rFonts w:ascii="Tahoma" w:hAnsi="Tahoma" w:cs="Tahoma"/>
          <w:color w:val="FF0000"/>
        </w:rPr>
        <w:t>¡QUÉ BUENO!</w:t>
      </w: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Pr="00B92291" w:rsidRDefault="00BB16C6">
      <w:pPr>
        <w:rPr>
          <w:rFonts w:ascii="Arial" w:hAnsi="Arial" w:cs="Arial"/>
          <w:sz w:val="24"/>
          <w:szCs w:val="24"/>
        </w:rPr>
      </w:pPr>
    </w:p>
    <w:p w:rsidR="00BB16C6" w:rsidRPr="00B92291" w:rsidRDefault="00B92291">
      <w:pPr>
        <w:rPr>
          <w:rFonts w:ascii="Arial" w:hAnsi="Arial" w:cs="Arial"/>
          <w:b/>
          <w:sz w:val="24"/>
          <w:szCs w:val="24"/>
        </w:rPr>
      </w:pPr>
      <w:r w:rsidRPr="00B92291">
        <w:rPr>
          <w:rFonts w:ascii="Arial" w:hAnsi="Arial" w:cs="Arial"/>
          <w:b/>
          <w:sz w:val="24"/>
          <w:szCs w:val="24"/>
        </w:rPr>
        <w:lastRenderedPageBreak/>
        <w:t>Conclusiones</w:t>
      </w:r>
    </w:p>
    <w:p w:rsidR="00B92291" w:rsidRPr="00B92291" w:rsidRDefault="00B92291">
      <w:pPr>
        <w:rPr>
          <w:rFonts w:ascii="Arial" w:hAnsi="Arial" w:cs="Arial"/>
          <w:sz w:val="24"/>
          <w:szCs w:val="24"/>
        </w:rPr>
      </w:pPr>
      <w:r w:rsidRPr="00B92291">
        <w:rPr>
          <w:rFonts w:ascii="Arial" w:hAnsi="Arial" w:cs="Arial"/>
          <w:sz w:val="24"/>
          <w:szCs w:val="24"/>
        </w:rPr>
        <w:t xml:space="preserve">En base al trabajo presentado y a los beneficios que he podido ir adquiriendo poco a poco durante estas sesiones los contenidos de la línea de acción me han servido de mucho, puesto que como lo mencioné anteriormente, este tipo de técnicas, me han servido como estrategias, las cuales he ido implementado en los diferentes cursos, y que anteriormente los realizaba, pero no con el mismo ímpetu, ni con las mismas habilidades que he desarrollado. He de decir que estas no sólo me van a ayudar dentro de lo que es mi carrera, si no después de ella dentro de un Jardín de Niños si quisiera presentarles algún ejemplo, para pase de lista, etc. Así como también dentro de </w:t>
      </w:r>
      <w:proofErr w:type="gramStart"/>
      <w:r w:rsidRPr="00B92291">
        <w:rPr>
          <w:rFonts w:ascii="Arial" w:hAnsi="Arial" w:cs="Arial"/>
          <w:sz w:val="24"/>
          <w:szCs w:val="24"/>
        </w:rPr>
        <w:t>mi</w:t>
      </w:r>
      <w:proofErr w:type="gramEnd"/>
      <w:r w:rsidRPr="00B92291">
        <w:rPr>
          <w:rFonts w:ascii="Arial" w:hAnsi="Arial" w:cs="Arial"/>
          <w:sz w:val="24"/>
          <w:szCs w:val="24"/>
        </w:rPr>
        <w:t xml:space="preserve"> vida cotidiana puesto estas técnicas no solo sirven para poder realizarlas dentro de la escuela, sino, también fuera de ellas, me servirán de mucha utilidad para mayor retención de la memoria. </w:t>
      </w:r>
    </w:p>
    <w:p w:rsidR="00B92291" w:rsidRDefault="00B92291">
      <w:pPr>
        <w:rPr>
          <w:rFonts w:ascii="Tahoma" w:hAnsi="Tahoma" w:cs="Tahoma"/>
          <w:color w:val="000000"/>
        </w:rPr>
      </w:pPr>
    </w:p>
    <w:p w:rsidR="00B92291" w:rsidRDefault="00B92291">
      <w:pPr>
        <w:rPr>
          <w:rFonts w:ascii="Tahoma" w:hAnsi="Tahoma" w:cs="Tahoma"/>
          <w:color w:val="000000"/>
        </w:rPr>
      </w:pPr>
    </w:p>
    <w:p w:rsidR="0050497F" w:rsidRPr="0050497F" w:rsidRDefault="0050497F">
      <w:pPr>
        <w:rPr>
          <w:rFonts w:ascii="Tahoma" w:hAnsi="Tahoma" w:cs="Tahoma"/>
          <w:color w:val="FF0000"/>
        </w:rPr>
      </w:pPr>
      <w:bookmarkStart w:id="0" w:name="_GoBack"/>
      <w:r w:rsidRPr="0050497F">
        <w:rPr>
          <w:rFonts w:ascii="Tahoma" w:hAnsi="Tahoma" w:cs="Tahoma"/>
          <w:color w:val="FF0000"/>
        </w:rPr>
        <w:t>FALTA TABLA DE CRITERIOS DE EVALUACIÓN</w:t>
      </w:r>
    </w:p>
    <w:p w:rsidR="00BB16C6" w:rsidRPr="0050497F" w:rsidRDefault="0050497F">
      <w:pPr>
        <w:rPr>
          <w:rFonts w:ascii="Tahoma" w:hAnsi="Tahoma" w:cs="Tahoma"/>
          <w:color w:val="FF0000"/>
        </w:rPr>
      </w:pPr>
      <w:r w:rsidRPr="0050497F">
        <w:rPr>
          <w:rFonts w:ascii="Tahoma" w:hAnsi="Tahoma" w:cs="Tahoma"/>
          <w:color w:val="FF0000"/>
        </w:rPr>
        <w:t>BUEN TRABAJO 10</w:t>
      </w:r>
    </w:p>
    <w:bookmarkEnd w:id="0"/>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B16C6" w:rsidRDefault="00BB16C6">
      <w:pPr>
        <w:rPr>
          <w:rFonts w:ascii="Tahoma" w:hAnsi="Tahoma" w:cs="Tahoma"/>
          <w:color w:val="000000"/>
        </w:rPr>
      </w:pPr>
    </w:p>
    <w:p w:rsidR="00B92291" w:rsidRDefault="00B92291">
      <w:pPr>
        <w:rPr>
          <w:rFonts w:ascii="Tahoma" w:hAnsi="Tahoma" w:cs="Tahoma"/>
          <w:color w:val="000000"/>
        </w:rPr>
      </w:pPr>
    </w:p>
    <w:p w:rsidR="00B92291" w:rsidRDefault="00B92291">
      <w:pPr>
        <w:rPr>
          <w:rFonts w:ascii="Tahoma" w:hAnsi="Tahoma" w:cs="Tahoma"/>
          <w:color w:val="000000"/>
        </w:rPr>
      </w:pPr>
    </w:p>
    <w:p w:rsidR="00093F70" w:rsidRPr="00B92291" w:rsidRDefault="00B92291">
      <w:pPr>
        <w:rPr>
          <w:rFonts w:ascii="Arial" w:hAnsi="Arial" w:cs="Arial"/>
          <w:b/>
          <w:color w:val="000000"/>
          <w:sz w:val="24"/>
        </w:rPr>
      </w:pPr>
      <w:r>
        <w:rPr>
          <w:rFonts w:ascii="Arial" w:hAnsi="Arial" w:cs="Arial"/>
          <w:b/>
          <w:color w:val="000000"/>
          <w:sz w:val="24"/>
        </w:rPr>
        <w:t>Referencias bibliográficas</w:t>
      </w:r>
    </w:p>
    <w:p w:rsidR="00BB16C6" w:rsidRPr="00B92291" w:rsidRDefault="00093F70">
      <w:pPr>
        <w:rPr>
          <w:rFonts w:ascii="Arial" w:hAnsi="Arial" w:cs="Arial"/>
          <w:color w:val="000000"/>
          <w:sz w:val="24"/>
        </w:rPr>
      </w:pPr>
      <w:r w:rsidRPr="00B92291">
        <w:rPr>
          <w:rFonts w:ascii="Arial" w:hAnsi="Arial" w:cs="Arial"/>
          <w:color w:val="000000"/>
          <w:sz w:val="24"/>
        </w:rPr>
        <w:t xml:space="preserve">Concepto de memoria, recuperado de: </w:t>
      </w:r>
      <w:hyperlink r:id="rId24" w:anchor="ixzz6ITWutdq2" w:history="1">
        <w:r w:rsidR="00BB16C6" w:rsidRPr="00ED2BD5">
          <w:rPr>
            <w:rStyle w:val="Hipervnculo"/>
            <w:rFonts w:ascii="Arial" w:hAnsi="Arial" w:cs="Arial"/>
            <w:sz w:val="24"/>
          </w:rPr>
          <w:t>https://concepto.de/memoria/#ixzz6ITWutdq2</w:t>
        </w:r>
      </w:hyperlink>
    </w:p>
    <w:p w:rsidR="00093F70" w:rsidRPr="00B92291" w:rsidRDefault="00093F70">
      <w:pPr>
        <w:rPr>
          <w:rFonts w:ascii="Arial" w:hAnsi="Arial" w:cs="Arial"/>
          <w:color w:val="000000"/>
          <w:sz w:val="24"/>
        </w:rPr>
      </w:pPr>
      <w:r w:rsidRPr="00B92291">
        <w:rPr>
          <w:rFonts w:ascii="Arial" w:hAnsi="Arial" w:cs="Arial"/>
          <w:color w:val="000000"/>
          <w:sz w:val="24"/>
        </w:rPr>
        <w:t xml:space="preserve">Concepto de aprendizaje, recuperado de: </w:t>
      </w:r>
      <w:hyperlink r:id="rId25" w:anchor="ixzz6ITaxy0UX" w:history="1">
        <w:r w:rsidRPr="00ED2BD5">
          <w:rPr>
            <w:rStyle w:val="Hipervnculo"/>
            <w:rFonts w:ascii="Arial" w:hAnsi="Arial" w:cs="Arial"/>
            <w:sz w:val="24"/>
          </w:rPr>
          <w:t>https://concepto.de/aprendizaje-2/#ixzz6ITaxy0UX</w:t>
        </w:r>
      </w:hyperlink>
    </w:p>
    <w:p w:rsidR="00131FE5" w:rsidRPr="00B92291" w:rsidRDefault="00131FE5">
      <w:pPr>
        <w:rPr>
          <w:rFonts w:ascii="Arial" w:hAnsi="Arial" w:cs="Arial"/>
          <w:sz w:val="24"/>
        </w:rPr>
      </w:pPr>
      <w:r w:rsidRPr="00B92291">
        <w:rPr>
          <w:rFonts w:ascii="Arial" w:hAnsi="Arial" w:cs="Arial"/>
          <w:color w:val="000000"/>
          <w:sz w:val="24"/>
        </w:rPr>
        <w:t xml:space="preserve">Relación entre memoria y aprendizaje, recuperado de: </w:t>
      </w:r>
      <w:hyperlink r:id="rId26" w:history="1">
        <w:r w:rsidRPr="00B92291">
          <w:rPr>
            <w:rStyle w:val="Hipervnculo"/>
            <w:rFonts w:ascii="Arial" w:hAnsi="Arial" w:cs="Arial"/>
            <w:sz w:val="24"/>
          </w:rPr>
          <w:t>https://ined21.com/aprendizaje-y-memoria/</w:t>
        </w:r>
      </w:hyperlink>
    </w:p>
    <w:p w:rsidR="000059DC" w:rsidRPr="00B92291" w:rsidRDefault="000059DC">
      <w:pPr>
        <w:rPr>
          <w:rFonts w:ascii="Arial" w:hAnsi="Arial" w:cs="Arial"/>
          <w:sz w:val="24"/>
        </w:rPr>
      </w:pPr>
      <w:r w:rsidRPr="00B92291">
        <w:rPr>
          <w:rFonts w:ascii="Arial" w:hAnsi="Arial" w:cs="Arial"/>
          <w:sz w:val="24"/>
        </w:rPr>
        <w:t xml:space="preserve">Mapa mental, recuperado de: </w:t>
      </w:r>
      <w:hyperlink r:id="rId27" w:history="1">
        <w:r w:rsidRPr="00B92291">
          <w:rPr>
            <w:rStyle w:val="Hipervnculo"/>
            <w:rFonts w:ascii="Arial" w:hAnsi="Arial" w:cs="Arial"/>
            <w:sz w:val="24"/>
          </w:rPr>
          <w:t>http://www.queesunmapamental.com/</w:t>
        </w:r>
      </w:hyperlink>
    </w:p>
    <w:p w:rsidR="000059DC" w:rsidRPr="00B92291" w:rsidRDefault="000059DC">
      <w:pPr>
        <w:rPr>
          <w:rFonts w:ascii="Arial" w:hAnsi="Arial" w:cs="Arial"/>
          <w:sz w:val="24"/>
        </w:rPr>
      </w:pPr>
      <w:r w:rsidRPr="00B92291">
        <w:rPr>
          <w:rFonts w:ascii="Arial" w:hAnsi="Arial" w:cs="Arial"/>
          <w:sz w:val="24"/>
        </w:rPr>
        <w:t xml:space="preserve">Mapa conceptual, recuperado de: </w:t>
      </w:r>
      <w:hyperlink r:id="rId28" w:history="1">
        <w:r w:rsidRPr="00B92291">
          <w:rPr>
            <w:rStyle w:val="Hipervnculo"/>
            <w:rFonts w:ascii="Arial" w:hAnsi="Arial" w:cs="Arial"/>
            <w:sz w:val="24"/>
          </w:rPr>
          <w:t>http://tugimnasiacerebral.com/mapas-conceptuales-y-mentales/que-es-un-mapa-conceptual</w:t>
        </w:r>
      </w:hyperlink>
    </w:p>
    <w:p w:rsidR="000059DC" w:rsidRPr="00B92291" w:rsidRDefault="000059DC">
      <w:pPr>
        <w:rPr>
          <w:rFonts w:ascii="Arial" w:hAnsi="Arial" w:cs="Arial"/>
          <w:sz w:val="24"/>
        </w:rPr>
      </w:pPr>
      <w:r w:rsidRPr="00B92291">
        <w:rPr>
          <w:rFonts w:ascii="Arial" w:hAnsi="Arial" w:cs="Arial"/>
          <w:sz w:val="24"/>
        </w:rPr>
        <w:t xml:space="preserve">Cuadro sinóptico, recuperado de: </w:t>
      </w:r>
      <w:hyperlink r:id="rId29" w:history="1">
        <w:r w:rsidRPr="00B92291">
          <w:rPr>
            <w:rStyle w:val="Hipervnculo"/>
            <w:rFonts w:ascii="Arial" w:hAnsi="Arial" w:cs="Arial"/>
            <w:sz w:val="24"/>
          </w:rPr>
          <w:t>https://www.lucidchart.com/pages/es/que-es-un-cuadro-sinoptico</w:t>
        </w:r>
      </w:hyperlink>
    </w:p>
    <w:p w:rsidR="007C7817" w:rsidRPr="00B92291" w:rsidRDefault="007C7817">
      <w:pPr>
        <w:rPr>
          <w:rFonts w:ascii="Arial" w:hAnsi="Arial" w:cs="Arial"/>
          <w:sz w:val="24"/>
        </w:rPr>
      </w:pPr>
      <w:r w:rsidRPr="00B92291">
        <w:rPr>
          <w:rFonts w:ascii="Arial" w:hAnsi="Arial" w:cs="Arial"/>
          <w:sz w:val="24"/>
        </w:rPr>
        <w:t xml:space="preserve">Línea del tiempo, recuperado de: </w:t>
      </w:r>
      <w:hyperlink r:id="rId30" w:history="1">
        <w:r w:rsidRPr="00B92291">
          <w:rPr>
            <w:rStyle w:val="Hipervnculo"/>
            <w:rFonts w:ascii="Arial" w:hAnsi="Arial" w:cs="Arial"/>
            <w:sz w:val="24"/>
          </w:rPr>
          <w:t>https://www.portaleducativo.net/quinto-basico/507/Que-es-una-linea-de-tiempo-como-se-organizan</w:t>
        </w:r>
      </w:hyperlink>
    </w:p>
    <w:p w:rsidR="007C7817" w:rsidRPr="00B92291" w:rsidRDefault="007C7817">
      <w:pPr>
        <w:rPr>
          <w:rFonts w:ascii="Arial" w:hAnsi="Arial" w:cs="Arial"/>
          <w:sz w:val="28"/>
          <w:u w:val="single"/>
        </w:rPr>
      </w:pPr>
      <w:r w:rsidRPr="00B92291">
        <w:rPr>
          <w:rFonts w:ascii="Arial" w:hAnsi="Arial" w:cs="Arial"/>
          <w:sz w:val="24"/>
        </w:rPr>
        <w:t xml:space="preserve">Cuadro comparativo, recuperado de: </w:t>
      </w:r>
      <w:hyperlink r:id="rId31" w:history="1">
        <w:r w:rsidRPr="00B92291">
          <w:rPr>
            <w:rStyle w:val="Hipervnculo"/>
            <w:rFonts w:ascii="Arial" w:hAnsi="Arial" w:cs="Arial"/>
            <w:sz w:val="24"/>
          </w:rPr>
          <w:t>https://biblioguias.unex.es/c.php?g=572102&amp;p=3944896</w:t>
        </w:r>
      </w:hyperlink>
    </w:p>
    <w:sectPr w:rsidR="007C7817" w:rsidRPr="00B92291" w:rsidSect="00BB16C6">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F3B4D"/>
    <w:multiLevelType w:val="hybridMultilevel"/>
    <w:tmpl w:val="872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52D04C3"/>
    <w:multiLevelType w:val="multilevel"/>
    <w:tmpl w:val="B30C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497AB7"/>
    <w:multiLevelType w:val="multilevel"/>
    <w:tmpl w:val="1DAC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A64C3"/>
    <w:multiLevelType w:val="multilevel"/>
    <w:tmpl w:val="9B1C0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6C6"/>
    <w:rsid w:val="000059DC"/>
    <w:rsid w:val="00093F70"/>
    <w:rsid w:val="00131FE5"/>
    <w:rsid w:val="0050497F"/>
    <w:rsid w:val="007C7817"/>
    <w:rsid w:val="00953F6B"/>
    <w:rsid w:val="00B92291"/>
    <w:rsid w:val="00BB16C6"/>
    <w:rsid w:val="00ED2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6C6"/>
  </w:style>
  <w:style w:type="paragraph" w:styleId="Ttulo2">
    <w:name w:val="heading 2"/>
    <w:basedOn w:val="Normal"/>
    <w:next w:val="Normal"/>
    <w:link w:val="Ttulo2Car"/>
    <w:uiPriority w:val="9"/>
    <w:semiHidden/>
    <w:unhideWhenUsed/>
    <w:qFormat/>
    <w:rsid w:val="00BB16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16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BB16C6"/>
    <w:rPr>
      <w:rFonts w:asciiTheme="majorHAnsi" w:eastAsiaTheme="majorEastAsia" w:hAnsiTheme="majorHAnsi" w:cstheme="majorBidi"/>
      <w:b/>
      <w:bCs/>
      <w:color w:val="4F81BD" w:themeColor="accent1"/>
    </w:rPr>
  </w:style>
  <w:style w:type="paragraph" w:customStyle="1" w:styleId="Default">
    <w:name w:val="Default"/>
    <w:rsid w:val="00BB16C6"/>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BB16C6"/>
    <w:rPr>
      <w:color w:val="0000FF"/>
      <w:u w:val="single"/>
    </w:rPr>
  </w:style>
  <w:style w:type="paragraph" w:styleId="Textodeglobo">
    <w:name w:val="Balloon Text"/>
    <w:basedOn w:val="Normal"/>
    <w:link w:val="TextodegloboCar"/>
    <w:uiPriority w:val="99"/>
    <w:semiHidden/>
    <w:unhideWhenUsed/>
    <w:rsid w:val="00BB16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6C6"/>
    <w:rPr>
      <w:rFonts w:ascii="Tahoma" w:hAnsi="Tahoma" w:cs="Tahoma"/>
      <w:sz w:val="16"/>
      <w:szCs w:val="16"/>
    </w:rPr>
  </w:style>
  <w:style w:type="character" w:customStyle="1" w:styleId="Ttulo2Car">
    <w:name w:val="Título 2 Car"/>
    <w:basedOn w:val="Fuentedeprrafopredeter"/>
    <w:link w:val="Ttulo2"/>
    <w:uiPriority w:val="9"/>
    <w:semiHidden/>
    <w:rsid w:val="00BB16C6"/>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BB16C6"/>
    <w:rPr>
      <w:i/>
      <w:iCs/>
    </w:rPr>
  </w:style>
  <w:style w:type="character" w:styleId="Textoennegrita">
    <w:name w:val="Strong"/>
    <w:basedOn w:val="Fuentedeprrafopredeter"/>
    <w:uiPriority w:val="22"/>
    <w:qFormat/>
    <w:rsid w:val="00BB16C6"/>
    <w:rPr>
      <w:b/>
      <w:bCs/>
    </w:rPr>
  </w:style>
  <w:style w:type="paragraph" w:styleId="NormalWeb">
    <w:name w:val="Normal (Web)"/>
    <w:basedOn w:val="Normal"/>
    <w:uiPriority w:val="99"/>
    <w:semiHidden/>
    <w:unhideWhenUsed/>
    <w:rsid w:val="00093F7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922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6C6"/>
  </w:style>
  <w:style w:type="paragraph" w:styleId="Ttulo2">
    <w:name w:val="heading 2"/>
    <w:basedOn w:val="Normal"/>
    <w:next w:val="Normal"/>
    <w:link w:val="Ttulo2Car"/>
    <w:uiPriority w:val="9"/>
    <w:semiHidden/>
    <w:unhideWhenUsed/>
    <w:qFormat/>
    <w:rsid w:val="00BB16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16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BB16C6"/>
    <w:rPr>
      <w:rFonts w:asciiTheme="majorHAnsi" w:eastAsiaTheme="majorEastAsia" w:hAnsiTheme="majorHAnsi" w:cstheme="majorBidi"/>
      <w:b/>
      <w:bCs/>
      <w:color w:val="4F81BD" w:themeColor="accent1"/>
    </w:rPr>
  </w:style>
  <w:style w:type="paragraph" w:customStyle="1" w:styleId="Default">
    <w:name w:val="Default"/>
    <w:rsid w:val="00BB16C6"/>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BB16C6"/>
    <w:rPr>
      <w:color w:val="0000FF"/>
      <w:u w:val="single"/>
    </w:rPr>
  </w:style>
  <w:style w:type="paragraph" w:styleId="Textodeglobo">
    <w:name w:val="Balloon Text"/>
    <w:basedOn w:val="Normal"/>
    <w:link w:val="TextodegloboCar"/>
    <w:uiPriority w:val="99"/>
    <w:semiHidden/>
    <w:unhideWhenUsed/>
    <w:rsid w:val="00BB16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6C6"/>
    <w:rPr>
      <w:rFonts w:ascii="Tahoma" w:hAnsi="Tahoma" w:cs="Tahoma"/>
      <w:sz w:val="16"/>
      <w:szCs w:val="16"/>
    </w:rPr>
  </w:style>
  <w:style w:type="character" w:customStyle="1" w:styleId="Ttulo2Car">
    <w:name w:val="Título 2 Car"/>
    <w:basedOn w:val="Fuentedeprrafopredeter"/>
    <w:link w:val="Ttulo2"/>
    <w:uiPriority w:val="9"/>
    <w:semiHidden/>
    <w:rsid w:val="00BB16C6"/>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BB16C6"/>
    <w:rPr>
      <w:i/>
      <w:iCs/>
    </w:rPr>
  </w:style>
  <w:style w:type="character" w:styleId="Textoennegrita">
    <w:name w:val="Strong"/>
    <w:basedOn w:val="Fuentedeprrafopredeter"/>
    <w:uiPriority w:val="22"/>
    <w:qFormat/>
    <w:rsid w:val="00BB16C6"/>
    <w:rPr>
      <w:b/>
      <w:bCs/>
    </w:rPr>
  </w:style>
  <w:style w:type="paragraph" w:styleId="NormalWeb">
    <w:name w:val="Normal (Web)"/>
    <w:basedOn w:val="Normal"/>
    <w:uiPriority w:val="99"/>
    <w:semiHidden/>
    <w:unhideWhenUsed/>
    <w:rsid w:val="00093F7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92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775">
      <w:bodyDiv w:val="1"/>
      <w:marLeft w:val="0"/>
      <w:marRight w:val="0"/>
      <w:marTop w:val="0"/>
      <w:marBottom w:val="0"/>
      <w:divBdr>
        <w:top w:val="none" w:sz="0" w:space="0" w:color="auto"/>
        <w:left w:val="none" w:sz="0" w:space="0" w:color="auto"/>
        <w:bottom w:val="none" w:sz="0" w:space="0" w:color="auto"/>
        <w:right w:val="none" w:sz="0" w:space="0" w:color="auto"/>
      </w:divBdr>
    </w:div>
    <w:div w:id="82340333">
      <w:bodyDiv w:val="1"/>
      <w:marLeft w:val="0"/>
      <w:marRight w:val="0"/>
      <w:marTop w:val="0"/>
      <w:marBottom w:val="0"/>
      <w:divBdr>
        <w:top w:val="none" w:sz="0" w:space="0" w:color="auto"/>
        <w:left w:val="none" w:sz="0" w:space="0" w:color="auto"/>
        <w:bottom w:val="none" w:sz="0" w:space="0" w:color="auto"/>
        <w:right w:val="none" w:sz="0" w:space="0" w:color="auto"/>
      </w:divBdr>
    </w:div>
    <w:div w:id="478231049">
      <w:bodyDiv w:val="1"/>
      <w:marLeft w:val="0"/>
      <w:marRight w:val="0"/>
      <w:marTop w:val="0"/>
      <w:marBottom w:val="0"/>
      <w:divBdr>
        <w:top w:val="none" w:sz="0" w:space="0" w:color="auto"/>
        <w:left w:val="none" w:sz="0" w:space="0" w:color="auto"/>
        <w:bottom w:val="none" w:sz="0" w:space="0" w:color="auto"/>
        <w:right w:val="none" w:sz="0" w:space="0" w:color="auto"/>
      </w:divBdr>
    </w:div>
    <w:div w:id="610282936">
      <w:bodyDiv w:val="1"/>
      <w:marLeft w:val="0"/>
      <w:marRight w:val="0"/>
      <w:marTop w:val="0"/>
      <w:marBottom w:val="0"/>
      <w:divBdr>
        <w:top w:val="none" w:sz="0" w:space="0" w:color="auto"/>
        <w:left w:val="none" w:sz="0" w:space="0" w:color="auto"/>
        <w:bottom w:val="none" w:sz="0" w:space="0" w:color="auto"/>
        <w:right w:val="none" w:sz="0" w:space="0" w:color="auto"/>
      </w:divBdr>
    </w:div>
    <w:div w:id="836577700">
      <w:bodyDiv w:val="1"/>
      <w:marLeft w:val="0"/>
      <w:marRight w:val="0"/>
      <w:marTop w:val="0"/>
      <w:marBottom w:val="0"/>
      <w:divBdr>
        <w:top w:val="none" w:sz="0" w:space="0" w:color="auto"/>
        <w:left w:val="none" w:sz="0" w:space="0" w:color="auto"/>
        <w:bottom w:val="none" w:sz="0" w:space="0" w:color="auto"/>
        <w:right w:val="none" w:sz="0" w:space="0" w:color="auto"/>
      </w:divBdr>
    </w:div>
    <w:div w:id="1018895388">
      <w:bodyDiv w:val="1"/>
      <w:marLeft w:val="0"/>
      <w:marRight w:val="0"/>
      <w:marTop w:val="0"/>
      <w:marBottom w:val="0"/>
      <w:divBdr>
        <w:top w:val="none" w:sz="0" w:space="0" w:color="auto"/>
        <w:left w:val="none" w:sz="0" w:space="0" w:color="auto"/>
        <w:bottom w:val="none" w:sz="0" w:space="0" w:color="auto"/>
        <w:right w:val="none" w:sz="0" w:space="0" w:color="auto"/>
      </w:divBdr>
    </w:div>
    <w:div w:id="1577279457">
      <w:bodyDiv w:val="1"/>
      <w:marLeft w:val="0"/>
      <w:marRight w:val="0"/>
      <w:marTop w:val="0"/>
      <w:marBottom w:val="0"/>
      <w:divBdr>
        <w:top w:val="none" w:sz="0" w:space="0" w:color="auto"/>
        <w:left w:val="none" w:sz="0" w:space="0" w:color="auto"/>
        <w:bottom w:val="none" w:sz="0" w:space="0" w:color="auto"/>
        <w:right w:val="none" w:sz="0" w:space="0" w:color="auto"/>
      </w:divBdr>
    </w:div>
    <w:div w:id="1590189669">
      <w:bodyDiv w:val="1"/>
      <w:marLeft w:val="0"/>
      <w:marRight w:val="0"/>
      <w:marTop w:val="0"/>
      <w:marBottom w:val="0"/>
      <w:divBdr>
        <w:top w:val="none" w:sz="0" w:space="0" w:color="auto"/>
        <w:left w:val="none" w:sz="0" w:space="0" w:color="auto"/>
        <w:bottom w:val="none" w:sz="0" w:space="0" w:color="auto"/>
        <w:right w:val="none" w:sz="0" w:space="0" w:color="auto"/>
      </w:divBdr>
      <w:divsChild>
        <w:div w:id="1682008510">
          <w:marLeft w:val="0"/>
          <w:marRight w:val="0"/>
          <w:marTop w:val="0"/>
          <w:marBottom w:val="0"/>
          <w:divBdr>
            <w:top w:val="none" w:sz="0" w:space="0" w:color="auto"/>
            <w:left w:val="none" w:sz="0" w:space="0" w:color="auto"/>
            <w:bottom w:val="none" w:sz="0" w:space="0" w:color="auto"/>
            <w:right w:val="none" w:sz="0" w:space="0" w:color="auto"/>
          </w:divBdr>
        </w:div>
        <w:div w:id="1169909489">
          <w:marLeft w:val="0"/>
          <w:marRight w:val="0"/>
          <w:marTop w:val="0"/>
          <w:marBottom w:val="0"/>
          <w:divBdr>
            <w:top w:val="none" w:sz="0" w:space="0" w:color="auto"/>
            <w:left w:val="none" w:sz="0" w:space="0" w:color="auto"/>
            <w:bottom w:val="none" w:sz="0" w:space="0" w:color="auto"/>
            <w:right w:val="none" w:sz="0" w:space="0" w:color="auto"/>
          </w:divBdr>
        </w:div>
      </w:divsChild>
    </w:div>
    <w:div w:id="176726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cepto.de/dato/" TargetMode="External"/><Relationship Id="rId13" Type="http://schemas.openxmlformats.org/officeDocument/2006/relationships/hyperlink" Target="https://concepto.de/sonido/" TargetMode="External"/><Relationship Id="rId18" Type="http://schemas.openxmlformats.org/officeDocument/2006/relationships/image" Target="media/image6.png"/><Relationship Id="rId26" Type="http://schemas.openxmlformats.org/officeDocument/2006/relationships/hyperlink" Target="https://ined21.com/aprendizaje-y-memoria/" TargetMode="Externa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hyperlink" Target="http://187.160.244.18/sistema/mensajes/EnviaMensaje1.asp?e=enep-00040&amp;c=600765339&amp;p=264M19B3021M17M2AM1507A2&amp;idMateria=5715&amp;idMateria=5715&amp;a=M137&amp;an=LAURA%20CRISTINA%20REYES%20RINCON" TargetMode="External"/><Relationship Id="rId12" Type="http://schemas.openxmlformats.org/officeDocument/2006/relationships/hyperlink" Target="https://concepto.de/ser-humano/" TargetMode="External"/><Relationship Id="rId17" Type="http://schemas.openxmlformats.org/officeDocument/2006/relationships/image" Target="media/image5.jpg"/><Relationship Id="rId25" Type="http://schemas.openxmlformats.org/officeDocument/2006/relationships/hyperlink" Target="https://concepto.de/aprendizaje-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s://www.lucidchart.com/pages/es/que-es-un-cuadro-sinoptico"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concepto.de/alimentos/" TargetMode="External"/><Relationship Id="rId24" Type="http://schemas.openxmlformats.org/officeDocument/2006/relationships/hyperlink" Target="https://concepto.de/memor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yperlink" Target="http://tugimnasiacerebral.com/mapas-conceptuales-y-mentales/que-es-un-mapa-conceptual" TargetMode="External"/><Relationship Id="rId10" Type="http://schemas.openxmlformats.org/officeDocument/2006/relationships/hyperlink" Target="https://concepto.de/tiempo/" TargetMode="External"/><Relationship Id="rId19" Type="http://schemas.openxmlformats.org/officeDocument/2006/relationships/image" Target="media/image7.png"/><Relationship Id="rId31" Type="http://schemas.openxmlformats.org/officeDocument/2006/relationships/hyperlink" Target="https://biblioguias.unex.es/c.php?g=572102&amp;p=3944896" TargetMode="External"/><Relationship Id="rId4" Type="http://schemas.openxmlformats.org/officeDocument/2006/relationships/settings" Target="settings.xml"/><Relationship Id="rId9" Type="http://schemas.openxmlformats.org/officeDocument/2006/relationships/hyperlink" Target="https://concepto.de/analisis-3/"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hyperlink" Target="http://www.queesunmapamental.com/" TargetMode="External"/><Relationship Id="rId30" Type="http://schemas.openxmlformats.org/officeDocument/2006/relationships/hyperlink" Target="https://www.portaleducativo.net/quinto-basico/507/Que-es-una-linea-de-tiempo-como-se-organiz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1654</Words>
  <Characters>9100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yuvic</dc:creator>
  <cp:lastModifiedBy>José Reyes Banda</cp:lastModifiedBy>
  <cp:revision>2</cp:revision>
  <dcterms:created xsi:type="dcterms:W3CDTF">2020-04-04T21:42:00Z</dcterms:created>
  <dcterms:modified xsi:type="dcterms:W3CDTF">2020-04-04T21:42:00Z</dcterms:modified>
</cp:coreProperties>
</file>