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5B" w:rsidRDefault="00E22A5B" w:rsidP="00E22A5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Escuela Normal De Educación Preescolar.</w:t>
      </w:r>
    </w:p>
    <w:p w:rsidR="00E22A5B" w:rsidRPr="00A344FF" w:rsidRDefault="00E22A5B" w:rsidP="00973A4B">
      <w:pPr>
        <w:spacing w:before="30" w:after="30" w:line="240" w:lineRule="auto"/>
        <w:ind w:left="6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s-MX"/>
        </w:rPr>
      </w:pPr>
      <w:r w:rsidRPr="00A344FF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es-MX"/>
        </w:rPr>
        <w:t>ESTRATEGIAS PARA LA EXPLORACIÓN DEL MUNDO NATURAL</w:t>
      </w:r>
    </w:p>
    <w:p w:rsidR="00E22A5B" w:rsidRPr="00684C6D" w:rsidRDefault="00E22A5B" w:rsidP="00E22A5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</w:rPr>
      </w:pPr>
      <w:r w:rsidRPr="00684C6D">
        <w:rPr>
          <w:rFonts w:ascii="Times New Roman" w:hAnsi="Times New Roman" w:cs="Times New Roman"/>
          <w:b/>
          <w:sz w:val="28"/>
        </w:rPr>
        <w:t>Nombre: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684C6D">
        <w:rPr>
          <w:rFonts w:ascii="Times New Roman" w:hAnsi="Times New Roman" w:cs="Times New Roman"/>
          <w:sz w:val="28"/>
        </w:rPr>
        <w:t xml:space="preserve">Ximena </w:t>
      </w:r>
      <w:proofErr w:type="spellStart"/>
      <w:r w:rsidRPr="00684C6D">
        <w:rPr>
          <w:rFonts w:ascii="Times New Roman" w:hAnsi="Times New Roman" w:cs="Times New Roman"/>
          <w:sz w:val="28"/>
        </w:rPr>
        <w:t>Isamar</w:t>
      </w:r>
      <w:proofErr w:type="spellEnd"/>
      <w:r w:rsidRPr="00684C6D">
        <w:rPr>
          <w:rFonts w:ascii="Times New Roman" w:hAnsi="Times New Roman" w:cs="Times New Roman"/>
          <w:sz w:val="28"/>
        </w:rPr>
        <w:t xml:space="preserve"> Jiménez Romo.</w:t>
      </w:r>
      <w:r>
        <w:rPr>
          <w:rFonts w:ascii="Times New Roman" w:hAnsi="Times New Roman" w:cs="Times New Roman"/>
          <w:sz w:val="28"/>
        </w:rPr>
        <w:t xml:space="preserve"> </w:t>
      </w:r>
      <w:r w:rsidRPr="00684C6D">
        <w:rPr>
          <w:rFonts w:ascii="Times New Roman" w:hAnsi="Times New Roman" w:cs="Times New Roman"/>
          <w:b/>
          <w:sz w:val="28"/>
        </w:rPr>
        <w:t>#13</w:t>
      </w:r>
    </w:p>
    <w:p w:rsidR="00E22A5B" w:rsidRDefault="00E22A5B" w:rsidP="00E22A5B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Sección: “B”  Semestre: 2</w:t>
      </w:r>
    </w:p>
    <w:p w:rsidR="00E22A5B" w:rsidRPr="00A344FF" w:rsidRDefault="00E22A5B" w:rsidP="00E22A5B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26</w:t>
      </w:r>
      <w:r w:rsidRPr="00455A4F">
        <w:rPr>
          <w:rFonts w:ascii="Times New Roman" w:hAnsi="Times New Roman" w:cs="Times New Roman"/>
          <w:b/>
          <w:sz w:val="24"/>
        </w:rPr>
        <w:t>/Marzo/2020</w:t>
      </w:r>
    </w:p>
    <w:p w:rsidR="00E22A5B" w:rsidRDefault="00E22A5B" w:rsidP="00E22A5B">
      <w:pPr>
        <w:pStyle w:val="Ttulo3"/>
        <w:spacing w:before="0" w:beforeAutospacing="0" w:after="120" w:afterAutospacing="0"/>
        <w:jc w:val="center"/>
        <w:rPr>
          <w:sz w:val="32"/>
          <w:szCs w:val="28"/>
          <w:u w:val="single"/>
        </w:rPr>
      </w:pPr>
    </w:p>
    <w:p w:rsidR="00E12924" w:rsidRPr="00973A4B" w:rsidRDefault="00E22A5B" w:rsidP="00973A4B">
      <w:pPr>
        <w:pStyle w:val="Ttulo3"/>
        <w:spacing w:before="0" w:beforeAutospacing="0" w:after="120" w:afterAutospacing="0"/>
        <w:jc w:val="center"/>
        <w:rPr>
          <w:sz w:val="32"/>
          <w:szCs w:val="28"/>
          <w:u w:val="single"/>
        </w:rPr>
      </w:pPr>
      <w:r w:rsidRPr="00E22A5B">
        <w:rPr>
          <w:sz w:val="32"/>
          <w:szCs w:val="28"/>
          <w:u w:val="single"/>
        </w:rPr>
        <w:t>LAS CÉLULAS</w:t>
      </w:r>
    </w:p>
    <w:p w:rsidR="00E12924" w:rsidRDefault="00E12924" w:rsidP="00FD4CC0">
      <w:pPr>
        <w:pStyle w:val="Ttulo3"/>
        <w:spacing w:before="0" w:beforeAutospacing="0" w:after="120" w:afterAutospacing="0"/>
        <w:jc w:val="both"/>
        <w:rPr>
          <w:b w:val="0"/>
          <w:color w:val="000000" w:themeColor="text1"/>
          <w:sz w:val="24"/>
          <w:shd w:val="clear" w:color="auto" w:fill="FFFFFF"/>
        </w:rPr>
      </w:pPr>
      <w:r>
        <w:rPr>
          <w:b w:val="0"/>
          <w:color w:val="000000" w:themeColor="text1"/>
          <w:sz w:val="24"/>
          <w:shd w:val="clear" w:color="auto" w:fill="FFFFFF"/>
        </w:rPr>
        <w:t>La célula es la unidad fundamental de los seres vivos que contiene todo el material necesario para mantener los procesos vitales como crecimiento, nutrición y reproducción. Se encuentra en variedad de forma, tamaños y funciones.</w:t>
      </w:r>
    </w:p>
    <w:p w:rsidR="00E12924" w:rsidRDefault="00E12924" w:rsidP="00FD4CC0">
      <w:pPr>
        <w:pStyle w:val="Ttulo3"/>
        <w:spacing w:before="0" w:beforeAutospacing="0" w:after="120" w:afterAutospacing="0"/>
        <w:jc w:val="both"/>
        <w:rPr>
          <w:b w:val="0"/>
          <w:color w:val="000000" w:themeColor="text1"/>
          <w:sz w:val="24"/>
          <w:shd w:val="clear" w:color="auto" w:fill="FFFFFF"/>
        </w:rPr>
      </w:pPr>
      <w:r>
        <w:rPr>
          <w:b w:val="0"/>
          <w:color w:val="000000" w:themeColor="text1"/>
          <w:sz w:val="24"/>
          <w:shd w:val="clear" w:color="auto" w:fill="FFFFFF"/>
        </w:rPr>
        <w:t>Las células se clasifican en células procariotas y eucariotas. Las células procariotas se caracterizan por no tener un núcleo definido en su interior, mientras que las células eucariotas poseen su contenido nuclear dentro de una membrana.</w:t>
      </w:r>
    </w:p>
    <w:p w:rsidR="00E12924" w:rsidRPr="00E12924" w:rsidRDefault="00E12924" w:rsidP="00FD4CC0">
      <w:pPr>
        <w:pStyle w:val="Ttulo3"/>
        <w:spacing w:before="0" w:beforeAutospacing="0" w:after="120" w:afterAutospacing="0"/>
        <w:jc w:val="both"/>
        <w:rPr>
          <w:b w:val="0"/>
          <w:color w:val="000000" w:themeColor="text1"/>
          <w:sz w:val="24"/>
          <w:shd w:val="clear" w:color="auto" w:fill="FFFFFF"/>
        </w:rPr>
      </w:pPr>
      <w:r>
        <w:rPr>
          <w:b w:val="0"/>
          <w:color w:val="000000" w:themeColor="text1"/>
          <w:sz w:val="24"/>
          <w:shd w:val="clear" w:color="auto" w:fill="FFFFFF"/>
        </w:rPr>
        <w:t>Existen organismos como las bacterias y los protozoarios construidos por una célula (organismos unicelulares). Los organismos multicelulares o pluricelulares más complejos se encuentran construidos por una mayor cantidad y diversidad de células.</w:t>
      </w:r>
    </w:p>
    <w:p w:rsidR="00E22A5B" w:rsidRPr="0027679B" w:rsidRDefault="00FD4CC0" w:rsidP="0027679B">
      <w:pPr>
        <w:pStyle w:val="Ttulo3"/>
        <w:spacing w:before="0" w:beforeAutospacing="0" w:after="120" w:afterAutospacing="0"/>
        <w:jc w:val="both"/>
        <w:rPr>
          <w:b w:val="0"/>
          <w:color w:val="000000" w:themeColor="text1"/>
          <w:sz w:val="24"/>
          <w:shd w:val="clear" w:color="auto" w:fill="FFFFFF"/>
        </w:rPr>
      </w:pPr>
      <w:r w:rsidRPr="00E12924">
        <w:rPr>
          <w:b w:val="0"/>
          <w:color w:val="000000" w:themeColor="text1"/>
          <w:sz w:val="24"/>
          <w:shd w:val="clear" w:color="auto" w:fill="FFFFFF"/>
        </w:rPr>
        <w:t>Un organismo muy pequeño puede estar conformado por una sola </w:t>
      </w:r>
      <w:r w:rsidRPr="00E12924">
        <w:rPr>
          <w:rStyle w:val="Textoennegrita"/>
          <w:b/>
          <w:color w:val="000000" w:themeColor="text1"/>
          <w:sz w:val="24"/>
          <w:shd w:val="clear" w:color="auto" w:fill="FFFFFF"/>
        </w:rPr>
        <w:t>célula</w:t>
      </w:r>
      <w:r w:rsidRPr="00E12924">
        <w:rPr>
          <w:b w:val="0"/>
          <w:color w:val="000000" w:themeColor="text1"/>
          <w:sz w:val="24"/>
          <w:shd w:val="clear" w:color="auto" w:fill="FFFFFF"/>
        </w:rPr>
        <w:t>, ya que una célula tiene vida por si misma; porque dentro de ellas tienen orgánulos o pequeños órganos que realizan diversas funciones, de acuerdo con el ser vivo que sea o que las posea. </w:t>
      </w:r>
      <w:r w:rsidRPr="00E12924">
        <w:rPr>
          <w:rStyle w:val="Textoennegrita"/>
          <w:b/>
          <w:color w:val="000000" w:themeColor="text1"/>
          <w:sz w:val="24"/>
          <w:shd w:val="clear" w:color="auto" w:fill="FFFFFF"/>
        </w:rPr>
        <w:t>La célula</w:t>
      </w:r>
      <w:r w:rsidRPr="00E12924">
        <w:rPr>
          <w:b w:val="0"/>
          <w:color w:val="000000" w:themeColor="text1"/>
          <w:sz w:val="24"/>
          <w:shd w:val="clear" w:color="auto" w:fill="FFFFFF"/>
        </w:rPr>
        <w:t> viva entonces, es un pequeño sistema microscópico capaz de funcionar independientemente de otros individuos.</w:t>
      </w:r>
    </w:p>
    <w:p w:rsidR="001D3069" w:rsidRDefault="00E22A5B" w:rsidP="00E22A5B">
      <w:pPr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</w:rPr>
      </w:pPr>
      <w:r w:rsidRPr="00E12924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</w:rPr>
        <w:t>Es importante que los niños se sientan cómodos a la hora de expresarse correctamente utilizando el lenguaje </w:t>
      </w:r>
      <w:hyperlink r:id="rId4" w:tgtFrame="_blank" w:history="1">
        <w:r w:rsidRPr="00E12924">
          <w:rPr>
            <w:rStyle w:val="Hipervnculo"/>
            <w:rFonts w:ascii="Times New Roman" w:hAnsi="Times New Roman" w:cs="Times New Roman"/>
            <w:bCs/>
            <w:color w:val="000000" w:themeColor="text1"/>
            <w:spacing w:val="-1"/>
            <w:sz w:val="24"/>
            <w:szCs w:val="24"/>
            <w:u w:val="none"/>
            <w:shd w:val="clear" w:color="auto" w:fill="FFFFFF"/>
          </w:rPr>
          <w:t>científico</w:t>
        </w:r>
      </w:hyperlink>
      <w:r w:rsidRPr="00E12924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</w:rPr>
        <w:t>, por lo que no debemos buscar sinónimos a los tecnicismos. </w:t>
      </w:r>
      <w:r w:rsidR="0027679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</w:rPr>
        <w:t>Hay que explicar la célula a los niños sin perder rigor científico.</w:t>
      </w:r>
      <w:r w:rsidR="0027679B" w:rsidRPr="00E12924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</w:rPr>
        <w:t xml:space="preserve"> </w:t>
      </w:r>
      <w:r w:rsidRPr="00E12924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</w:rPr>
        <w:t>Debemos, por tanto, ayudarles a comprender y adquirir los conceptos y el vocabulario científicos mediante juegos y analogías de su día a día.</w:t>
      </w:r>
    </w:p>
    <w:p w:rsidR="00973A4B" w:rsidRDefault="00973A4B" w:rsidP="00E22A5B">
      <w:pPr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val="es-ES"/>
        </w:rPr>
        <w:t>A l</w:t>
      </w:r>
      <w:r w:rsidRPr="00973A4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val="es-ES"/>
        </w:rPr>
        <w:t>os niños les cuesta trabajo imaginar la gran cantidad de células que conforman a un ser vivo. Los organismos grandes están formados por, más o menos, un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val="es-ES"/>
        </w:rPr>
        <w:t xml:space="preserve"> billón </w:t>
      </w:r>
      <w:r w:rsidRPr="00973A4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val="es-ES"/>
        </w:rPr>
        <w:t>de células, y este número no dice gran cosa a los alumnos de grados intermedios.</w:t>
      </w:r>
    </w:p>
    <w:p w:rsidR="0027679B" w:rsidRPr="00E12924" w:rsidRDefault="0027679B" w:rsidP="00E22A5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</w:rPr>
        <w:t xml:space="preserve">En conclusión la célula es el eje primordial para el desarrollo de la vida de ella depende el desarrollo de los eslabones del individuo, esta constituye el pilar fundamental </w:t>
      </w:r>
      <w:r w:rsidR="00973A4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</w:rPr>
        <w:t>para el desenvolvimiento de organismos unicelular y pluricelulares, gracias a que sus funciones poseen especificidad es posible la realización de la reproducción, relación y nutrición que permite el desenvolvimiento de la célula con su entorno. Sin la célula sería imposible la existencia de varios organismos con diversidad celular, cabe recalcar que el tamaño y forma juegan un papel importante en la funcionalidad de los tejidos, órganos y posteriormente sistemas.</w:t>
      </w:r>
    </w:p>
    <w:sectPr w:rsidR="0027679B" w:rsidRPr="00E12924" w:rsidSect="00E22A5B">
      <w:pgSz w:w="12240" w:h="15840"/>
      <w:pgMar w:top="1417" w:right="1701" w:bottom="1417" w:left="1701" w:header="708" w:footer="708" w:gutter="0"/>
      <w:pgBorders w:offsetFrom="page">
        <w:top w:val="basicWhiteDashes" w:sz="6" w:space="24" w:color="990033"/>
        <w:left w:val="basicWhiteDashes" w:sz="6" w:space="24" w:color="990033"/>
        <w:bottom w:val="basicWhiteDashes" w:sz="6" w:space="24" w:color="990033"/>
        <w:right w:val="basicWhiteDashes" w:sz="6" w:space="24" w:color="9900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5B"/>
    <w:rsid w:val="001D3069"/>
    <w:rsid w:val="0027679B"/>
    <w:rsid w:val="00973A4B"/>
    <w:rsid w:val="00E12924"/>
    <w:rsid w:val="00E22A5B"/>
    <w:rsid w:val="00FD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8613C-2FE4-434C-BBF7-830640FD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22A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22A5B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22A5B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E22A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resmama.com/4-experimentos-para-que-los-ninos-aprendan-ciencia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Jesús Romo Medrano</dc:creator>
  <cp:keywords/>
  <dc:description/>
  <cp:lastModifiedBy>Sergio Jesús Romo Medrano</cp:lastModifiedBy>
  <cp:revision>1</cp:revision>
  <dcterms:created xsi:type="dcterms:W3CDTF">2020-03-26T19:07:00Z</dcterms:created>
  <dcterms:modified xsi:type="dcterms:W3CDTF">2020-03-26T20:31:00Z</dcterms:modified>
</cp:coreProperties>
</file>