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9D0" w:rsidRPr="00BC79D3" w:rsidRDefault="00C159D0" w:rsidP="00C159D0">
      <w:pPr>
        <w:spacing w:line="360" w:lineRule="auto"/>
        <w:jc w:val="center"/>
        <w:rPr>
          <w:rFonts w:ascii="Arial" w:eastAsia="Arial" w:hAnsi="Arial" w:cs="Arial"/>
          <w:b/>
          <w:sz w:val="28"/>
          <w:szCs w:val="28"/>
        </w:rPr>
      </w:pPr>
      <w:r w:rsidRPr="00BC79D3">
        <w:rPr>
          <w:rFonts w:ascii="Arial" w:eastAsia="Arial" w:hAnsi="Arial" w:cs="Arial"/>
          <w:b/>
          <w:sz w:val="28"/>
          <w:szCs w:val="28"/>
        </w:rPr>
        <w:t>ESCUELA NORMAL DE EDUCACIÓN PREESCOLAR</w:t>
      </w:r>
    </w:p>
    <w:p w:rsidR="00C159D0" w:rsidRPr="00BC79D3" w:rsidRDefault="00C159D0" w:rsidP="00C159D0">
      <w:pPr>
        <w:spacing w:line="360" w:lineRule="auto"/>
        <w:jc w:val="center"/>
        <w:rPr>
          <w:rFonts w:ascii="Arial" w:eastAsia="Arial" w:hAnsi="Arial" w:cs="Arial"/>
          <w:b/>
          <w:sz w:val="28"/>
          <w:szCs w:val="28"/>
        </w:rPr>
      </w:pPr>
      <w:r w:rsidRPr="00BC79D3">
        <w:rPr>
          <w:rFonts w:ascii="Arial" w:eastAsia="Arial" w:hAnsi="Arial" w:cs="Arial"/>
          <w:b/>
          <w:sz w:val="28"/>
          <w:szCs w:val="28"/>
        </w:rPr>
        <w:t>Licenciatura en educación preescolar</w:t>
      </w:r>
    </w:p>
    <w:p w:rsidR="00C159D0" w:rsidRPr="00BC79D3" w:rsidRDefault="00C159D0" w:rsidP="00C159D0">
      <w:pPr>
        <w:spacing w:line="360" w:lineRule="auto"/>
        <w:jc w:val="center"/>
        <w:rPr>
          <w:rFonts w:ascii="Arial" w:eastAsia="Arial" w:hAnsi="Arial" w:cs="Arial"/>
          <w:sz w:val="28"/>
          <w:szCs w:val="28"/>
        </w:rPr>
      </w:pPr>
      <w:r w:rsidRPr="00BC79D3">
        <w:rPr>
          <w:rFonts w:ascii="Arial" w:hAnsi="Arial" w:cs="Arial"/>
          <w:noProof/>
          <w:sz w:val="28"/>
          <w:szCs w:val="28"/>
        </w:rPr>
        <w:drawing>
          <wp:anchor distT="0" distB="0" distL="114300" distR="114300" simplePos="0" relativeHeight="251659264" behindDoc="0" locked="0" layoutInCell="1" allowOverlap="1" wp14:anchorId="1C844D03" wp14:editId="1A8B2DE1">
            <wp:simplePos x="0" y="0"/>
            <wp:positionH relativeFrom="margin">
              <wp:align>center</wp:align>
            </wp:positionH>
            <wp:positionV relativeFrom="paragraph">
              <wp:posOffset>5124</wp:posOffset>
            </wp:positionV>
            <wp:extent cx="1860550" cy="1382395"/>
            <wp:effectExtent l="0" t="0" r="0" b="8255"/>
            <wp:wrapNone/>
            <wp:docPr id="8" name="Imagen 8"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scuela normal de educación preesco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0550" cy="1382395"/>
                    </a:xfrm>
                    <a:prstGeom prst="rect">
                      <a:avLst/>
                    </a:prstGeom>
                    <a:noFill/>
                    <a:ln>
                      <a:noFill/>
                    </a:ln>
                  </pic:spPr>
                </pic:pic>
              </a:graphicData>
            </a:graphic>
          </wp:anchor>
        </w:drawing>
      </w:r>
    </w:p>
    <w:p w:rsidR="00C159D0" w:rsidRPr="00BC79D3" w:rsidRDefault="00C159D0" w:rsidP="00C159D0">
      <w:pPr>
        <w:spacing w:line="360" w:lineRule="auto"/>
        <w:jc w:val="center"/>
        <w:rPr>
          <w:rFonts w:ascii="Arial" w:eastAsia="Arial" w:hAnsi="Arial" w:cs="Arial"/>
          <w:sz w:val="28"/>
          <w:szCs w:val="28"/>
        </w:rPr>
      </w:pPr>
    </w:p>
    <w:p w:rsidR="00C159D0" w:rsidRPr="00BC79D3" w:rsidRDefault="00C159D0" w:rsidP="00C159D0">
      <w:pPr>
        <w:spacing w:line="360" w:lineRule="auto"/>
        <w:jc w:val="center"/>
        <w:rPr>
          <w:rFonts w:ascii="Arial" w:eastAsia="Arial" w:hAnsi="Arial" w:cs="Arial"/>
          <w:sz w:val="28"/>
          <w:szCs w:val="28"/>
        </w:rPr>
      </w:pPr>
    </w:p>
    <w:p w:rsidR="00C159D0" w:rsidRDefault="00C159D0" w:rsidP="00C159D0">
      <w:pPr>
        <w:spacing w:line="360" w:lineRule="auto"/>
        <w:jc w:val="center"/>
        <w:rPr>
          <w:rFonts w:ascii="Arial" w:eastAsia="Arial" w:hAnsi="Arial" w:cs="Arial"/>
          <w:sz w:val="28"/>
          <w:szCs w:val="28"/>
        </w:rPr>
      </w:pPr>
    </w:p>
    <w:p w:rsidR="00C159D0" w:rsidRDefault="00C159D0" w:rsidP="00C159D0">
      <w:pPr>
        <w:spacing w:line="360" w:lineRule="auto"/>
        <w:jc w:val="center"/>
        <w:rPr>
          <w:rFonts w:ascii="Arial" w:eastAsia="Arial" w:hAnsi="Arial" w:cs="Arial"/>
          <w:sz w:val="28"/>
          <w:szCs w:val="28"/>
        </w:rPr>
      </w:pPr>
    </w:p>
    <w:p w:rsidR="00C159D0" w:rsidRDefault="00C159D0" w:rsidP="00C159D0">
      <w:pPr>
        <w:spacing w:line="360" w:lineRule="auto"/>
        <w:jc w:val="center"/>
        <w:rPr>
          <w:rFonts w:ascii="Arial" w:eastAsia="Arial" w:hAnsi="Arial" w:cs="Arial"/>
          <w:sz w:val="28"/>
          <w:szCs w:val="28"/>
        </w:rPr>
      </w:pPr>
    </w:p>
    <w:p w:rsidR="00C159D0" w:rsidRDefault="00C159D0" w:rsidP="00C159D0">
      <w:pPr>
        <w:spacing w:line="360" w:lineRule="auto"/>
        <w:jc w:val="center"/>
        <w:rPr>
          <w:rFonts w:ascii="Arial" w:eastAsia="Arial" w:hAnsi="Arial" w:cs="Arial"/>
          <w:sz w:val="28"/>
          <w:szCs w:val="28"/>
        </w:rPr>
      </w:pPr>
    </w:p>
    <w:p w:rsidR="00C159D0" w:rsidRDefault="00C159D0" w:rsidP="00C159D0">
      <w:pPr>
        <w:spacing w:line="360" w:lineRule="auto"/>
        <w:jc w:val="center"/>
        <w:rPr>
          <w:rFonts w:ascii="Arial" w:eastAsia="Arial" w:hAnsi="Arial" w:cs="Arial"/>
          <w:sz w:val="28"/>
          <w:szCs w:val="28"/>
        </w:rPr>
      </w:pPr>
      <w:r>
        <w:rPr>
          <w:rFonts w:ascii="Arial" w:eastAsia="Arial" w:hAnsi="Arial" w:cs="Arial"/>
          <w:sz w:val="28"/>
          <w:szCs w:val="28"/>
        </w:rPr>
        <w:t xml:space="preserve">Computación </w:t>
      </w:r>
    </w:p>
    <w:p w:rsidR="00C159D0" w:rsidRDefault="00C159D0" w:rsidP="00C159D0">
      <w:pPr>
        <w:spacing w:line="360" w:lineRule="auto"/>
        <w:jc w:val="center"/>
        <w:rPr>
          <w:rFonts w:ascii="Arial" w:eastAsia="Arial" w:hAnsi="Arial" w:cs="Arial"/>
          <w:sz w:val="28"/>
          <w:szCs w:val="28"/>
        </w:rPr>
      </w:pPr>
      <w:r>
        <w:rPr>
          <w:rFonts w:ascii="Arial" w:eastAsia="Arial" w:hAnsi="Arial" w:cs="Arial"/>
          <w:sz w:val="28"/>
          <w:szCs w:val="28"/>
        </w:rPr>
        <w:t xml:space="preserve">Problemas de Aprendizaje </w:t>
      </w:r>
    </w:p>
    <w:p w:rsidR="00C159D0" w:rsidRDefault="00C159D0" w:rsidP="00C159D0">
      <w:pPr>
        <w:spacing w:line="360" w:lineRule="auto"/>
        <w:jc w:val="center"/>
        <w:rPr>
          <w:rFonts w:ascii="Arial" w:eastAsia="Arial" w:hAnsi="Arial" w:cs="Arial"/>
          <w:sz w:val="28"/>
          <w:szCs w:val="28"/>
        </w:rPr>
      </w:pPr>
    </w:p>
    <w:p w:rsidR="00C159D0" w:rsidRDefault="00C159D0" w:rsidP="00C159D0">
      <w:pPr>
        <w:spacing w:line="360" w:lineRule="auto"/>
        <w:jc w:val="center"/>
        <w:rPr>
          <w:rFonts w:ascii="Arial" w:eastAsia="Arial" w:hAnsi="Arial" w:cs="Arial"/>
          <w:sz w:val="28"/>
          <w:szCs w:val="28"/>
        </w:rPr>
      </w:pPr>
    </w:p>
    <w:p w:rsidR="00C159D0" w:rsidRDefault="00C159D0" w:rsidP="00C159D0">
      <w:pPr>
        <w:spacing w:line="360" w:lineRule="auto"/>
        <w:jc w:val="center"/>
        <w:rPr>
          <w:rFonts w:ascii="Arial" w:eastAsia="Arial" w:hAnsi="Arial" w:cs="Arial"/>
          <w:sz w:val="28"/>
          <w:szCs w:val="28"/>
        </w:rPr>
      </w:pPr>
    </w:p>
    <w:p w:rsidR="00C159D0" w:rsidRPr="00BC79D3" w:rsidRDefault="00C159D0" w:rsidP="00C159D0">
      <w:pPr>
        <w:spacing w:line="360" w:lineRule="auto"/>
        <w:jc w:val="center"/>
        <w:rPr>
          <w:rFonts w:ascii="Arial" w:eastAsia="Arial" w:hAnsi="Arial" w:cs="Arial"/>
          <w:b/>
          <w:sz w:val="28"/>
          <w:szCs w:val="28"/>
        </w:rPr>
      </w:pPr>
    </w:p>
    <w:p w:rsidR="00C159D0" w:rsidRPr="00BC79D3" w:rsidRDefault="00C159D0" w:rsidP="00C159D0">
      <w:pPr>
        <w:spacing w:line="360" w:lineRule="auto"/>
        <w:jc w:val="center"/>
        <w:rPr>
          <w:rFonts w:ascii="Arial" w:eastAsia="Arial" w:hAnsi="Arial" w:cs="Arial"/>
          <w:sz w:val="28"/>
          <w:szCs w:val="28"/>
        </w:rPr>
      </w:pPr>
      <w:r w:rsidRPr="00BC79D3">
        <w:rPr>
          <w:rFonts w:ascii="Arial" w:eastAsia="Arial" w:hAnsi="Arial" w:cs="Arial"/>
          <w:sz w:val="28"/>
          <w:szCs w:val="28"/>
        </w:rPr>
        <w:t xml:space="preserve">Docente: </w:t>
      </w:r>
      <w:r>
        <w:rPr>
          <w:rFonts w:ascii="Arial" w:eastAsia="Arial" w:hAnsi="Arial" w:cs="Arial"/>
          <w:sz w:val="28"/>
          <w:szCs w:val="28"/>
        </w:rPr>
        <w:t xml:space="preserve">Diana Elizabeth Cerda Orocio </w:t>
      </w:r>
    </w:p>
    <w:p w:rsidR="002462AA" w:rsidRPr="00C159D0" w:rsidRDefault="00C159D0" w:rsidP="00C159D0">
      <w:pPr>
        <w:jc w:val="center"/>
        <w:rPr>
          <w:rFonts w:ascii="Arial" w:hAnsi="Arial" w:cs="Arial"/>
          <w:b/>
          <w:color w:val="000000" w:themeColor="text1"/>
        </w:rPr>
      </w:pPr>
      <w:r w:rsidRPr="00C159D0">
        <w:rPr>
          <w:rFonts w:ascii="Arial" w:hAnsi="Arial" w:cs="Arial"/>
          <w:sz w:val="28"/>
        </w:rPr>
        <w:t>Alumna: Karina Rivera Guillermo</w:t>
      </w:r>
    </w:p>
    <w:p w:rsidR="002462AA" w:rsidRDefault="002462AA" w:rsidP="002462AA">
      <w:pPr>
        <w:rPr>
          <w:rFonts w:eastAsiaTheme="majorEastAsia"/>
          <w:szCs w:val="32"/>
        </w:rPr>
      </w:pPr>
      <w:r>
        <w:br w:type="page"/>
      </w:r>
    </w:p>
    <w:sdt>
      <w:sdtPr>
        <w:rPr>
          <w:lang w:val="es-ES"/>
        </w:rPr>
        <w:id w:val="54456971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462AA" w:rsidRDefault="002462AA">
          <w:pPr>
            <w:pStyle w:val="TtuloTDC"/>
          </w:pPr>
          <w:r w:rsidRPr="002462AA">
            <w:rPr>
              <w:rFonts w:ascii="Arial" w:hAnsi="Arial" w:cs="Arial"/>
              <w:b/>
              <w:color w:val="000000" w:themeColor="text1"/>
              <w:sz w:val="28"/>
              <w:lang w:val="es-ES"/>
            </w:rPr>
            <w:t>INDICE</w:t>
          </w:r>
          <w:r>
            <w:rPr>
              <w:lang w:val="es-ES"/>
            </w:rPr>
            <w:t xml:space="preserve"> </w:t>
          </w:r>
        </w:p>
        <w:p w:rsidR="00C159D0" w:rsidRDefault="002462AA">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38804628" w:history="1">
            <w:r w:rsidR="00C159D0" w:rsidRPr="002F13DF">
              <w:rPr>
                <w:rStyle w:val="Hipervnculo"/>
                <w:rFonts w:ascii="Arial" w:hAnsi="Arial" w:cs="Arial"/>
                <w:b/>
                <w:noProof/>
              </w:rPr>
              <w:t>Problemas de aprendizaje</w:t>
            </w:r>
            <w:r w:rsidR="00C159D0">
              <w:rPr>
                <w:noProof/>
                <w:webHidden/>
              </w:rPr>
              <w:tab/>
            </w:r>
            <w:r w:rsidR="00C159D0">
              <w:rPr>
                <w:noProof/>
                <w:webHidden/>
              </w:rPr>
              <w:fldChar w:fldCharType="begin"/>
            </w:r>
            <w:r w:rsidR="00C159D0">
              <w:rPr>
                <w:noProof/>
                <w:webHidden/>
              </w:rPr>
              <w:instrText xml:space="preserve"> PAGEREF _Toc38804628 \h </w:instrText>
            </w:r>
            <w:r w:rsidR="00C159D0">
              <w:rPr>
                <w:noProof/>
                <w:webHidden/>
              </w:rPr>
            </w:r>
            <w:r w:rsidR="00C159D0">
              <w:rPr>
                <w:noProof/>
                <w:webHidden/>
              </w:rPr>
              <w:fldChar w:fldCharType="separate"/>
            </w:r>
            <w:r w:rsidR="00C159D0">
              <w:rPr>
                <w:noProof/>
                <w:webHidden/>
              </w:rPr>
              <w:t>2</w:t>
            </w:r>
            <w:r w:rsidR="00C159D0">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29" w:history="1">
            <w:r w:rsidRPr="002F13DF">
              <w:rPr>
                <w:rStyle w:val="Hipervnculo"/>
                <w:rFonts w:ascii="Arial" w:hAnsi="Arial" w:cs="Arial"/>
                <w:b/>
                <w:noProof/>
              </w:rPr>
              <w:t>¿Qué son los problemas de aprendizaje?</w:t>
            </w:r>
            <w:r>
              <w:rPr>
                <w:noProof/>
                <w:webHidden/>
              </w:rPr>
              <w:tab/>
            </w:r>
            <w:r>
              <w:rPr>
                <w:noProof/>
                <w:webHidden/>
              </w:rPr>
              <w:fldChar w:fldCharType="begin"/>
            </w:r>
            <w:r>
              <w:rPr>
                <w:noProof/>
                <w:webHidden/>
              </w:rPr>
              <w:instrText xml:space="preserve"> PAGEREF _Toc38804629 \h </w:instrText>
            </w:r>
            <w:r>
              <w:rPr>
                <w:noProof/>
                <w:webHidden/>
              </w:rPr>
            </w:r>
            <w:r>
              <w:rPr>
                <w:noProof/>
                <w:webHidden/>
              </w:rPr>
              <w:fldChar w:fldCharType="separate"/>
            </w:r>
            <w:r>
              <w:rPr>
                <w:noProof/>
                <w:webHidden/>
              </w:rPr>
              <w:t>3</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30" w:history="1">
            <w:r w:rsidRPr="002F13DF">
              <w:rPr>
                <w:rStyle w:val="Hipervnculo"/>
                <w:rFonts w:ascii="Arial" w:hAnsi="Arial" w:cs="Arial"/>
                <w:b/>
                <w:noProof/>
              </w:rPr>
              <w:t>¿Existe algún tratamiento?</w:t>
            </w:r>
            <w:r>
              <w:rPr>
                <w:noProof/>
                <w:webHidden/>
              </w:rPr>
              <w:tab/>
            </w:r>
            <w:r>
              <w:rPr>
                <w:noProof/>
                <w:webHidden/>
              </w:rPr>
              <w:fldChar w:fldCharType="begin"/>
            </w:r>
            <w:r>
              <w:rPr>
                <w:noProof/>
                <w:webHidden/>
              </w:rPr>
              <w:instrText xml:space="preserve"> PAGEREF _Toc38804630 \h </w:instrText>
            </w:r>
            <w:r>
              <w:rPr>
                <w:noProof/>
                <w:webHidden/>
              </w:rPr>
            </w:r>
            <w:r>
              <w:rPr>
                <w:noProof/>
                <w:webHidden/>
              </w:rPr>
              <w:fldChar w:fldCharType="separate"/>
            </w:r>
            <w:r>
              <w:rPr>
                <w:noProof/>
                <w:webHidden/>
              </w:rPr>
              <w:t>3</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31" w:history="1">
            <w:r w:rsidRPr="002F13DF">
              <w:rPr>
                <w:rStyle w:val="Hipervnculo"/>
                <w:rFonts w:ascii="Arial" w:hAnsi="Arial" w:cs="Arial"/>
                <w:b/>
                <w:noProof/>
              </w:rPr>
              <w:t>¿Cuál es el pronóstico?</w:t>
            </w:r>
            <w:r>
              <w:rPr>
                <w:noProof/>
                <w:webHidden/>
              </w:rPr>
              <w:tab/>
            </w:r>
            <w:r>
              <w:rPr>
                <w:noProof/>
                <w:webHidden/>
              </w:rPr>
              <w:fldChar w:fldCharType="begin"/>
            </w:r>
            <w:r>
              <w:rPr>
                <w:noProof/>
                <w:webHidden/>
              </w:rPr>
              <w:instrText xml:space="preserve"> PAGEREF _Toc38804631 \h </w:instrText>
            </w:r>
            <w:r>
              <w:rPr>
                <w:noProof/>
                <w:webHidden/>
              </w:rPr>
            </w:r>
            <w:r>
              <w:rPr>
                <w:noProof/>
                <w:webHidden/>
              </w:rPr>
              <w:fldChar w:fldCharType="separate"/>
            </w:r>
            <w:r>
              <w:rPr>
                <w:noProof/>
                <w:webHidden/>
              </w:rPr>
              <w:t>3</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32" w:history="1">
            <w:r w:rsidRPr="002F13DF">
              <w:rPr>
                <w:rStyle w:val="Hipervnculo"/>
                <w:rFonts w:ascii="Arial" w:hAnsi="Arial" w:cs="Arial"/>
                <w:b/>
                <w:noProof/>
              </w:rPr>
              <w:t>¿Cuáles son los problemas de aprendizaje?</w:t>
            </w:r>
            <w:r>
              <w:rPr>
                <w:noProof/>
                <w:webHidden/>
              </w:rPr>
              <w:tab/>
            </w:r>
            <w:r>
              <w:rPr>
                <w:noProof/>
                <w:webHidden/>
              </w:rPr>
              <w:fldChar w:fldCharType="begin"/>
            </w:r>
            <w:r>
              <w:rPr>
                <w:noProof/>
                <w:webHidden/>
              </w:rPr>
              <w:instrText xml:space="preserve"> PAGEREF _Toc38804632 \h </w:instrText>
            </w:r>
            <w:r>
              <w:rPr>
                <w:noProof/>
                <w:webHidden/>
              </w:rPr>
            </w:r>
            <w:r>
              <w:rPr>
                <w:noProof/>
                <w:webHidden/>
              </w:rPr>
              <w:fldChar w:fldCharType="separate"/>
            </w:r>
            <w:r>
              <w:rPr>
                <w:noProof/>
                <w:webHidden/>
              </w:rPr>
              <w:t>3</w:t>
            </w:r>
            <w:r>
              <w:rPr>
                <w:noProof/>
                <w:webHidden/>
              </w:rPr>
              <w:fldChar w:fldCharType="end"/>
            </w:r>
          </w:hyperlink>
        </w:p>
        <w:p w:rsidR="00C159D0" w:rsidRDefault="00C159D0">
          <w:pPr>
            <w:pStyle w:val="TDC1"/>
            <w:tabs>
              <w:tab w:val="right" w:leader="dot" w:pos="8828"/>
            </w:tabs>
            <w:rPr>
              <w:rFonts w:eastAsiaTheme="minorEastAsia"/>
              <w:noProof/>
              <w:lang w:eastAsia="es-MX"/>
            </w:rPr>
          </w:pPr>
          <w:hyperlink w:anchor="_Toc38804633" w:history="1">
            <w:r w:rsidRPr="002F13DF">
              <w:rPr>
                <w:rStyle w:val="Hipervnculo"/>
                <w:rFonts w:ascii="Arial" w:hAnsi="Arial" w:cs="Arial"/>
                <w:b/>
                <w:noProof/>
              </w:rPr>
              <w:t>Dislexia</w:t>
            </w:r>
            <w:r>
              <w:rPr>
                <w:noProof/>
                <w:webHidden/>
              </w:rPr>
              <w:tab/>
            </w:r>
            <w:r>
              <w:rPr>
                <w:noProof/>
                <w:webHidden/>
              </w:rPr>
              <w:fldChar w:fldCharType="begin"/>
            </w:r>
            <w:r>
              <w:rPr>
                <w:noProof/>
                <w:webHidden/>
              </w:rPr>
              <w:instrText xml:space="preserve"> PAGEREF _Toc38804633 \h </w:instrText>
            </w:r>
            <w:r>
              <w:rPr>
                <w:noProof/>
                <w:webHidden/>
              </w:rPr>
            </w:r>
            <w:r>
              <w:rPr>
                <w:noProof/>
                <w:webHidden/>
              </w:rPr>
              <w:fldChar w:fldCharType="separate"/>
            </w:r>
            <w:r>
              <w:rPr>
                <w:noProof/>
                <w:webHidden/>
              </w:rPr>
              <w:t>4</w:t>
            </w:r>
            <w:r>
              <w:rPr>
                <w:noProof/>
                <w:webHidden/>
              </w:rPr>
              <w:fldChar w:fldCharType="end"/>
            </w:r>
          </w:hyperlink>
        </w:p>
        <w:p w:rsidR="00C159D0" w:rsidRDefault="00C159D0">
          <w:pPr>
            <w:pStyle w:val="TDC1"/>
            <w:tabs>
              <w:tab w:val="right" w:leader="dot" w:pos="8828"/>
            </w:tabs>
            <w:rPr>
              <w:rFonts w:eastAsiaTheme="minorEastAsia"/>
              <w:noProof/>
              <w:lang w:eastAsia="es-MX"/>
            </w:rPr>
          </w:pPr>
          <w:hyperlink w:anchor="_Toc38804634" w:history="1">
            <w:r w:rsidRPr="002F13DF">
              <w:rPr>
                <w:rStyle w:val="Hipervnculo"/>
                <w:rFonts w:ascii="Arial" w:hAnsi="Arial" w:cs="Arial"/>
                <w:b/>
                <w:noProof/>
              </w:rPr>
              <w:t>Digrafía</w:t>
            </w:r>
            <w:r>
              <w:rPr>
                <w:noProof/>
                <w:webHidden/>
              </w:rPr>
              <w:tab/>
            </w:r>
            <w:r>
              <w:rPr>
                <w:noProof/>
                <w:webHidden/>
              </w:rPr>
              <w:fldChar w:fldCharType="begin"/>
            </w:r>
            <w:r>
              <w:rPr>
                <w:noProof/>
                <w:webHidden/>
              </w:rPr>
              <w:instrText xml:space="preserve"> PAGEREF _Toc38804634 \h </w:instrText>
            </w:r>
            <w:r>
              <w:rPr>
                <w:noProof/>
                <w:webHidden/>
              </w:rPr>
            </w:r>
            <w:r>
              <w:rPr>
                <w:noProof/>
                <w:webHidden/>
              </w:rPr>
              <w:fldChar w:fldCharType="separate"/>
            </w:r>
            <w:r>
              <w:rPr>
                <w:noProof/>
                <w:webHidden/>
              </w:rPr>
              <w:t>4</w:t>
            </w:r>
            <w:r>
              <w:rPr>
                <w:noProof/>
                <w:webHidden/>
              </w:rPr>
              <w:fldChar w:fldCharType="end"/>
            </w:r>
          </w:hyperlink>
        </w:p>
        <w:p w:rsidR="00C159D0" w:rsidRDefault="00C159D0">
          <w:pPr>
            <w:pStyle w:val="TDC1"/>
            <w:tabs>
              <w:tab w:val="right" w:leader="dot" w:pos="8828"/>
            </w:tabs>
            <w:rPr>
              <w:rFonts w:eastAsiaTheme="minorEastAsia"/>
              <w:noProof/>
              <w:lang w:eastAsia="es-MX"/>
            </w:rPr>
          </w:pPr>
          <w:hyperlink w:anchor="_Toc38804635" w:history="1">
            <w:r w:rsidRPr="002F13DF">
              <w:rPr>
                <w:rStyle w:val="Hipervnculo"/>
                <w:rFonts w:ascii="Arial" w:hAnsi="Arial" w:cs="Arial"/>
                <w:b/>
                <w:noProof/>
              </w:rPr>
              <w:t>Discalculia</w:t>
            </w:r>
            <w:r>
              <w:rPr>
                <w:noProof/>
                <w:webHidden/>
              </w:rPr>
              <w:tab/>
            </w:r>
            <w:r>
              <w:rPr>
                <w:noProof/>
                <w:webHidden/>
              </w:rPr>
              <w:fldChar w:fldCharType="begin"/>
            </w:r>
            <w:r>
              <w:rPr>
                <w:noProof/>
                <w:webHidden/>
              </w:rPr>
              <w:instrText xml:space="preserve"> PAGEREF _Toc38804635 \h </w:instrText>
            </w:r>
            <w:r>
              <w:rPr>
                <w:noProof/>
                <w:webHidden/>
              </w:rPr>
            </w:r>
            <w:r>
              <w:rPr>
                <w:noProof/>
                <w:webHidden/>
              </w:rPr>
              <w:fldChar w:fldCharType="separate"/>
            </w:r>
            <w:r>
              <w:rPr>
                <w:noProof/>
                <w:webHidden/>
              </w:rPr>
              <w:t>4</w:t>
            </w:r>
            <w:r>
              <w:rPr>
                <w:noProof/>
                <w:webHidden/>
              </w:rPr>
              <w:fldChar w:fldCharType="end"/>
            </w:r>
          </w:hyperlink>
        </w:p>
        <w:p w:rsidR="00C159D0" w:rsidRDefault="00C159D0">
          <w:pPr>
            <w:pStyle w:val="TDC1"/>
            <w:tabs>
              <w:tab w:val="right" w:leader="dot" w:pos="8828"/>
            </w:tabs>
            <w:rPr>
              <w:rFonts w:eastAsiaTheme="minorEastAsia"/>
              <w:noProof/>
              <w:lang w:eastAsia="es-MX"/>
            </w:rPr>
          </w:pPr>
          <w:hyperlink w:anchor="_Toc38804636" w:history="1">
            <w:r w:rsidRPr="002F13DF">
              <w:rPr>
                <w:rStyle w:val="Hipervnculo"/>
                <w:rFonts w:ascii="Arial" w:hAnsi="Arial" w:cs="Arial"/>
                <w:b/>
                <w:noProof/>
              </w:rPr>
              <w:t>Discapacidad de la memoria y el procesamiento auditivo</w:t>
            </w:r>
            <w:r>
              <w:rPr>
                <w:noProof/>
                <w:webHidden/>
              </w:rPr>
              <w:tab/>
            </w:r>
            <w:r>
              <w:rPr>
                <w:noProof/>
                <w:webHidden/>
              </w:rPr>
              <w:fldChar w:fldCharType="begin"/>
            </w:r>
            <w:r>
              <w:rPr>
                <w:noProof/>
                <w:webHidden/>
              </w:rPr>
              <w:instrText xml:space="preserve"> PAGEREF _Toc38804636 \h </w:instrText>
            </w:r>
            <w:r>
              <w:rPr>
                <w:noProof/>
                <w:webHidden/>
              </w:rPr>
            </w:r>
            <w:r>
              <w:rPr>
                <w:noProof/>
                <w:webHidden/>
              </w:rPr>
              <w:fldChar w:fldCharType="separate"/>
            </w:r>
            <w:r>
              <w:rPr>
                <w:noProof/>
                <w:webHidden/>
              </w:rPr>
              <w:t>4</w:t>
            </w:r>
            <w:r>
              <w:rPr>
                <w:noProof/>
                <w:webHidden/>
              </w:rPr>
              <w:fldChar w:fldCharType="end"/>
            </w:r>
          </w:hyperlink>
        </w:p>
        <w:p w:rsidR="00C159D0" w:rsidRDefault="00C159D0">
          <w:pPr>
            <w:pStyle w:val="TDC1"/>
            <w:tabs>
              <w:tab w:val="right" w:leader="dot" w:pos="8828"/>
            </w:tabs>
            <w:rPr>
              <w:rFonts w:eastAsiaTheme="minorEastAsia"/>
              <w:noProof/>
              <w:lang w:eastAsia="es-MX"/>
            </w:rPr>
          </w:pPr>
          <w:hyperlink w:anchor="_Toc38804637" w:history="1">
            <w:r w:rsidRPr="002F13DF">
              <w:rPr>
                <w:rStyle w:val="Hipervnculo"/>
                <w:rFonts w:ascii="Arial" w:hAnsi="Arial" w:cs="Arial"/>
                <w:b/>
                <w:noProof/>
              </w:rPr>
              <w:t>TDHA</w:t>
            </w:r>
            <w:r>
              <w:rPr>
                <w:noProof/>
                <w:webHidden/>
              </w:rPr>
              <w:tab/>
            </w:r>
            <w:r>
              <w:rPr>
                <w:noProof/>
                <w:webHidden/>
              </w:rPr>
              <w:fldChar w:fldCharType="begin"/>
            </w:r>
            <w:r>
              <w:rPr>
                <w:noProof/>
                <w:webHidden/>
              </w:rPr>
              <w:instrText xml:space="preserve"> PAGEREF _Toc38804637 \h </w:instrText>
            </w:r>
            <w:r>
              <w:rPr>
                <w:noProof/>
                <w:webHidden/>
              </w:rPr>
            </w:r>
            <w:r>
              <w:rPr>
                <w:noProof/>
                <w:webHidden/>
              </w:rPr>
              <w:fldChar w:fldCharType="separate"/>
            </w:r>
            <w:r>
              <w:rPr>
                <w:noProof/>
                <w:webHidden/>
              </w:rPr>
              <w:t>5</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38" w:history="1">
            <w:r w:rsidRPr="002F13DF">
              <w:rPr>
                <w:rStyle w:val="Hipervnculo"/>
                <w:rFonts w:ascii="Arial" w:hAnsi="Arial" w:cs="Arial"/>
                <w:b/>
                <w:noProof/>
              </w:rPr>
              <w:t>Las pautas de la AAP para el diagnóstico incluyen:</w:t>
            </w:r>
            <w:r>
              <w:rPr>
                <w:noProof/>
                <w:webHidden/>
              </w:rPr>
              <w:tab/>
            </w:r>
            <w:r>
              <w:rPr>
                <w:noProof/>
                <w:webHidden/>
              </w:rPr>
              <w:fldChar w:fldCharType="begin"/>
            </w:r>
            <w:r>
              <w:rPr>
                <w:noProof/>
                <w:webHidden/>
              </w:rPr>
              <w:instrText xml:space="preserve"> PAGEREF _Toc38804638 \h </w:instrText>
            </w:r>
            <w:r>
              <w:rPr>
                <w:noProof/>
                <w:webHidden/>
              </w:rPr>
            </w:r>
            <w:r>
              <w:rPr>
                <w:noProof/>
                <w:webHidden/>
              </w:rPr>
              <w:fldChar w:fldCharType="separate"/>
            </w:r>
            <w:r>
              <w:rPr>
                <w:noProof/>
                <w:webHidden/>
              </w:rPr>
              <w:t>5</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39" w:history="1">
            <w:r w:rsidRPr="002F13DF">
              <w:rPr>
                <w:rStyle w:val="Hipervnculo"/>
                <w:rFonts w:ascii="Arial" w:hAnsi="Arial" w:cs="Arial"/>
                <w:b/>
                <w:noProof/>
              </w:rPr>
              <w:t>Las pautas de tratamiento incluyen en las siguientes recomendaciones:</w:t>
            </w:r>
            <w:r>
              <w:rPr>
                <w:noProof/>
                <w:webHidden/>
              </w:rPr>
              <w:tab/>
            </w:r>
            <w:r>
              <w:rPr>
                <w:noProof/>
                <w:webHidden/>
              </w:rPr>
              <w:fldChar w:fldCharType="begin"/>
            </w:r>
            <w:r>
              <w:rPr>
                <w:noProof/>
                <w:webHidden/>
              </w:rPr>
              <w:instrText xml:space="preserve"> PAGEREF _Toc38804639 \h </w:instrText>
            </w:r>
            <w:r>
              <w:rPr>
                <w:noProof/>
                <w:webHidden/>
              </w:rPr>
            </w:r>
            <w:r>
              <w:rPr>
                <w:noProof/>
                <w:webHidden/>
              </w:rPr>
              <w:fldChar w:fldCharType="separate"/>
            </w:r>
            <w:r>
              <w:rPr>
                <w:noProof/>
                <w:webHidden/>
              </w:rPr>
              <w:t>5</w:t>
            </w:r>
            <w:r>
              <w:rPr>
                <w:noProof/>
                <w:webHidden/>
              </w:rPr>
              <w:fldChar w:fldCharType="end"/>
            </w:r>
          </w:hyperlink>
        </w:p>
        <w:p w:rsidR="00C159D0" w:rsidRDefault="00C159D0">
          <w:pPr>
            <w:pStyle w:val="TDC1"/>
            <w:tabs>
              <w:tab w:val="right" w:leader="dot" w:pos="8828"/>
            </w:tabs>
            <w:rPr>
              <w:rFonts w:eastAsiaTheme="minorEastAsia"/>
              <w:noProof/>
              <w:lang w:eastAsia="es-MX"/>
            </w:rPr>
          </w:pPr>
          <w:hyperlink w:anchor="_Toc38804640" w:history="1">
            <w:r w:rsidRPr="002F13DF">
              <w:rPr>
                <w:rStyle w:val="Hipervnculo"/>
                <w:rFonts w:ascii="Arial" w:hAnsi="Arial" w:cs="Arial"/>
                <w:b/>
                <w:noProof/>
              </w:rPr>
              <w:t>Trastorno del espectro autista</w:t>
            </w:r>
            <w:r>
              <w:rPr>
                <w:noProof/>
                <w:webHidden/>
              </w:rPr>
              <w:tab/>
            </w:r>
            <w:r>
              <w:rPr>
                <w:noProof/>
                <w:webHidden/>
              </w:rPr>
              <w:fldChar w:fldCharType="begin"/>
            </w:r>
            <w:r>
              <w:rPr>
                <w:noProof/>
                <w:webHidden/>
              </w:rPr>
              <w:instrText xml:space="preserve"> PAGEREF _Toc38804640 \h </w:instrText>
            </w:r>
            <w:r>
              <w:rPr>
                <w:noProof/>
                <w:webHidden/>
              </w:rPr>
            </w:r>
            <w:r>
              <w:rPr>
                <w:noProof/>
                <w:webHidden/>
              </w:rPr>
              <w:fldChar w:fldCharType="separate"/>
            </w:r>
            <w:r>
              <w:rPr>
                <w:noProof/>
                <w:webHidden/>
              </w:rPr>
              <w:t>5</w:t>
            </w:r>
            <w:r>
              <w:rPr>
                <w:noProof/>
                <w:webHidden/>
              </w:rPr>
              <w:fldChar w:fldCharType="end"/>
            </w:r>
          </w:hyperlink>
        </w:p>
        <w:p w:rsidR="00C159D0" w:rsidRDefault="00C159D0">
          <w:pPr>
            <w:pStyle w:val="TDC1"/>
            <w:tabs>
              <w:tab w:val="right" w:leader="dot" w:pos="8828"/>
            </w:tabs>
            <w:rPr>
              <w:rFonts w:eastAsiaTheme="minorEastAsia"/>
              <w:noProof/>
              <w:lang w:eastAsia="es-MX"/>
            </w:rPr>
          </w:pPr>
          <w:hyperlink w:anchor="_Toc38804641" w:history="1">
            <w:r w:rsidRPr="002F13DF">
              <w:rPr>
                <w:rStyle w:val="Hipervnculo"/>
                <w:rFonts w:ascii="Arial" w:hAnsi="Arial" w:cs="Arial"/>
                <w:b/>
                <w:noProof/>
              </w:rPr>
              <w:t>Discapacidad intelectual</w:t>
            </w:r>
            <w:r>
              <w:rPr>
                <w:noProof/>
                <w:webHidden/>
              </w:rPr>
              <w:tab/>
            </w:r>
            <w:r>
              <w:rPr>
                <w:noProof/>
                <w:webHidden/>
              </w:rPr>
              <w:fldChar w:fldCharType="begin"/>
            </w:r>
            <w:r>
              <w:rPr>
                <w:noProof/>
                <w:webHidden/>
              </w:rPr>
              <w:instrText xml:space="preserve"> PAGEREF _Toc38804641 \h </w:instrText>
            </w:r>
            <w:r>
              <w:rPr>
                <w:noProof/>
                <w:webHidden/>
              </w:rPr>
            </w:r>
            <w:r>
              <w:rPr>
                <w:noProof/>
                <w:webHidden/>
              </w:rPr>
              <w:fldChar w:fldCharType="separate"/>
            </w:r>
            <w:r>
              <w:rPr>
                <w:noProof/>
                <w:webHidden/>
              </w:rPr>
              <w:t>6</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42" w:history="1">
            <w:r w:rsidRPr="002F13DF">
              <w:rPr>
                <w:rStyle w:val="Hipervnculo"/>
                <w:rFonts w:ascii="Arial" w:hAnsi="Arial" w:cs="Arial"/>
                <w:b/>
                <w:noProof/>
              </w:rPr>
              <w:t>Un diagnóstico de discapacidad intelectual se base en el CI y en otros estándares:</w:t>
            </w:r>
            <w:r>
              <w:rPr>
                <w:noProof/>
                <w:webHidden/>
              </w:rPr>
              <w:tab/>
            </w:r>
            <w:r>
              <w:rPr>
                <w:noProof/>
                <w:webHidden/>
              </w:rPr>
              <w:fldChar w:fldCharType="begin"/>
            </w:r>
            <w:r>
              <w:rPr>
                <w:noProof/>
                <w:webHidden/>
              </w:rPr>
              <w:instrText xml:space="preserve"> PAGEREF _Toc38804642 \h </w:instrText>
            </w:r>
            <w:r>
              <w:rPr>
                <w:noProof/>
                <w:webHidden/>
              </w:rPr>
            </w:r>
            <w:r>
              <w:rPr>
                <w:noProof/>
                <w:webHidden/>
              </w:rPr>
              <w:fldChar w:fldCharType="separate"/>
            </w:r>
            <w:r>
              <w:rPr>
                <w:noProof/>
                <w:webHidden/>
              </w:rPr>
              <w:t>6</w:t>
            </w:r>
            <w:r>
              <w:rPr>
                <w:noProof/>
                <w:webHidden/>
              </w:rPr>
              <w:fldChar w:fldCharType="end"/>
            </w:r>
          </w:hyperlink>
        </w:p>
        <w:p w:rsidR="00C159D0" w:rsidRDefault="00C159D0">
          <w:pPr>
            <w:pStyle w:val="TDC1"/>
            <w:tabs>
              <w:tab w:val="right" w:leader="dot" w:pos="8828"/>
            </w:tabs>
            <w:rPr>
              <w:rFonts w:eastAsiaTheme="minorEastAsia"/>
              <w:noProof/>
              <w:lang w:eastAsia="es-MX"/>
            </w:rPr>
          </w:pPr>
          <w:hyperlink w:anchor="_Toc38804643" w:history="1">
            <w:r w:rsidRPr="002F13DF">
              <w:rPr>
                <w:rStyle w:val="Hipervnculo"/>
                <w:rFonts w:ascii="Arial" w:hAnsi="Arial" w:cs="Arial"/>
                <w:b/>
                <w:noProof/>
              </w:rPr>
              <w:t>Anexos</w:t>
            </w:r>
            <w:r>
              <w:rPr>
                <w:noProof/>
                <w:webHidden/>
              </w:rPr>
              <w:tab/>
            </w:r>
            <w:r>
              <w:rPr>
                <w:noProof/>
                <w:webHidden/>
              </w:rPr>
              <w:fldChar w:fldCharType="begin"/>
            </w:r>
            <w:r>
              <w:rPr>
                <w:noProof/>
                <w:webHidden/>
              </w:rPr>
              <w:instrText xml:space="preserve"> PAGEREF _Toc38804643 \h </w:instrText>
            </w:r>
            <w:r>
              <w:rPr>
                <w:noProof/>
                <w:webHidden/>
              </w:rPr>
            </w:r>
            <w:r>
              <w:rPr>
                <w:noProof/>
                <w:webHidden/>
              </w:rPr>
              <w:fldChar w:fldCharType="separate"/>
            </w:r>
            <w:r>
              <w:rPr>
                <w:noProof/>
                <w:webHidden/>
              </w:rPr>
              <w:t>7</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44" w:history="1">
            <w:r w:rsidRPr="002F13DF">
              <w:rPr>
                <w:rStyle w:val="Hipervnculo"/>
                <w:rFonts w:ascii="Arial" w:hAnsi="Arial" w:cs="Arial"/>
                <w:noProof/>
              </w:rPr>
              <w:t>ANEXO 1 Dislexia</w:t>
            </w:r>
            <w:r>
              <w:rPr>
                <w:noProof/>
                <w:webHidden/>
              </w:rPr>
              <w:tab/>
            </w:r>
            <w:r>
              <w:rPr>
                <w:noProof/>
                <w:webHidden/>
              </w:rPr>
              <w:fldChar w:fldCharType="begin"/>
            </w:r>
            <w:r>
              <w:rPr>
                <w:noProof/>
                <w:webHidden/>
              </w:rPr>
              <w:instrText xml:space="preserve"> PAGEREF _Toc38804644 \h </w:instrText>
            </w:r>
            <w:r>
              <w:rPr>
                <w:noProof/>
                <w:webHidden/>
              </w:rPr>
            </w:r>
            <w:r>
              <w:rPr>
                <w:noProof/>
                <w:webHidden/>
              </w:rPr>
              <w:fldChar w:fldCharType="separate"/>
            </w:r>
            <w:r>
              <w:rPr>
                <w:noProof/>
                <w:webHidden/>
              </w:rPr>
              <w:t>7</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45" w:history="1">
            <w:r w:rsidRPr="002F13DF">
              <w:rPr>
                <w:rStyle w:val="Hipervnculo"/>
                <w:rFonts w:ascii="Arial" w:hAnsi="Arial" w:cs="Arial"/>
                <w:noProof/>
              </w:rPr>
              <w:t>ANEXO 2 Digrafía</w:t>
            </w:r>
            <w:r>
              <w:rPr>
                <w:noProof/>
                <w:webHidden/>
              </w:rPr>
              <w:tab/>
            </w:r>
            <w:r>
              <w:rPr>
                <w:noProof/>
                <w:webHidden/>
              </w:rPr>
              <w:fldChar w:fldCharType="begin"/>
            </w:r>
            <w:r>
              <w:rPr>
                <w:noProof/>
                <w:webHidden/>
              </w:rPr>
              <w:instrText xml:space="preserve"> PAGEREF _Toc38804645 \h </w:instrText>
            </w:r>
            <w:r>
              <w:rPr>
                <w:noProof/>
                <w:webHidden/>
              </w:rPr>
            </w:r>
            <w:r>
              <w:rPr>
                <w:noProof/>
                <w:webHidden/>
              </w:rPr>
              <w:fldChar w:fldCharType="separate"/>
            </w:r>
            <w:r>
              <w:rPr>
                <w:noProof/>
                <w:webHidden/>
              </w:rPr>
              <w:t>7</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46" w:history="1">
            <w:r w:rsidRPr="002F13DF">
              <w:rPr>
                <w:rStyle w:val="Hipervnculo"/>
                <w:rFonts w:ascii="Arial" w:hAnsi="Arial" w:cs="Arial"/>
                <w:noProof/>
              </w:rPr>
              <w:t>ANEXO 3 Discalculia</w:t>
            </w:r>
            <w:r>
              <w:rPr>
                <w:noProof/>
                <w:webHidden/>
              </w:rPr>
              <w:tab/>
            </w:r>
            <w:r>
              <w:rPr>
                <w:noProof/>
                <w:webHidden/>
              </w:rPr>
              <w:fldChar w:fldCharType="begin"/>
            </w:r>
            <w:r>
              <w:rPr>
                <w:noProof/>
                <w:webHidden/>
              </w:rPr>
              <w:instrText xml:space="preserve"> PAGEREF _Toc38804646 \h </w:instrText>
            </w:r>
            <w:r>
              <w:rPr>
                <w:noProof/>
                <w:webHidden/>
              </w:rPr>
            </w:r>
            <w:r>
              <w:rPr>
                <w:noProof/>
                <w:webHidden/>
              </w:rPr>
              <w:fldChar w:fldCharType="separate"/>
            </w:r>
            <w:r>
              <w:rPr>
                <w:noProof/>
                <w:webHidden/>
              </w:rPr>
              <w:t>7</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47" w:history="1">
            <w:r w:rsidRPr="002F13DF">
              <w:rPr>
                <w:rStyle w:val="Hipervnculo"/>
                <w:rFonts w:ascii="Arial" w:hAnsi="Arial" w:cs="Arial"/>
                <w:noProof/>
              </w:rPr>
              <w:t>ANEXO 4 Discapacidad de la memoria y el procesamiento auditivo</w:t>
            </w:r>
            <w:r>
              <w:rPr>
                <w:noProof/>
                <w:webHidden/>
              </w:rPr>
              <w:tab/>
            </w:r>
            <w:r>
              <w:rPr>
                <w:noProof/>
                <w:webHidden/>
              </w:rPr>
              <w:fldChar w:fldCharType="begin"/>
            </w:r>
            <w:r>
              <w:rPr>
                <w:noProof/>
                <w:webHidden/>
              </w:rPr>
              <w:instrText xml:space="preserve"> PAGEREF _Toc38804647 \h </w:instrText>
            </w:r>
            <w:r>
              <w:rPr>
                <w:noProof/>
                <w:webHidden/>
              </w:rPr>
            </w:r>
            <w:r>
              <w:rPr>
                <w:noProof/>
                <w:webHidden/>
              </w:rPr>
              <w:fldChar w:fldCharType="separate"/>
            </w:r>
            <w:r>
              <w:rPr>
                <w:noProof/>
                <w:webHidden/>
              </w:rPr>
              <w:t>8</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48" w:history="1">
            <w:r w:rsidRPr="002F13DF">
              <w:rPr>
                <w:rStyle w:val="Hipervnculo"/>
                <w:rFonts w:ascii="Arial" w:hAnsi="Arial" w:cs="Arial"/>
                <w:noProof/>
              </w:rPr>
              <w:t>ANEXO 5 TDHA</w:t>
            </w:r>
            <w:r>
              <w:rPr>
                <w:noProof/>
                <w:webHidden/>
              </w:rPr>
              <w:tab/>
            </w:r>
            <w:r>
              <w:rPr>
                <w:noProof/>
                <w:webHidden/>
              </w:rPr>
              <w:fldChar w:fldCharType="begin"/>
            </w:r>
            <w:r>
              <w:rPr>
                <w:noProof/>
                <w:webHidden/>
              </w:rPr>
              <w:instrText xml:space="preserve"> PAGEREF _Toc38804648 \h </w:instrText>
            </w:r>
            <w:r>
              <w:rPr>
                <w:noProof/>
                <w:webHidden/>
              </w:rPr>
            </w:r>
            <w:r>
              <w:rPr>
                <w:noProof/>
                <w:webHidden/>
              </w:rPr>
              <w:fldChar w:fldCharType="separate"/>
            </w:r>
            <w:r>
              <w:rPr>
                <w:noProof/>
                <w:webHidden/>
              </w:rPr>
              <w:t>8</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49" w:history="1">
            <w:r w:rsidRPr="002F13DF">
              <w:rPr>
                <w:rStyle w:val="Hipervnculo"/>
                <w:rFonts w:ascii="Arial" w:hAnsi="Arial" w:cs="Arial"/>
                <w:noProof/>
              </w:rPr>
              <w:t>ANEXO 6 Trastorno del espectro autista</w:t>
            </w:r>
            <w:r>
              <w:rPr>
                <w:noProof/>
                <w:webHidden/>
              </w:rPr>
              <w:tab/>
            </w:r>
            <w:r>
              <w:rPr>
                <w:noProof/>
                <w:webHidden/>
              </w:rPr>
              <w:fldChar w:fldCharType="begin"/>
            </w:r>
            <w:r>
              <w:rPr>
                <w:noProof/>
                <w:webHidden/>
              </w:rPr>
              <w:instrText xml:space="preserve"> PAGEREF _Toc38804649 \h </w:instrText>
            </w:r>
            <w:r>
              <w:rPr>
                <w:noProof/>
                <w:webHidden/>
              </w:rPr>
            </w:r>
            <w:r>
              <w:rPr>
                <w:noProof/>
                <w:webHidden/>
              </w:rPr>
              <w:fldChar w:fldCharType="separate"/>
            </w:r>
            <w:r>
              <w:rPr>
                <w:noProof/>
                <w:webHidden/>
              </w:rPr>
              <w:t>8</w:t>
            </w:r>
            <w:r>
              <w:rPr>
                <w:noProof/>
                <w:webHidden/>
              </w:rPr>
              <w:fldChar w:fldCharType="end"/>
            </w:r>
          </w:hyperlink>
        </w:p>
        <w:p w:rsidR="00C159D0" w:rsidRDefault="00C159D0">
          <w:pPr>
            <w:pStyle w:val="TDC2"/>
            <w:tabs>
              <w:tab w:val="right" w:leader="dot" w:pos="8828"/>
            </w:tabs>
            <w:rPr>
              <w:rFonts w:eastAsiaTheme="minorEastAsia"/>
              <w:noProof/>
              <w:lang w:eastAsia="es-MX"/>
            </w:rPr>
          </w:pPr>
          <w:hyperlink w:anchor="_Toc38804650" w:history="1">
            <w:r w:rsidRPr="002F13DF">
              <w:rPr>
                <w:rStyle w:val="Hipervnculo"/>
                <w:rFonts w:ascii="Arial" w:hAnsi="Arial" w:cs="Arial"/>
                <w:noProof/>
              </w:rPr>
              <w:t>ANEXO 7 Discapacidad intelectual</w:t>
            </w:r>
            <w:r>
              <w:rPr>
                <w:noProof/>
                <w:webHidden/>
              </w:rPr>
              <w:tab/>
            </w:r>
            <w:r>
              <w:rPr>
                <w:noProof/>
                <w:webHidden/>
              </w:rPr>
              <w:fldChar w:fldCharType="begin"/>
            </w:r>
            <w:r>
              <w:rPr>
                <w:noProof/>
                <w:webHidden/>
              </w:rPr>
              <w:instrText xml:space="preserve"> PAGEREF _Toc38804650 \h </w:instrText>
            </w:r>
            <w:r>
              <w:rPr>
                <w:noProof/>
                <w:webHidden/>
              </w:rPr>
            </w:r>
            <w:r>
              <w:rPr>
                <w:noProof/>
                <w:webHidden/>
              </w:rPr>
              <w:fldChar w:fldCharType="separate"/>
            </w:r>
            <w:r>
              <w:rPr>
                <w:noProof/>
                <w:webHidden/>
              </w:rPr>
              <w:t>9</w:t>
            </w:r>
            <w:r>
              <w:rPr>
                <w:noProof/>
                <w:webHidden/>
              </w:rPr>
              <w:fldChar w:fldCharType="end"/>
            </w:r>
          </w:hyperlink>
        </w:p>
        <w:p w:rsidR="00C159D0" w:rsidRDefault="00C159D0">
          <w:pPr>
            <w:pStyle w:val="TDC1"/>
            <w:tabs>
              <w:tab w:val="right" w:leader="dot" w:pos="8828"/>
            </w:tabs>
            <w:rPr>
              <w:rFonts w:eastAsiaTheme="minorEastAsia"/>
              <w:noProof/>
              <w:lang w:eastAsia="es-MX"/>
            </w:rPr>
          </w:pPr>
          <w:hyperlink w:anchor="_Toc38804651" w:history="1">
            <w:r w:rsidRPr="002F13DF">
              <w:rPr>
                <w:rStyle w:val="Hipervnculo"/>
                <w:rFonts w:ascii="Arial" w:hAnsi="Arial" w:cs="Arial"/>
                <w:b/>
                <w:noProof/>
              </w:rPr>
              <w:t>Bibliografías</w:t>
            </w:r>
            <w:r>
              <w:rPr>
                <w:noProof/>
                <w:webHidden/>
              </w:rPr>
              <w:tab/>
            </w:r>
            <w:r>
              <w:rPr>
                <w:noProof/>
                <w:webHidden/>
              </w:rPr>
              <w:fldChar w:fldCharType="begin"/>
            </w:r>
            <w:r>
              <w:rPr>
                <w:noProof/>
                <w:webHidden/>
              </w:rPr>
              <w:instrText xml:space="preserve"> PAGEREF _Toc38804651 \h </w:instrText>
            </w:r>
            <w:r>
              <w:rPr>
                <w:noProof/>
                <w:webHidden/>
              </w:rPr>
            </w:r>
            <w:r>
              <w:rPr>
                <w:noProof/>
                <w:webHidden/>
              </w:rPr>
              <w:fldChar w:fldCharType="separate"/>
            </w:r>
            <w:r>
              <w:rPr>
                <w:noProof/>
                <w:webHidden/>
              </w:rPr>
              <w:t>9</w:t>
            </w:r>
            <w:r>
              <w:rPr>
                <w:noProof/>
                <w:webHidden/>
              </w:rPr>
              <w:fldChar w:fldCharType="end"/>
            </w:r>
          </w:hyperlink>
        </w:p>
        <w:p w:rsidR="002462AA" w:rsidRDefault="002462AA">
          <w:r>
            <w:rPr>
              <w:b/>
              <w:bCs/>
              <w:lang w:val="es-ES"/>
            </w:rPr>
            <w:fldChar w:fldCharType="end"/>
          </w:r>
        </w:p>
      </w:sdtContent>
    </w:sdt>
    <w:p w:rsidR="002462AA" w:rsidRDefault="002462AA" w:rsidP="002462AA">
      <w:pPr>
        <w:rPr>
          <w:rFonts w:eastAsiaTheme="majorEastAsia"/>
          <w:szCs w:val="32"/>
        </w:rPr>
      </w:pPr>
    </w:p>
    <w:p w:rsidR="002462AA" w:rsidRDefault="002462AA" w:rsidP="002462AA">
      <w:pPr>
        <w:rPr>
          <w:rFonts w:eastAsiaTheme="majorEastAsia"/>
          <w:szCs w:val="32"/>
        </w:rPr>
      </w:pPr>
    </w:p>
    <w:p w:rsidR="002462AA" w:rsidRDefault="002462AA" w:rsidP="002462AA">
      <w:pPr>
        <w:rPr>
          <w:rFonts w:eastAsiaTheme="majorEastAsia"/>
          <w:szCs w:val="32"/>
        </w:rPr>
      </w:pPr>
    </w:p>
    <w:p w:rsidR="002462AA" w:rsidRDefault="002462AA" w:rsidP="002462AA">
      <w:pPr>
        <w:rPr>
          <w:rFonts w:eastAsiaTheme="majorEastAsia"/>
          <w:szCs w:val="32"/>
        </w:rPr>
      </w:pPr>
      <w:bookmarkStart w:id="0" w:name="_GoBack"/>
      <w:bookmarkEnd w:id="0"/>
    </w:p>
    <w:p w:rsidR="002462AA" w:rsidRDefault="002462AA" w:rsidP="002462AA">
      <w:pPr>
        <w:rPr>
          <w:rFonts w:eastAsiaTheme="majorEastAsia"/>
          <w:szCs w:val="32"/>
        </w:rPr>
      </w:pPr>
    </w:p>
    <w:p w:rsidR="00165FF5" w:rsidRDefault="00165FF5" w:rsidP="002462AA">
      <w:pPr>
        <w:pStyle w:val="Ttulo1"/>
        <w:jc w:val="center"/>
        <w:rPr>
          <w:rFonts w:ascii="Arial" w:hAnsi="Arial" w:cs="Arial"/>
          <w:b/>
          <w:color w:val="000000" w:themeColor="text1"/>
          <w:sz w:val="28"/>
        </w:rPr>
      </w:pPr>
      <w:bookmarkStart w:id="1" w:name="_Toc38804628"/>
      <w:r w:rsidRPr="002462AA">
        <w:rPr>
          <w:rFonts w:ascii="Arial" w:hAnsi="Arial" w:cs="Arial"/>
          <w:b/>
          <w:color w:val="000000" w:themeColor="text1"/>
          <w:sz w:val="28"/>
        </w:rPr>
        <w:lastRenderedPageBreak/>
        <w:t>Problemas de aprendizaje</w:t>
      </w:r>
      <w:bookmarkEnd w:id="1"/>
    </w:p>
    <w:p w:rsidR="002462AA" w:rsidRPr="002462AA" w:rsidRDefault="002462AA" w:rsidP="002462AA"/>
    <w:p w:rsidR="0089112E" w:rsidRPr="002462AA" w:rsidRDefault="00E41E78" w:rsidP="002462AA">
      <w:pPr>
        <w:pStyle w:val="Ttulo2"/>
        <w:rPr>
          <w:rFonts w:ascii="Arial" w:hAnsi="Arial" w:cs="Arial"/>
          <w:b/>
          <w:color w:val="000000" w:themeColor="text1"/>
          <w:sz w:val="24"/>
        </w:rPr>
      </w:pPr>
      <w:bookmarkStart w:id="2" w:name="_Toc38804629"/>
      <w:r w:rsidRPr="002462AA">
        <w:rPr>
          <w:rFonts w:ascii="Arial" w:hAnsi="Arial" w:cs="Arial"/>
          <w:b/>
          <w:color w:val="000000" w:themeColor="text1"/>
          <w:sz w:val="24"/>
        </w:rPr>
        <w:t>¿Qué son los problemas de aprendizaje?</w:t>
      </w:r>
      <w:bookmarkEnd w:id="2"/>
    </w:p>
    <w:p w:rsidR="00E41E78" w:rsidRDefault="00E41E78" w:rsidP="00E41E78">
      <w:pPr>
        <w:spacing w:line="360" w:lineRule="auto"/>
        <w:ind w:firstLine="567"/>
        <w:jc w:val="both"/>
        <w:rPr>
          <w:rFonts w:ascii="Arial" w:hAnsi="Arial" w:cs="Arial"/>
          <w:sz w:val="24"/>
          <w:szCs w:val="24"/>
        </w:rPr>
      </w:pPr>
      <w:r w:rsidRPr="00E41E78">
        <w:rPr>
          <w:rFonts w:ascii="Arial" w:hAnsi="Arial" w:cs="Arial"/>
          <w:sz w:val="24"/>
          <w:szCs w:val="24"/>
        </w:rPr>
        <w:t>Los problemas de aprendizaje son trastornos que afectan la capacidad de entender o usar el lenguaje hablando o escrito, hacer operaciones matemáticas, coordinar los movimientos o dirigir la atención. Los problemas de aprendizaje se presentan en los niños muy pequeños, los trastornos se alcanzan a reconocer hasta cuando el niño está en la edad de preescolar.</w:t>
      </w:r>
    </w:p>
    <w:p w:rsidR="00165FF5" w:rsidRPr="00E41E78" w:rsidRDefault="00165FF5" w:rsidP="00E41E78">
      <w:pPr>
        <w:spacing w:line="360" w:lineRule="auto"/>
        <w:ind w:firstLine="567"/>
        <w:jc w:val="both"/>
        <w:rPr>
          <w:rFonts w:ascii="Arial" w:hAnsi="Arial" w:cs="Arial"/>
          <w:sz w:val="24"/>
          <w:szCs w:val="24"/>
        </w:rPr>
      </w:pPr>
    </w:p>
    <w:p w:rsidR="00E41E78" w:rsidRPr="002462AA" w:rsidRDefault="00E41E78" w:rsidP="002462AA">
      <w:pPr>
        <w:pStyle w:val="Ttulo2"/>
        <w:rPr>
          <w:rFonts w:ascii="Arial" w:hAnsi="Arial" w:cs="Arial"/>
          <w:b/>
          <w:color w:val="000000" w:themeColor="text1"/>
          <w:sz w:val="24"/>
        </w:rPr>
      </w:pPr>
      <w:bookmarkStart w:id="3" w:name="_Toc38804630"/>
      <w:r w:rsidRPr="002462AA">
        <w:rPr>
          <w:rFonts w:ascii="Arial" w:hAnsi="Arial" w:cs="Arial"/>
          <w:b/>
          <w:color w:val="000000" w:themeColor="text1"/>
          <w:sz w:val="24"/>
        </w:rPr>
        <w:t>¿Existe algún tratamiento?</w:t>
      </w:r>
      <w:bookmarkEnd w:id="3"/>
    </w:p>
    <w:p w:rsidR="00165FF5" w:rsidRDefault="00E41E78" w:rsidP="00165FF5">
      <w:pPr>
        <w:spacing w:line="360" w:lineRule="auto"/>
        <w:ind w:firstLine="567"/>
        <w:jc w:val="both"/>
        <w:rPr>
          <w:rFonts w:ascii="Arial" w:hAnsi="Arial" w:cs="Arial"/>
          <w:sz w:val="24"/>
        </w:rPr>
      </w:pPr>
      <w:r w:rsidRPr="00E41E78">
        <w:rPr>
          <w:rFonts w:ascii="Arial" w:hAnsi="Arial" w:cs="Arial"/>
          <w:sz w:val="24"/>
        </w:rPr>
        <w:t xml:space="preserve">El tratamiento más usual es la Educación Especial. Personal con capacitación pueden realizar una evaluación educacional diagnostica para valorar el potencial académico e intelectual del niño y su nivel de desempeño académico, una vez que la evaluación está completa el abordaje básico es enseñar las destrezas del aprendizaje sobre la base de las capacidades y fortalezas del niño a la vez que se corrigen y compensan capacidades y debilidades. </w:t>
      </w:r>
    </w:p>
    <w:p w:rsidR="00165FF5" w:rsidRDefault="00165FF5" w:rsidP="00165FF5">
      <w:pPr>
        <w:spacing w:line="360" w:lineRule="auto"/>
        <w:ind w:firstLine="567"/>
        <w:jc w:val="both"/>
        <w:rPr>
          <w:rFonts w:ascii="Arial" w:hAnsi="Arial" w:cs="Arial"/>
          <w:sz w:val="24"/>
        </w:rPr>
      </w:pPr>
    </w:p>
    <w:p w:rsidR="00165FF5" w:rsidRPr="002462AA" w:rsidRDefault="00165FF5" w:rsidP="002462AA">
      <w:pPr>
        <w:pStyle w:val="Ttulo2"/>
        <w:rPr>
          <w:rFonts w:ascii="Arial" w:hAnsi="Arial" w:cs="Arial"/>
          <w:b/>
          <w:color w:val="000000" w:themeColor="text1"/>
          <w:sz w:val="24"/>
        </w:rPr>
      </w:pPr>
      <w:bookmarkStart w:id="4" w:name="_Toc38804631"/>
      <w:r w:rsidRPr="002462AA">
        <w:rPr>
          <w:rFonts w:ascii="Arial" w:hAnsi="Arial" w:cs="Arial"/>
          <w:b/>
          <w:color w:val="000000" w:themeColor="text1"/>
          <w:sz w:val="24"/>
        </w:rPr>
        <w:t>¿Cuál es el pronóstico?</w:t>
      </w:r>
      <w:bookmarkEnd w:id="4"/>
    </w:p>
    <w:p w:rsidR="00165FF5" w:rsidRDefault="00165FF5" w:rsidP="00165FF5">
      <w:pPr>
        <w:spacing w:line="360" w:lineRule="auto"/>
        <w:ind w:firstLine="567"/>
        <w:jc w:val="both"/>
        <w:rPr>
          <w:rFonts w:ascii="Arial" w:hAnsi="Arial" w:cs="Arial"/>
          <w:sz w:val="24"/>
        </w:rPr>
      </w:pPr>
      <w:r>
        <w:rPr>
          <w:rFonts w:ascii="Arial" w:hAnsi="Arial" w:cs="Arial"/>
          <w:sz w:val="24"/>
        </w:rPr>
        <w:t>Los problemas de aprendizaje pueden durar toda la vida. En algunas personas se pueden detectar varios problemas. Otras personas pueden tener un problema de aprendizaje aislado que tenga poco impacto en su vida.</w:t>
      </w:r>
    </w:p>
    <w:p w:rsidR="00165FF5" w:rsidRDefault="00165FF5" w:rsidP="00165FF5">
      <w:pPr>
        <w:spacing w:line="360" w:lineRule="auto"/>
        <w:ind w:firstLine="567"/>
        <w:jc w:val="both"/>
        <w:rPr>
          <w:rFonts w:ascii="Arial" w:hAnsi="Arial" w:cs="Arial"/>
          <w:sz w:val="24"/>
        </w:rPr>
      </w:pPr>
    </w:p>
    <w:p w:rsidR="00165FF5" w:rsidRPr="002462AA" w:rsidRDefault="00165FF5" w:rsidP="002462AA">
      <w:pPr>
        <w:pStyle w:val="Ttulo2"/>
        <w:rPr>
          <w:rFonts w:ascii="Arial" w:hAnsi="Arial" w:cs="Arial"/>
          <w:b/>
          <w:color w:val="000000" w:themeColor="text1"/>
          <w:sz w:val="24"/>
        </w:rPr>
      </w:pPr>
      <w:bookmarkStart w:id="5" w:name="_Toc38804632"/>
      <w:r w:rsidRPr="002462AA">
        <w:rPr>
          <w:rFonts w:ascii="Arial" w:hAnsi="Arial" w:cs="Arial"/>
          <w:b/>
          <w:color w:val="000000" w:themeColor="text1"/>
          <w:sz w:val="24"/>
        </w:rPr>
        <w:t>¿Cuáles son los problemas de aprendizaje?</w:t>
      </w:r>
      <w:bookmarkEnd w:id="5"/>
    </w:p>
    <w:p w:rsidR="00165FF5" w:rsidRDefault="00165FF5" w:rsidP="00165FF5">
      <w:pPr>
        <w:pStyle w:val="Prrafodelista"/>
        <w:numPr>
          <w:ilvl w:val="0"/>
          <w:numId w:val="1"/>
        </w:numPr>
        <w:spacing w:line="360" w:lineRule="auto"/>
        <w:jc w:val="both"/>
        <w:rPr>
          <w:rFonts w:ascii="Arial" w:hAnsi="Arial" w:cs="Arial"/>
          <w:sz w:val="24"/>
        </w:rPr>
      </w:pPr>
      <w:r>
        <w:rPr>
          <w:rFonts w:ascii="Arial" w:hAnsi="Arial" w:cs="Arial"/>
          <w:sz w:val="24"/>
        </w:rPr>
        <w:t xml:space="preserve">Dislexia </w:t>
      </w:r>
    </w:p>
    <w:p w:rsidR="00165FF5" w:rsidRDefault="00165FF5" w:rsidP="00165FF5">
      <w:pPr>
        <w:pStyle w:val="Prrafodelista"/>
        <w:numPr>
          <w:ilvl w:val="0"/>
          <w:numId w:val="1"/>
        </w:numPr>
        <w:spacing w:line="360" w:lineRule="auto"/>
        <w:jc w:val="both"/>
        <w:rPr>
          <w:rFonts w:ascii="Arial" w:hAnsi="Arial" w:cs="Arial"/>
          <w:sz w:val="24"/>
        </w:rPr>
      </w:pPr>
      <w:r>
        <w:rPr>
          <w:rFonts w:ascii="Arial" w:hAnsi="Arial" w:cs="Arial"/>
          <w:sz w:val="24"/>
        </w:rPr>
        <w:t xml:space="preserve">Digrafía </w:t>
      </w:r>
    </w:p>
    <w:p w:rsidR="00165FF5" w:rsidRDefault="00165FF5" w:rsidP="00165FF5">
      <w:pPr>
        <w:pStyle w:val="Prrafodelista"/>
        <w:numPr>
          <w:ilvl w:val="0"/>
          <w:numId w:val="1"/>
        </w:numPr>
        <w:spacing w:line="360" w:lineRule="auto"/>
        <w:jc w:val="both"/>
        <w:rPr>
          <w:rFonts w:ascii="Arial" w:hAnsi="Arial" w:cs="Arial"/>
          <w:sz w:val="24"/>
        </w:rPr>
      </w:pPr>
      <w:r>
        <w:rPr>
          <w:rFonts w:ascii="Arial" w:hAnsi="Arial" w:cs="Arial"/>
          <w:sz w:val="24"/>
        </w:rPr>
        <w:t xml:space="preserve">Discalculia </w:t>
      </w:r>
    </w:p>
    <w:p w:rsidR="00165FF5" w:rsidRDefault="00165FF5" w:rsidP="00165FF5">
      <w:pPr>
        <w:pStyle w:val="Prrafodelista"/>
        <w:numPr>
          <w:ilvl w:val="0"/>
          <w:numId w:val="1"/>
        </w:numPr>
        <w:spacing w:line="360" w:lineRule="auto"/>
        <w:jc w:val="both"/>
        <w:rPr>
          <w:rFonts w:ascii="Arial" w:hAnsi="Arial" w:cs="Arial"/>
          <w:sz w:val="24"/>
        </w:rPr>
      </w:pPr>
      <w:r>
        <w:rPr>
          <w:rFonts w:ascii="Arial" w:hAnsi="Arial" w:cs="Arial"/>
          <w:sz w:val="24"/>
        </w:rPr>
        <w:t xml:space="preserve">Discapacidad de la memoria y el procesamiento auditivo </w:t>
      </w:r>
    </w:p>
    <w:p w:rsidR="00165FF5" w:rsidRDefault="00165FF5" w:rsidP="00165FF5">
      <w:pPr>
        <w:pStyle w:val="Prrafodelista"/>
        <w:numPr>
          <w:ilvl w:val="0"/>
          <w:numId w:val="1"/>
        </w:numPr>
        <w:spacing w:line="360" w:lineRule="auto"/>
        <w:jc w:val="both"/>
        <w:rPr>
          <w:rFonts w:ascii="Arial" w:hAnsi="Arial" w:cs="Arial"/>
          <w:sz w:val="24"/>
        </w:rPr>
      </w:pPr>
      <w:r>
        <w:rPr>
          <w:rFonts w:ascii="Arial" w:hAnsi="Arial" w:cs="Arial"/>
          <w:sz w:val="24"/>
        </w:rPr>
        <w:t>Trastorno por déficit de atención e hiperactividad (TDHA)</w:t>
      </w:r>
    </w:p>
    <w:p w:rsidR="00165FF5" w:rsidRDefault="00165FF5" w:rsidP="00165FF5">
      <w:pPr>
        <w:pStyle w:val="Prrafodelista"/>
        <w:numPr>
          <w:ilvl w:val="0"/>
          <w:numId w:val="1"/>
        </w:numPr>
        <w:spacing w:line="360" w:lineRule="auto"/>
        <w:jc w:val="both"/>
        <w:rPr>
          <w:rFonts w:ascii="Arial" w:hAnsi="Arial" w:cs="Arial"/>
          <w:sz w:val="24"/>
        </w:rPr>
      </w:pPr>
      <w:r>
        <w:rPr>
          <w:rFonts w:ascii="Arial" w:hAnsi="Arial" w:cs="Arial"/>
          <w:sz w:val="24"/>
        </w:rPr>
        <w:t>Trastorno del espectro autista/Trastorno generalizado del desarrollo</w:t>
      </w:r>
    </w:p>
    <w:p w:rsidR="00165FF5" w:rsidRDefault="00165FF5" w:rsidP="00165FF5">
      <w:pPr>
        <w:pStyle w:val="Prrafodelista"/>
        <w:numPr>
          <w:ilvl w:val="0"/>
          <w:numId w:val="1"/>
        </w:numPr>
        <w:spacing w:line="360" w:lineRule="auto"/>
        <w:jc w:val="both"/>
        <w:rPr>
          <w:rFonts w:ascii="Arial" w:hAnsi="Arial" w:cs="Arial"/>
          <w:sz w:val="24"/>
        </w:rPr>
      </w:pPr>
      <w:r>
        <w:rPr>
          <w:rFonts w:ascii="Arial" w:hAnsi="Arial" w:cs="Arial"/>
          <w:sz w:val="24"/>
        </w:rPr>
        <w:t>Discapacidad intelectual</w:t>
      </w:r>
    </w:p>
    <w:p w:rsidR="00165FF5" w:rsidRPr="002462AA" w:rsidRDefault="00165FF5" w:rsidP="002462AA">
      <w:pPr>
        <w:pStyle w:val="Ttulo1"/>
        <w:rPr>
          <w:rFonts w:ascii="Arial" w:hAnsi="Arial" w:cs="Arial"/>
          <w:b/>
          <w:color w:val="000000" w:themeColor="text1"/>
          <w:sz w:val="28"/>
        </w:rPr>
      </w:pPr>
      <w:bookmarkStart w:id="6" w:name="_Toc38804633"/>
      <w:r w:rsidRPr="002462AA">
        <w:rPr>
          <w:rFonts w:ascii="Arial" w:hAnsi="Arial" w:cs="Arial"/>
          <w:b/>
          <w:color w:val="000000" w:themeColor="text1"/>
          <w:sz w:val="28"/>
        </w:rPr>
        <w:lastRenderedPageBreak/>
        <w:t>Dislexia</w:t>
      </w:r>
      <w:bookmarkEnd w:id="6"/>
    </w:p>
    <w:p w:rsidR="0051389E" w:rsidRDefault="00165FF5" w:rsidP="0051389E">
      <w:pPr>
        <w:spacing w:line="360" w:lineRule="auto"/>
        <w:ind w:firstLine="567"/>
        <w:jc w:val="both"/>
        <w:rPr>
          <w:rFonts w:ascii="Arial" w:hAnsi="Arial" w:cs="Arial"/>
          <w:sz w:val="24"/>
        </w:rPr>
      </w:pPr>
      <w:r>
        <w:rPr>
          <w:rFonts w:ascii="Arial" w:hAnsi="Arial" w:cs="Arial"/>
          <w:sz w:val="24"/>
        </w:rPr>
        <w:t>Se define como la dificultad para leer. Cuando los niños estan aprendiendo a leer y a escribir en el Jardín y en primer grado es comun</w:t>
      </w:r>
      <w:r w:rsidR="0051389E">
        <w:rPr>
          <w:rFonts w:ascii="Arial" w:hAnsi="Arial" w:cs="Arial"/>
          <w:sz w:val="24"/>
        </w:rPr>
        <w:t xml:space="preserve"> que confundan la letra “b” con la “d”, el número “6” con el “9” y que confundan otros tipos de palabras. Es importante aclarar que esto no es un problema de visión, si no que el cerebro esta invirtiendo o modificando la secuencia de la información que recibe de los ojos. La mayor parte de los niños supera este problema antes de los 7 años.</w:t>
      </w:r>
    </w:p>
    <w:p w:rsidR="0051389E" w:rsidRDefault="0051389E" w:rsidP="0051389E">
      <w:pPr>
        <w:spacing w:line="360" w:lineRule="auto"/>
        <w:ind w:firstLine="567"/>
        <w:jc w:val="both"/>
        <w:rPr>
          <w:rFonts w:ascii="Arial" w:hAnsi="Arial" w:cs="Arial"/>
          <w:sz w:val="24"/>
        </w:rPr>
      </w:pPr>
      <w:r>
        <w:rPr>
          <w:rFonts w:ascii="Arial" w:hAnsi="Arial" w:cs="Arial"/>
          <w:sz w:val="24"/>
        </w:rPr>
        <w:t>La mente identifica correctamente la palabra que ve, pero tarda en relacionarla con su significado. Estos adolescentes leen muy despacio y es posible que tengan que releer el material varias veces antes de comprenderlo.</w:t>
      </w:r>
    </w:p>
    <w:p w:rsidR="0051389E" w:rsidRDefault="0051389E" w:rsidP="0051389E">
      <w:pPr>
        <w:spacing w:line="360" w:lineRule="auto"/>
        <w:ind w:firstLine="567"/>
        <w:jc w:val="both"/>
        <w:rPr>
          <w:rFonts w:ascii="Arial" w:hAnsi="Arial" w:cs="Arial"/>
          <w:sz w:val="24"/>
        </w:rPr>
      </w:pPr>
    </w:p>
    <w:p w:rsidR="0051389E" w:rsidRPr="002462AA" w:rsidRDefault="0051389E" w:rsidP="002462AA">
      <w:pPr>
        <w:pStyle w:val="Ttulo1"/>
        <w:rPr>
          <w:rFonts w:ascii="Arial" w:hAnsi="Arial" w:cs="Arial"/>
          <w:b/>
          <w:color w:val="000000" w:themeColor="text1"/>
          <w:sz w:val="28"/>
        </w:rPr>
      </w:pPr>
      <w:bookmarkStart w:id="7" w:name="_Toc38804634"/>
      <w:r w:rsidRPr="002462AA">
        <w:rPr>
          <w:rFonts w:ascii="Arial" w:hAnsi="Arial" w:cs="Arial"/>
          <w:b/>
          <w:color w:val="000000" w:themeColor="text1"/>
          <w:sz w:val="28"/>
        </w:rPr>
        <w:t>Digrafía</w:t>
      </w:r>
      <w:bookmarkEnd w:id="7"/>
      <w:r w:rsidRPr="002462AA">
        <w:rPr>
          <w:rFonts w:ascii="Arial" w:hAnsi="Arial" w:cs="Arial"/>
          <w:b/>
          <w:color w:val="000000" w:themeColor="text1"/>
          <w:sz w:val="28"/>
        </w:rPr>
        <w:t xml:space="preserve"> </w:t>
      </w:r>
    </w:p>
    <w:p w:rsidR="0051389E" w:rsidRDefault="0051389E" w:rsidP="0051389E">
      <w:pPr>
        <w:spacing w:line="360" w:lineRule="auto"/>
        <w:ind w:firstLine="567"/>
        <w:jc w:val="both"/>
        <w:rPr>
          <w:rFonts w:ascii="Arial" w:hAnsi="Arial" w:cs="Arial"/>
          <w:sz w:val="24"/>
        </w:rPr>
      </w:pPr>
      <w:r>
        <w:rPr>
          <w:rFonts w:ascii="Arial" w:hAnsi="Arial" w:cs="Arial"/>
          <w:sz w:val="24"/>
        </w:rPr>
        <w:t xml:space="preserve">Digrafía se define como la dificultad para escribir, como resultado de la dislexia, de una coordinación motora deficiente o de problemas para entender el espacio. La forma de manifestarse depende de la causa. Un informe escrito por un adolescente con digrafía debido a la dislexia tendrá muchas palabras ilegibles o mal escritas. Por otra parte, la torpeza motora o una deficiencia en la percepción visual. </w:t>
      </w:r>
    </w:p>
    <w:p w:rsidR="0051389E" w:rsidRDefault="0051389E" w:rsidP="0051389E">
      <w:pPr>
        <w:spacing w:line="360" w:lineRule="auto"/>
        <w:ind w:firstLine="567"/>
        <w:jc w:val="both"/>
        <w:rPr>
          <w:rFonts w:ascii="Arial" w:hAnsi="Arial" w:cs="Arial"/>
          <w:sz w:val="24"/>
        </w:rPr>
      </w:pPr>
    </w:p>
    <w:p w:rsidR="0051389E" w:rsidRPr="002462AA" w:rsidRDefault="0051389E" w:rsidP="002462AA">
      <w:pPr>
        <w:pStyle w:val="Ttulo1"/>
        <w:rPr>
          <w:rFonts w:ascii="Arial" w:hAnsi="Arial" w:cs="Arial"/>
          <w:b/>
          <w:color w:val="000000" w:themeColor="text1"/>
          <w:sz w:val="28"/>
        </w:rPr>
      </w:pPr>
      <w:bookmarkStart w:id="8" w:name="_Toc38804635"/>
      <w:r w:rsidRPr="002462AA">
        <w:rPr>
          <w:rFonts w:ascii="Arial" w:hAnsi="Arial" w:cs="Arial"/>
          <w:b/>
          <w:color w:val="000000" w:themeColor="text1"/>
          <w:sz w:val="28"/>
        </w:rPr>
        <w:t>Discalculia</w:t>
      </w:r>
      <w:bookmarkEnd w:id="8"/>
    </w:p>
    <w:p w:rsidR="0051389E" w:rsidRDefault="00904298" w:rsidP="00904298">
      <w:pPr>
        <w:spacing w:line="360" w:lineRule="auto"/>
        <w:ind w:firstLine="567"/>
        <w:jc w:val="both"/>
        <w:rPr>
          <w:rFonts w:ascii="Arial" w:hAnsi="Arial" w:cs="Arial"/>
          <w:sz w:val="24"/>
        </w:rPr>
      </w:pPr>
      <w:r>
        <w:rPr>
          <w:rFonts w:ascii="Arial" w:hAnsi="Arial" w:cs="Arial"/>
          <w:sz w:val="24"/>
        </w:rPr>
        <w:t>Se define como dificultad para hacer cálculos matemáticos. Las matemáticas son un problema para muchos estudiantes, pero la Discalculia puede hacer que un adolescente no comprenda incluso conceptos matemáticos básicos.</w:t>
      </w:r>
    </w:p>
    <w:p w:rsidR="002462AA" w:rsidRDefault="002462AA" w:rsidP="00904298">
      <w:pPr>
        <w:spacing w:line="360" w:lineRule="auto"/>
        <w:ind w:firstLine="567"/>
        <w:jc w:val="both"/>
        <w:rPr>
          <w:rFonts w:ascii="Arial" w:hAnsi="Arial" w:cs="Arial"/>
          <w:sz w:val="24"/>
        </w:rPr>
      </w:pPr>
    </w:p>
    <w:p w:rsidR="00904298" w:rsidRPr="002462AA" w:rsidRDefault="00904298" w:rsidP="002462AA">
      <w:pPr>
        <w:pStyle w:val="Ttulo1"/>
        <w:rPr>
          <w:rFonts w:ascii="Arial" w:hAnsi="Arial" w:cs="Arial"/>
          <w:b/>
          <w:color w:val="000000" w:themeColor="text1"/>
          <w:sz w:val="28"/>
        </w:rPr>
      </w:pPr>
      <w:bookmarkStart w:id="9" w:name="_Toc38804636"/>
      <w:r w:rsidRPr="002462AA">
        <w:rPr>
          <w:rFonts w:ascii="Arial" w:hAnsi="Arial" w:cs="Arial"/>
          <w:b/>
          <w:color w:val="000000" w:themeColor="text1"/>
          <w:sz w:val="28"/>
        </w:rPr>
        <w:t>Discapacidad de la memoria y el procesamiento auditivo</w:t>
      </w:r>
      <w:bookmarkEnd w:id="9"/>
      <w:r w:rsidRPr="002462AA">
        <w:rPr>
          <w:rFonts w:ascii="Arial" w:hAnsi="Arial" w:cs="Arial"/>
          <w:b/>
          <w:color w:val="000000" w:themeColor="text1"/>
          <w:sz w:val="28"/>
        </w:rPr>
        <w:t xml:space="preserve"> </w:t>
      </w:r>
    </w:p>
    <w:p w:rsidR="00904298" w:rsidRPr="00904298" w:rsidRDefault="00904298" w:rsidP="00904298">
      <w:pPr>
        <w:spacing w:line="360" w:lineRule="auto"/>
        <w:ind w:firstLine="567"/>
        <w:jc w:val="both"/>
        <w:rPr>
          <w:rFonts w:ascii="Arial" w:hAnsi="Arial" w:cs="Arial"/>
          <w:sz w:val="24"/>
        </w:rPr>
      </w:pPr>
      <w:r>
        <w:rPr>
          <w:rFonts w:ascii="Arial" w:hAnsi="Arial" w:cs="Arial"/>
          <w:sz w:val="24"/>
        </w:rPr>
        <w:t>Incluyen la dificultad para comprender y recordar palabras o sonidos. Es posible que un adolescente escuche con normalidad y sin embrago no recuerde las partes importantes porque su memoria no está almacenándolas ni descifrándolas de manera correcta</w:t>
      </w:r>
    </w:p>
    <w:p w:rsidR="00904298" w:rsidRPr="00904298" w:rsidRDefault="00904298" w:rsidP="00904298">
      <w:pPr>
        <w:spacing w:line="360" w:lineRule="auto"/>
        <w:jc w:val="both"/>
        <w:rPr>
          <w:rFonts w:ascii="Arial" w:hAnsi="Arial" w:cs="Arial"/>
          <w:b/>
          <w:sz w:val="28"/>
        </w:rPr>
      </w:pPr>
    </w:p>
    <w:p w:rsidR="00904298" w:rsidRPr="002462AA" w:rsidRDefault="00904298" w:rsidP="002462AA">
      <w:pPr>
        <w:pStyle w:val="Ttulo1"/>
        <w:rPr>
          <w:rFonts w:ascii="Arial" w:hAnsi="Arial" w:cs="Arial"/>
          <w:b/>
          <w:color w:val="000000" w:themeColor="text1"/>
          <w:sz w:val="28"/>
        </w:rPr>
      </w:pPr>
      <w:bookmarkStart w:id="10" w:name="_Toc38804637"/>
      <w:r w:rsidRPr="002462AA">
        <w:rPr>
          <w:rFonts w:ascii="Arial" w:hAnsi="Arial" w:cs="Arial"/>
          <w:b/>
          <w:color w:val="000000" w:themeColor="text1"/>
          <w:sz w:val="28"/>
        </w:rPr>
        <w:t>TDHA</w:t>
      </w:r>
      <w:bookmarkEnd w:id="10"/>
    </w:p>
    <w:p w:rsidR="00904298" w:rsidRDefault="00904298" w:rsidP="00792258">
      <w:pPr>
        <w:spacing w:line="360" w:lineRule="auto"/>
        <w:ind w:firstLine="567"/>
        <w:jc w:val="both"/>
        <w:rPr>
          <w:rFonts w:ascii="Arial" w:hAnsi="Arial" w:cs="Arial"/>
          <w:sz w:val="24"/>
        </w:rPr>
      </w:pPr>
      <w:r>
        <w:rPr>
          <w:rFonts w:ascii="Arial" w:hAnsi="Arial" w:cs="Arial"/>
          <w:sz w:val="24"/>
        </w:rPr>
        <w:t xml:space="preserve">La American </w:t>
      </w:r>
      <w:proofErr w:type="spellStart"/>
      <w:r>
        <w:rPr>
          <w:rFonts w:ascii="Arial" w:hAnsi="Arial" w:cs="Arial"/>
          <w:sz w:val="24"/>
        </w:rPr>
        <w:t>Academy</w:t>
      </w:r>
      <w:proofErr w:type="spellEnd"/>
      <w:r>
        <w:rPr>
          <w:rFonts w:ascii="Arial" w:hAnsi="Arial" w:cs="Arial"/>
          <w:sz w:val="24"/>
        </w:rPr>
        <w:t xml:space="preserve"> of </w:t>
      </w:r>
      <w:proofErr w:type="spellStart"/>
      <w:r>
        <w:rPr>
          <w:rFonts w:ascii="Arial" w:hAnsi="Arial" w:cs="Arial"/>
          <w:sz w:val="24"/>
        </w:rPr>
        <w:t>Pediatrics</w:t>
      </w:r>
      <w:proofErr w:type="spellEnd"/>
      <w:r>
        <w:rPr>
          <w:rFonts w:ascii="Arial" w:hAnsi="Arial" w:cs="Arial"/>
          <w:sz w:val="24"/>
        </w:rPr>
        <w:t xml:space="preserve"> (AAP) ha publicado recomendaciones sobre las pautas para el diagnóstico y el tratamiento del trastorno por déficit de atención e hiperactividad.</w:t>
      </w:r>
    </w:p>
    <w:p w:rsidR="00904298" w:rsidRPr="002462AA" w:rsidRDefault="00904298" w:rsidP="002462AA">
      <w:pPr>
        <w:pStyle w:val="Ttulo2"/>
        <w:rPr>
          <w:rFonts w:ascii="Arial" w:hAnsi="Arial" w:cs="Arial"/>
          <w:b/>
          <w:color w:val="000000" w:themeColor="text1"/>
          <w:sz w:val="24"/>
        </w:rPr>
      </w:pPr>
      <w:bookmarkStart w:id="11" w:name="_Toc38804638"/>
      <w:r w:rsidRPr="002462AA">
        <w:rPr>
          <w:rFonts w:ascii="Arial" w:hAnsi="Arial" w:cs="Arial"/>
          <w:b/>
          <w:color w:val="000000" w:themeColor="text1"/>
          <w:sz w:val="24"/>
        </w:rPr>
        <w:t>Las pautas de la AAP para el diagnóstico incluyen:</w:t>
      </w:r>
      <w:bookmarkEnd w:id="11"/>
    </w:p>
    <w:p w:rsidR="00904298" w:rsidRPr="00904298" w:rsidRDefault="00904298" w:rsidP="00904298">
      <w:pPr>
        <w:pStyle w:val="Prrafodelista"/>
        <w:numPr>
          <w:ilvl w:val="0"/>
          <w:numId w:val="2"/>
        </w:numPr>
        <w:spacing w:line="360" w:lineRule="auto"/>
        <w:jc w:val="both"/>
        <w:rPr>
          <w:rFonts w:ascii="Arial" w:hAnsi="Arial" w:cs="Arial"/>
          <w:b/>
          <w:sz w:val="24"/>
        </w:rPr>
      </w:pPr>
      <w:r>
        <w:rPr>
          <w:rFonts w:ascii="Arial" w:hAnsi="Arial" w:cs="Arial"/>
          <w:sz w:val="24"/>
        </w:rPr>
        <w:t xml:space="preserve">Las evaluaciones deben se ser iniciadas por el medico clínico </w:t>
      </w:r>
    </w:p>
    <w:p w:rsidR="00904298" w:rsidRPr="00904298" w:rsidRDefault="00904298" w:rsidP="00904298">
      <w:pPr>
        <w:pStyle w:val="Prrafodelista"/>
        <w:numPr>
          <w:ilvl w:val="0"/>
          <w:numId w:val="2"/>
        </w:numPr>
        <w:spacing w:line="360" w:lineRule="auto"/>
        <w:jc w:val="both"/>
        <w:rPr>
          <w:rFonts w:ascii="Arial" w:hAnsi="Arial" w:cs="Arial"/>
          <w:b/>
          <w:sz w:val="24"/>
        </w:rPr>
      </w:pPr>
      <w:r>
        <w:rPr>
          <w:rFonts w:ascii="Arial" w:hAnsi="Arial" w:cs="Arial"/>
          <w:sz w:val="24"/>
        </w:rPr>
        <w:t>Los médicos deben usar los criterios del Manual Diagnostico y Estadístico de los trastornos mentales (DSM-IV)</w:t>
      </w:r>
    </w:p>
    <w:p w:rsidR="00904298" w:rsidRPr="00792258" w:rsidRDefault="00904298" w:rsidP="00904298">
      <w:pPr>
        <w:pStyle w:val="Prrafodelista"/>
        <w:numPr>
          <w:ilvl w:val="0"/>
          <w:numId w:val="2"/>
        </w:numPr>
        <w:spacing w:line="360" w:lineRule="auto"/>
        <w:jc w:val="both"/>
        <w:rPr>
          <w:rFonts w:ascii="Arial" w:hAnsi="Arial" w:cs="Arial"/>
          <w:b/>
          <w:sz w:val="24"/>
        </w:rPr>
      </w:pPr>
      <w:r>
        <w:rPr>
          <w:rFonts w:ascii="Arial" w:hAnsi="Arial" w:cs="Arial"/>
          <w:sz w:val="24"/>
        </w:rPr>
        <w:t xml:space="preserve">Las evaluaciones deben incluir la </w:t>
      </w:r>
      <w:r w:rsidR="00792258">
        <w:rPr>
          <w:rFonts w:ascii="Arial" w:hAnsi="Arial" w:cs="Arial"/>
          <w:sz w:val="24"/>
        </w:rPr>
        <w:t>información</w:t>
      </w:r>
      <w:r>
        <w:rPr>
          <w:rFonts w:ascii="Arial" w:hAnsi="Arial" w:cs="Arial"/>
          <w:sz w:val="24"/>
        </w:rPr>
        <w:t xml:space="preserve"> obtenida directamente de los padres, como de los </w:t>
      </w:r>
      <w:r w:rsidR="00792258">
        <w:rPr>
          <w:rFonts w:ascii="Arial" w:hAnsi="Arial" w:cs="Arial"/>
          <w:sz w:val="24"/>
        </w:rPr>
        <w:t>profesores.</w:t>
      </w:r>
    </w:p>
    <w:p w:rsidR="00792258" w:rsidRPr="00792258" w:rsidRDefault="00792258" w:rsidP="00904298">
      <w:pPr>
        <w:pStyle w:val="Prrafodelista"/>
        <w:numPr>
          <w:ilvl w:val="0"/>
          <w:numId w:val="2"/>
        </w:numPr>
        <w:spacing w:line="360" w:lineRule="auto"/>
        <w:jc w:val="both"/>
        <w:rPr>
          <w:rFonts w:ascii="Arial" w:hAnsi="Arial" w:cs="Arial"/>
          <w:b/>
          <w:sz w:val="24"/>
        </w:rPr>
      </w:pPr>
      <w:r>
        <w:rPr>
          <w:rFonts w:ascii="Arial" w:hAnsi="Arial" w:cs="Arial"/>
          <w:sz w:val="24"/>
        </w:rPr>
        <w:t>Deben incluir una evaluación de afección coexistentes, problemas del aprendizaje y del lenguaje.</w:t>
      </w:r>
    </w:p>
    <w:p w:rsidR="00792258" w:rsidRDefault="00792258" w:rsidP="00792258">
      <w:pPr>
        <w:spacing w:line="360" w:lineRule="auto"/>
        <w:jc w:val="both"/>
        <w:rPr>
          <w:rFonts w:ascii="Arial" w:hAnsi="Arial" w:cs="Arial"/>
          <w:b/>
          <w:sz w:val="24"/>
        </w:rPr>
      </w:pPr>
    </w:p>
    <w:p w:rsidR="00792258" w:rsidRPr="002462AA" w:rsidRDefault="00792258" w:rsidP="002462AA">
      <w:pPr>
        <w:pStyle w:val="Ttulo2"/>
        <w:rPr>
          <w:rFonts w:ascii="Arial" w:hAnsi="Arial" w:cs="Arial"/>
          <w:b/>
          <w:color w:val="000000" w:themeColor="text1"/>
          <w:sz w:val="24"/>
        </w:rPr>
      </w:pPr>
      <w:bookmarkStart w:id="12" w:name="_Toc38804639"/>
      <w:r w:rsidRPr="002462AA">
        <w:rPr>
          <w:rFonts w:ascii="Arial" w:hAnsi="Arial" w:cs="Arial"/>
          <w:b/>
          <w:color w:val="000000" w:themeColor="text1"/>
          <w:sz w:val="24"/>
        </w:rPr>
        <w:t>Las pautas de tratamiento incluyen en las siguientes recomendaciones:</w:t>
      </w:r>
      <w:bookmarkEnd w:id="12"/>
    </w:p>
    <w:p w:rsidR="00792258" w:rsidRPr="00792258" w:rsidRDefault="00792258" w:rsidP="00792258">
      <w:pPr>
        <w:pStyle w:val="Prrafodelista"/>
        <w:numPr>
          <w:ilvl w:val="0"/>
          <w:numId w:val="3"/>
        </w:numPr>
        <w:spacing w:line="360" w:lineRule="auto"/>
        <w:jc w:val="both"/>
        <w:rPr>
          <w:rFonts w:ascii="Arial" w:hAnsi="Arial" w:cs="Arial"/>
          <w:b/>
          <w:sz w:val="24"/>
        </w:rPr>
      </w:pPr>
      <w:r>
        <w:rPr>
          <w:rFonts w:ascii="Arial" w:hAnsi="Arial" w:cs="Arial"/>
          <w:sz w:val="24"/>
        </w:rPr>
        <w:t xml:space="preserve">Los médicos deben establecer un programa de tratamiento que reconozca el TDHA como una afección crónica </w:t>
      </w:r>
    </w:p>
    <w:p w:rsidR="00792258" w:rsidRPr="00792258" w:rsidRDefault="00792258" w:rsidP="00792258">
      <w:pPr>
        <w:pStyle w:val="Prrafodelista"/>
        <w:numPr>
          <w:ilvl w:val="0"/>
          <w:numId w:val="3"/>
        </w:numPr>
        <w:spacing w:line="360" w:lineRule="auto"/>
        <w:jc w:val="both"/>
        <w:rPr>
          <w:rFonts w:ascii="Arial" w:hAnsi="Arial" w:cs="Arial"/>
          <w:b/>
          <w:sz w:val="24"/>
        </w:rPr>
      </w:pPr>
      <w:r>
        <w:rPr>
          <w:rFonts w:ascii="Arial" w:hAnsi="Arial" w:cs="Arial"/>
          <w:sz w:val="24"/>
        </w:rPr>
        <w:t xml:space="preserve">Deben especificar objetivos adecuados para guiar su manejo </w:t>
      </w:r>
    </w:p>
    <w:p w:rsidR="00792258" w:rsidRPr="00792258" w:rsidRDefault="00792258" w:rsidP="00792258">
      <w:pPr>
        <w:pStyle w:val="Prrafodelista"/>
        <w:numPr>
          <w:ilvl w:val="0"/>
          <w:numId w:val="3"/>
        </w:numPr>
        <w:spacing w:line="360" w:lineRule="auto"/>
        <w:jc w:val="both"/>
        <w:rPr>
          <w:rFonts w:ascii="Arial" w:hAnsi="Arial" w:cs="Arial"/>
          <w:b/>
          <w:sz w:val="24"/>
        </w:rPr>
      </w:pPr>
      <w:r>
        <w:rPr>
          <w:rFonts w:ascii="Arial" w:hAnsi="Arial" w:cs="Arial"/>
          <w:sz w:val="24"/>
        </w:rPr>
        <w:t>El médico debe de recomendar una terapia conductual o medicamentos estimulantes</w:t>
      </w:r>
    </w:p>
    <w:p w:rsidR="00792258" w:rsidRPr="002462AA" w:rsidRDefault="00792258" w:rsidP="00792258">
      <w:pPr>
        <w:pStyle w:val="Prrafodelista"/>
        <w:numPr>
          <w:ilvl w:val="0"/>
          <w:numId w:val="3"/>
        </w:numPr>
        <w:spacing w:line="360" w:lineRule="auto"/>
        <w:jc w:val="both"/>
        <w:rPr>
          <w:rFonts w:ascii="Arial" w:hAnsi="Arial" w:cs="Arial"/>
          <w:b/>
          <w:sz w:val="24"/>
        </w:rPr>
      </w:pPr>
      <w:r>
        <w:rPr>
          <w:rFonts w:ascii="Arial" w:hAnsi="Arial" w:cs="Arial"/>
          <w:sz w:val="24"/>
        </w:rPr>
        <w:t>Cuando el tratamiento para un niño no ha cumplido sus objetivos, los médicos deben de reevaluar el diagnóstico original.</w:t>
      </w:r>
    </w:p>
    <w:p w:rsidR="002462AA" w:rsidRPr="002462AA" w:rsidRDefault="002462AA" w:rsidP="002462AA">
      <w:pPr>
        <w:spacing w:line="360" w:lineRule="auto"/>
        <w:jc w:val="both"/>
        <w:rPr>
          <w:rFonts w:ascii="Arial" w:hAnsi="Arial" w:cs="Arial"/>
          <w:b/>
          <w:sz w:val="24"/>
        </w:rPr>
      </w:pPr>
    </w:p>
    <w:p w:rsidR="00792258" w:rsidRPr="002462AA" w:rsidRDefault="00792258" w:rsidP="002462AA">
      <w:pPr>
        <w:pStyle w:val="Ttulo1"/>
        <w:rPr>
          <w:rFonts w:ascii="Arial" w:hAnsi="Arial" w:cs="Arial"/>
          <w:b/>
        </w:rPr>
      </w:pPr>
      <w:bookmarkStart w:id="13" w:name="_Toc38804640"/>
      <w:r w:rsidRPr="002462AA">
        <w:rPr>
          <w:rFonts w:ascii="Arial" w:hAnsi="Arial" w:cs="Arial"/>
          <w:b/>
          <w:color w:val="000000" w:themeColor="text1"/>
          <w:sz w:val="28"/>
        </w:rPr>
        <w:t>Trastorno del espectro autista</w:t>
      </w:r>
      <w:bookmarkEnd w:id="13"/>
      <w:r w:rsidRPr="002462AA">
        <w:rPr>
          <w:rFonts w:ascii="Arial" w:hAnsi="Arial" w:cs="Arial"/>
          <w:b/>
          <w:color w:val="000000" w:themeColor="text1"/>
          <w:sz w:val="28"/>
        </w:rPr>
        <w:t xml:space="preserve"> </w:t>
      </w:r>
    </w:p>
    <w:p w:rsidR="00792258" w:rsidRDefault="00792258" w:rsidP="00792258">
      <w:pPr>
        <w:spacing w:line="360" w:lineRule="auto"/>
        <w:ind w:firstLine="567"/>
        <w:jc w:val="both"/>
        <w:rPr>
          <w:rFonts w:ascii="Arial" w:hAnsi="Arial" w:cs="Arial"/>
          <w:sz w:val="24"/>
        </w:rPr>
      </w:pPr>
      <w:r>
        <w:rPr>
          <w:rFonts w:ascii="Arial" w:hAnsi="Arial" w:cs="Arial"/>
          <w:sz w:val="24"/>
        </w:rPr>
        <w:t xml:space="preserve">Es un trastorno con una variedad de síntomas que van de leves a graves. Las etiquetas, como autismo clásico, síndrome de Asperger y trastorno generalizado del desarrollo no especificado de ninguna otra manera son confusas porque los jóvenes con estas afecciones tienen muchas caracteristicas en comun, como la capacidad </w:t>
      </w:r>
      <w:r>
        <w:rPr>
          <w:rFonts w:ascii="Arial" w:hAnsi="Arial" w:cs="Arial"/>
          <w:sz w:val="24"/>
        </w:rPr>
        <w:lastRenderedPageBreak/>
        <w:t>social deficientes, hipersensibilidad a imágenes y sonidos, dificultades para adaptarse al cambio y otros intereses distintivos.</w:t>
      </w:r>
    </w:p>
    <w:p w:rsidR="00792258" w:rsidRDefault="00792258" w:rsidP="00792258">
      <w:pPr>
        <w:spacing w:line="360" w:lineRule="auto"/>
        <w:ind w:firstLine="567"/>
        <w:jc w:val="both"/>
        <w:rPr>
          <w:rFonts w:ascii="Arial" w:hAnsi="Arial" w:cs="Arial"/>
          <w:sz w:val="24"/>
        </w:rPr>
      </w:pPr>
    </w:p>
    <w:p w:rsidR="00792258" w:rsidRPr="002462AA" w:rsidRDefault="00C9030F" w:rsidP="002462AA">
      <w:pPr>
        <w:pStyle w:val="Ttulo1"/>
        <w:rPr>
          <w:rFonts w:ascii="Arial" w:hAnsi="Arial" w:cs="Arial"/>
          <w:b/>
          <w:color w:val="000000" w:themeColor="text1"/>
          <w:sz w:val="28"/>
        </w:rPr>
      </w:pPr>
      <w:bookmarkStart w:id="14" w:name="_Toc38804641"/>
      <w:r w:rsidRPr="002462AA">
        <w:rPr>
          <w:rFonts w:ascii="Arial" w:hAnsi="Arial" w:cs="Arial"/>
          <w:b/>
          <w:color w:val="000000" w:themeColor="text1"/>
          <w:sz w:val="28"/>
        </w:rPr>
        <w:t>Discapacidad intelectual</w:t>
      </w:r>
      <w:bookmarkEnd w:id="14"/>
    </w:p>
    <w:p w:rsidR="00C9030F" w:rsidRDefault="00C9030F" w:rsidP="00C9030F">
      <w:pPr>
        <w:spacing w:line="360" w:lineRule="auto"/>
        <w:ind w:firstLine="567"/>
        <w:jc w:val="both"/>
        <w:rPr>
          <w:rFonts w:ascii="Arial" w:hAnsi="Arial" w:cs="Arial"/>
          <w:sz w:val="24"/>
        </w:rPr>
      </w:pPr>
      <w:r>
        <w:rPr>
          <w:rFonts w:ascii="Arial" w:hAnsi="Arial" w:cs="Arial"/>
          <w:sz w:val="24"/>
        </w:rPr>
        <w:t xml:space="preserve">A nivel cognitivo muchos niños y niñas con una discapacidad intelectual leven funcionan apenas por debajo de sus compañeros que no tiene la discapacidad. Los problemas que pueden presentar estan relacionados con la memoria, las destrezas para resolver problemas, el pensamiento lógico, la percepción y el margen de atención. </w:t>
      </w:r>
    </w:p>
    <w:p w:rsidR="00C9030F" w:rsidRPr="002462AA" w:rsidRDefault="00C9030F" w:rsidP="002462AA">
      <w:pPr>
        <w:pStyle w:val="Ttulo2"/>
        <w:rPr>
          <w:rFonts w:ascii="Arial" w:hAnsi="Arial" w:cs="Arial"/>
          <w:b/>
          <w:color w:val="000000" w:themeColor="text1"/>
          <w:sz w:val="24"/>
        </w:rPr>
      </w:pPr>
      <w:bookmarkStart w:id="15" w:name="_Toc38804642"/>
      <w:r w:rsidRPr="002462AA">
        <w:rPr>
          <w:rFonts w:ascii="Arial" w:hAnsi="Arial" w:cs="Arial"/>
          <w:b/>
          <w:color w:val="000000" w:themeColor="text1"/>
          <w:sz w:val="24"/>
        </w:rPr>
        <w:t>Un diagnóstico de discapacidad intelectual se base en el CI y en otros estándares:</w:t>
      </w:r>
      <w:bookmarkEnd w:id="15"/>
    </w:p>
    <w:p w:rsidR="00C9030F" w:rsidRPr="00C9030F" w:rsidRDefault="00C9030F" w:rsidP="00C9030F">
      <w:pPr>
        <w:pStyle w:val="Prrafodelista"/>
        <w:numPr>
          <w:ilvl w:val="0"/>
          <w:numId w:val="4"/>
        </w:numPr>
        <w:spacing w:line="360" w:lineRule="auto"/>
        <w:jc w:val="both"/>
        <w:rPr>
          <w:rFonts w:ascii="Arial" w:hAnsi="Arial" w:cs="Arial"/>
          <w:b/>
          <w:sz w:val="24"/>
        </w:rPr>
      </w:pPr>
      <w:r>
        <w:rPr>
          <w:rFonts w:ascii="Arial" w:hAnsi="Arial" w:cs="Arial"/>
          <w:sz w:val="24"/>
        </w:rPr>
        <w:t>Limitaciones significativas en dos destrezas esenciales de la vida cotidiana o mas (comunicación, cuidado personal, lectura, escritura)</w:t>
      </w:r>
    </w:p>
    <w:p w:rsidR="00C9030F" w:rsidRPr="00C9030F" w:rsidRDefault="00C9030F" w:rsidP="00C9030F">
      <w:pPr>
        <w:pStyle w:val="Prrafodelista"/>
        <w:numPr>
          <w:ilvl w:val="0"/>
          <w:numId w:val="4"/>
        </w:numPr>
        <w:spacing w:line="360" w:lineRule="auto"/>
        <w:jc w:val="both"/>
        <w:rPr>
          <w:rFonts w:ascii="Arial" w:hAnsi="Arial" w:cs="Arial"/>
          <w:b/>
          <w:sz w:val="24"/>
        </w:rPr>
      </w:pPr>
      <w:r>
        <w:rPr>
          <w:rFonts w:ascii="Arial" w:hAnsi="Arial" w:cs="Arial"/>
          <w:sz w:val="24"/>
        </w:rPr>
        <w:t>La afección debe estar presente antes de los 18 años.</w:t>
      </w:r>
    </w:p>
    <w:p w:rsidR="00C9030F" w:rsidRDefault="00C9030F" w:rsidP="00C9030F">
      <w:pPr>
        <w:spacing w:line="360" w:lineRule="auto"/>
        <w:jc w:val="both"/>
        <w:rPr>
          <w:rFonts w:ascii="Arial" w:hAnsi="Arial" w:cs="Arial"/>
          <w:b/>
          <w:sz w:val="24"/>
        </w:rPr>
      </w:pPr>
    </w:p>
    <w:p w:rsidR="00C9030F" w:rsidRDefault="00C9030F" w:rsidP="00C9030F">
      <w:pPr>
        <w:spacing w:line="360" w:lineRule="auto"/>
        <w:jc w:val="both"/>
        <w:rPr>
          <w:rFonts w:ascii="Arial" w:hAnsi="Arial" w:cs="Arial"/>
          <w:b/>
          <w:sz w:val="24"/>
        </w:rPr>
      </w:pPr>
    </w:p>
    <w:p w:rsidR="00C9030F" w:rsidRDefault="00C9030F" w:rsidP="00C9030F">
      <w:pPr>
        <w:spacing w:line="360" w:lineRule="auto"/>
        <w:jc w:val="both"/>
        <w:rPr>
          <w:rFonts w:ascii="Arial" w:hAnsi="Arial" w:cs="Arial"/>
          <w:b/>
          <w:sz w:val="24"/>
        </w:rPr>
      </w:pPr>
    </w:p>
    <w:p w:rsidR="00C9030F" w:rsidRDefault="00C9030F" w:rsidP="00C9030F">
      <w:pPr>
        <w:spacing w:line="360" w:lineRule="auto"/>
        <w:jc w:val="both"/>
        <w:rPr>
          <w:rFonts w:ascii="Arial" w:hAnsi="Arial" w:cs="Arial"/>
          <w:b/>
          <w:sz w:val="24"/>
        </w:rPr>
      </w:pPr>
    </w:p>
    <w:p w:rsidR="00C9030F" w:rsidRDefault="00C9030F" w:rsidP="00C9030F">
      <w:pPr>
        <w:spacing w:line="360" w:lineRule="auto"/>
        <w:jc w:val="both"/>
        <w:rPr>
          <w:rFonts w:ascii="Arial" w:hAnsi="Arial" w:cs="Arial"/>
          <w:b/>
          <w:sz w:val="24"/>
        </w:rPr>
      </w:pPr>
    </w:p>
    <w:p w:rsidR="00C9030F" w:rsidRDefault="00C9030F" w:rsidP="00C9030F">
      <w:pPr>
        <w:spacing w:line="360" w:lineRule="auto"/>
        <w:jc w:val="both"/>
        <w:rPr>
          <w:rFonts w:ascii="Arial" w:hAnsi="Arial" w:cs="Arial"/>
          <w:b/>
          <w:sz w:val="24"/>
        </w:rPr>
      </w:pPr>
    </w:p>
    <w:p w:rsidR="00C9030F" w:rsidRDefault="00C9030F" w:rsidP="00C9030F">
      <w:pPr>
        <w:spacing w:line="360" w:lineRule="auto"/>
        <w:jc w:val="both"/>
        <w:rPr>
          <w:rFonts w:ascii="Arial" w:hAnsi="Arial" w:cs="Arial"/>
          <w:b/>
          <w:sz w:val="24"/>
        </w:rPr>
      </w:pPr>
    </w:p>
    <w:p w:rsidR="002462AA" w:rsidRDefault="002462AA" w:rsidP="00C9030F">
      <w:pPr>
        <w:spacing w:line="360" w:lineRule="auto"/>
        <w:jc w:val="both"/>
        <w:rPr>
          <w:rFonts w:ascii="Arial" w:hAnsi="Arial" w:cs="Arial"/>
          <w:b/>
          <w:sz w:val="28"/>
        </w:rPr>
      </w:pPr>
    </w:p>
    <w:p w:rsidR="002462AA" w:rsidRDefault="002462AA" w:rsidP="00C9030F">
      <w:pPr>
        <w:spacing w:line="360" w:lineRule="auto"/>
        <w:jc w:val="both"/>
        <w:rPr>
          <w:rFonts w:ascii="Arial" w:hAnsi="Arial" w:cs="Arial"/>
          <w:b/>
          <w:sz w:val="28"/>
        </w:rPr>
      </w:pPr>
    </w:p>
    <w:p w:rsidR="002462AA" w:rsidRDefault="002462AA" w:rsidP="00C9030F">
      <w:pPr>
        <w:spacing w:line="360" w:lineRule="auto"/>
        <w:jc w:val="both"/>
        <w:rPr>
          <w:rFonts w:ascii="Arial" w:hAnsi="Arial" w:cs="Arial"/>
          <w:b/>
          <w:sz w:val="28"/>
        </w:rPr>
      </w:pPr>
    </w:p>
    <w:p w:rsidR="002462AA" w:rsidRDefault="002462AA" w:rsidP="00C9030F">
      <w:pPr>
        <w:spacing w:line="360" w:lineRule="auto"/>
        <w:jc w:val="both"/>
        <w:rPr>
          <w:rFonts w:ascii="Arial" w:hAnsi="Arial" w:cs="Arial"/>
          <w:b/>
          <w:sz w:val="28"/>
        </w:rPr>
      </w:pPr>
    </w:p>
    <w:p w:rsidR="00C9030F" w:rsidRPr="002462AA" w:rsidRDefault="00C9030F" w:rsidP="002462AA">
      <w:pPr>
        <w:pStyle w:val="Ttulo1"/>
        <w:rPr>
          <w:rFonts w:ascii="Arial" w:hAnsi="Arial" w:cs="Arial"/>
          <w:b/>
          <w:color w:val="000000" w:themeColor="text1"/>
          <w:sz w:val="28"/>
        </w:rPr>
      </w:pPr>
      <w:bookmarkStart w:id="16" w:name="_Toc38804643"/>
      <w:r w:rsidRPr="002462AA">
        <w:rPr>
          <w:rFonts w:ascii="Arial" w:hAnsi="Arial" w:cs="Arial"/>
          <w:b/>
          <w:color w:val="000000" w:themeColor="text1"/>
          <w:sz w:val="28"/>
        </w:rPr>
        <w:lastRenderedPageBreak/>
        <w:t>Anexos</w:t>
      </w:r>
      <w:bookmarkEnd w:id="16"/>
      <w:r w:rsidRPr="002462AA">
        <w:rPr>
          <w:rFonts w:ascii="Arial" w:hAnsi="Arial" w:cs="Arial"/>
          <w:b/>
          <w:color w:val="000000" w:themeColor="text1"/>
          <w:sz w:val="28"/>
        </w:rPr>
        <w:t xml:space="preserve"> </w:t>
      </w:r>
    </w:p>
    <w:p w:rsidR="00C9030F" w:rsidRDefault="00C9030F" w:rsidP="00C9030F">
      <w:pPr>
        <w:keepNext/>
        <w:spacing w:line="360" w:lineRule="auto"/>
        <w:jc w:val="center"/>
      </w:pPr>
      <w:r>
        <w:rPr>
          <w:noProof/>
          <w:lang w:eastAsia="es-MX"/>
        </w:rPr>
        <w:drawing>
          <wp:inline distT="0" distB="0" distL="0" distR="0" wp14:anchorId="63C4E39F" wp14:editId="135D4220">
            <wp:extent cx="3076575" cy="2110530"/>
            <wp:effectExtent l="0" t="0" r="0" b="4445"/>
            <wp:docPr id="1" name="Imagen 1" descr="Pautas que las bibliotecas deben tener en cuenta para ofrecer s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tas que las bibliotecas deben tener en cuenta para ofrecer su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4062" cy="2115666"/>
                    </a:xfrm>
                    <a:prstGeom prst="rect">
                      <a:avLst/>
                    </a:prstGeom>
                    <a:noFill/>
                    <a:ln>
                      <a:noFill/>
                    </a:ln>
                  </pic:spPr>
                </pic:pic>
              </a:graphicData>
            </a:graphic>
          </wp:inline>
        </w:drawing>
      </w:r>
    </w:p>
    <w:p w:rsidR="00C9030F" w:rsidRPr="002462AA" w:rsidRDefault="00C9030F" w:rsidP="002462AA">
      <w:pPr>
        <w:pStyle w:val="Ttulo2"/>
        <w:jc w:val="center"/>
        <w:rPr>
          <w:rFonts w:ascii="Arial" w:hAnsi="Arial" w:cs="Arial"/>
          <w:color w:val="000000" w:themeColor="text1"/>
          <w:sz w:val="24"/>
        </w:rPr>
      </w:pPr>
      <w:bookmarkStart w:id="17" w:name="_Toc38804644"/>
      <w:r w:rsidRPr="002462AA">
        <w:rPr>
          <w:rFonts w:ascii="Arial" w:hAnsi="Arial" w:cs="Arial"/>
          <w:color w:val="000000" w:themeColor="text1"/>
          <w:sz w:val="24"/>
        </w:rPr>
        <w:t xml:space="preserve">ANEXO </w:t>
      </w:r>
      <w:r w:rsidRPr="002462AA">
        <w:rPr>
          <w:rFonts w:ascii="Arial" w:hAnsi="Arial" w:cs="Arial"/>
          <w:color w:val="000000" w:themeColor="text1"/>
          <w:sz w:val="24"/>
        </w:rPr>
        <w:fldChar w:fldCharType="begin"/>
      </w:r>
      <w:r w:rsidRPr="002462AA">
        <w:rPr>
          <w:rFonts w:ascii="Arial" w:hAnsi="Arial" w:cs="Arial"/>
          <w:color w:val="000000" w:themeColor="text1"/>
          <w:sz w:val="24"/>
        </w:rPr>
        <w:instrText xml:space="preserve"> SEQ ANEXO \* ARABIC </w:instrText>
      </w:r>
      <w:r w:rsidRPr="002462AA">
        <w:rPr>
          <w:rFonts w:ascii="Arial" w:hAnsi="Arial" w:cs="Arial"/>
          <w:color w:val="000000" w:themeColor="text1"/>
          <w:sz w:val="24"/>
        </w:rPr>
        <w:fldChar w:fldCharType="separate"/>
      </w:r>
      <w:r w:rsidR="002462AA" w:rsidRPr="002462AA">
        <w:rPr>
          <w:rFonts w:ascii="Arial" w:hAnsi="Arial" w:cs="Arial"/>
          <w:noProof/>
          <w:color w:val="000000" w:themeColor="text1"/>
          <w:sz w:val="24"/>
        </w:rPr>
        <w:t>1</w:t>
      </w:r>
      <w:r w:rsidRPr="002462AA">
        <w:rPr>
          <w:rFonts w:ascii="Arial" w:hAnsi="Arial" w:cs="Arial"/>
          <w:color w:val="000000" w:themeColor="text1"/>
          <w:sz w:val="24"/>
        </w:rPr>
        <w:fldChar w:fldCharType="end"/>
      </w:r>
      <w:r w:rsidRPr="002462AA">
        <w:rPr>
          <w:rFonts w:ascii="Arial" w:hAnsi="Arial" w:cs="Arial"/>
          <w:color w:val="000000" w:themeColor="text1"/>
          <w:sz w:val="24"/>
        </w:rPr>
        <w:t xml:space="preserve"> Dislexia</w:t>
      </w:r>
      <w:bookmarkEnd w:id="17"/>
    </w:p>
    <w:p w:rsidR="00C9030F" w:rsidRDefault="00C9030F" w:rsidP="00C9030F">
      <w:pPr>
        <w:keepNext/>
        <w:spacing w:line="360" w:lineRule="auto"/>
        <w:jc w:val="center"/>
      </w:pPr>
      <w:r>
        <w:rPr>
          <w:noProof/>
          <w:lang w:eastAsia="es-MX"/>
        </w:rPr>
        <w:drawing>
          <wp:inline distT="0" distB="0" distL="0" distR="0" wp14:anchorId="7BBE9220" wp14:editId="58F8C0EC">
            <wp:extent cx="2865641" cy="2095500"/>
            <wp:effectExtent l="0" t="0" r="0" b="0"/>
            <wp:docPr id="2" name="Imagen 2" descr="PROBLEMAS DE APRENDIZAJE: Disgrafía: Tipos, Causas, Síntom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BLEMAS DE APRENDIZAJE: Disgrafía: Tipos, Causas, Síntoma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116" cy="2103891"/>
                    </a:xfrm>
                    <a:prstGeom prst="rect">
                      <a:avLst/>
                    </a:prstGeom>
                    <a:noFill/>
                    <a:ln>
                      <a:noFill/>
                    </a:ln>
                  </pic:spPr>
                </pic:pic>
              </a:graphicData>
            </a:graphic>
          </wp:inline>
        </w:drawing>
      </w:r>
    </w:p>
    <w:p w:rsidR="00C9030F" w:rsidRPr="002462AA" w:rsidRDefault="00C9030F" w:rsidP="002462AA">
      <w:pPr>
        <w:pStyle w:val="Ttulo2"/>
        <w:jc w:val="center"/>
        <w:rPr>
          <w:rFonts w:ascii="Arial" w:hAnsi="Arial" w:cs="Arial"/>
          <w:color w:val="000000" w:themeColor="text1"/>
          <w:sz w:val="24"/>
        </w:rPr>
      </w:pPr>
      <w:bookmarkStart w:id="18" w:name="_Toc38804645"/>
      <w:r w:rsidRPr="002462AA">
        <w:rPr>
          <w:rFonts w:ascii="Arial" w:hAnsi="Arial" w:cs="Arial"/>
          <w:color w:val="000000" w:themeColor="text1"/>
          <w:sz w:val="24"/>
        </w:rPr>
        <w:t xml:space="preserve">ANEXO </w:t>
      </w:r>
      <w:r w:rsidRPr="002462AA">
        <w:rPr>
          <w:rFonts w:ascii="Arial" w:hAnsi="Arial" w:cs="Arial"/>
          <w:color w:val="000000" w:themeColor="text1"/>
          <w:sz w:val="24"/>
        </w:rPr>
        <w:fldChar w:fldCharType="begin"/>
      </w:r>
      <w:r w:rsidRPr="002462AA">
        <w:rPr>
          <w:rFonts w:ascii="Arial" w:hAnsi="Arial" w:cs="Arial"/>
          <w:color w:val="000000" w:themeColor="text1"/>
          <w:sz w:val="24"/>
        </w:rPr>
        <w:instrText xml:space="preserve"> SEQ ANEXO \* ARABIC </w:instrText>
      </w:r>
      <w:r w:rsidRPr="002462AA">
        <w:rPr>
          <w:rFonts w:ascii="Arial" w:hAnsi="Arial" w:cs="Arial"/>
          <w:color w:val="000000" w:themeColor="text1"/>
          <w:sz w:val="24"/>
        </w:rPr>
        <w:fldChar w:fldCharType="separate"/>
      </w:r>
      <w:r w:rsidR="002462AA" w:rsidRPr="002462AA">
        <w:rPr>
          <w:rFonts w:ascii="Arial" w:hAnsi="Arial" w:cs="Arial"/>
          <w:noProof/>
          <w:color w:val="000000" w:themeColor="text1"/>
          <w:sz w:val="24"/>
        </w:rPr>
        <w:t>2</w:t>
      </w:r>
      <w:r w:rsidRPr="002462AA">
        <w:rPr>
          <w:rFonts w:ascii="Arial" w:hAnsi="Arial" w:cs="Arial"/>
          <w:color w:val="000000" w:themeColor="text1"/>
          <w:sz w:val="24"/>
        </w:rPr>
        <w:fldChar w:fldCharType="end"/>
      </w:r>
      <w:r w:rsidRPr="002462AA">
        <w:rPr>
          <w:rFonts w:ascii="Arial" w:hAnsi="Arial" w:cs="Arial"/>
          <w:color w:val="000000" w:themeColor="text1"/>
          <w:sz w:val="24"/>
        </w:rPr>
        <w:t xml:space="preserve"> Digrafía</w:t>
      </w:r>
      <w:bookmarkEnd w:id="18"/>
    </w:p>
    <w:p w:rsidR="00C9030F" w:rsidRDefault="00C9030F" w:rsidP="00C9030F">
      <w:pPr>
        <w:keepNext/>
        <w:jc w:val="center"/>
      </w:pPr>
      <w:r>
        <w:rPr>
          <w:noProof/>
          <w:lang w:eastAsia="es-MX"/>
        </w:rPr>
        <w:drawing>
          <wp:inline distT="0" distB="0" distL="0" distR="0" wp14:anchorId="5A0DFBC5" wp14:editId="65808CD4">
            <wp:extent cx="3190955" cy="2381250"/>
            <wp:effectExtent l="0" t="0" r="9525" b="0"/>
            <wp:docPr id="3" name="Imagen 3" descr="La discalculia, gran desconocida entre el público en gene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discalculia, gran desconocida entre el público en general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4279" cy="2383731"/>
                    </a:xfrm>
                    <a:prstGeom prst="rect">
                      <a:avLst/>
                    </a:prstGeom>
                    <a:noFill/>
                    <a:ln>
                      <a:noFill/>
                    </a:ln>
                  </pic:spPr>
                </pic:pic>
              </a:graphicData>
            </a:graphic>
          </wp:inline>
        </w:drawing>
      </w:r>
    </w:p>
    <w:p w:rsidR="00C9030F" w:rsidRPr="002462AA" w:rsidRDefault="00C9030F" w:rsidP="002462AA">
      <w:pPr>
        <w:pStyle w:val="Ttulo2"/>
        <w:jc w:val="center"/>
        <w:rPr>
          <w:rFonts w:ascii="Arial" w:hAnsi="Arial" w:cs="Arial"/>
          <w:color w:val="000000" w:themeColor="text1"/>
          <w:sz w:val="24"/>
        </w:rPr>
      </w:pPr>
      <w:bookmarkStart w:id="19" w:name="_Toc38804646"/>
      <w:r w:rsidRPr="002462AA">
        <w:rPr>
          <w:rFonts w:ascii="Arial" w:hAnsi="Arial" w:cs="Arial"/>
          <w:color w:val="000000" w:themeColor="text1"/>
          <w:sz w:val="24"/>
        </w:rPr>
        <w:t xml:space="preserve">ANEXO </w:t>
      </w:r>
      <w:r w:rsidRPr="002462AA">
        <w:rPr>
          <w:rFonts w:ascii="Arial" w:hAnsi="Arial" w:cs="Arial"/>
          <w:color w:val="000000" w:themeColor="text1"/>
          <w:sz w:val="24"/>
        </w:rPr>
        <w:fldChar w:fldCharType="begin"/>
      </w:r>
      <w:r w:rsidRPr="002462AA">
        <w:rPr>
          <w:rFonts w:ascii="Arial" w:hAnsi="Arial" w:cs="Arial"/>
          <w:color w:val="000000" w:themeColor="text1"/>
          <w:sz w:val="24"/>
        </w:rPr>
        <w:instrText xml:space="preserve"> SEQ ANEXO \* ARABIC </w:instrText>
      </w:r>
      <w:r w:rsidRPr="002462AA">
        <w:rPr>
          <w:rFonts w:ascii="Arial" w:hAnsi="Arial" w:cs="Arial"/>
          <w:color w:val="000000" w:themeColor="text1"/>
          <w:sz w:val="24"/>
        </w:rPr>
        <w:fldChar w:fldCharType="separate"/>
      </w:r>
      <w:r w:rsidR="002462AA" w:rsidRPr="002462AA">
        <w:rPr>
          <w:rFonts w:ascii="Arial" w:hAnsi="Arial" w:cs="Arial"/>
          <w:noProof/>
          <w:color w:val="000000" w:themeColor="text1"/>
          <w:sz w:val="24"/>
        </w:rPr>
        <w:t>3</w:t>
      </w:r>
      <w:r w:rsidRPr="002462AA">
        <w:rPr>
          <w:rFonts w:ascii="Arial" w:hAnsi="Arial" w:cs="Arial"/>
          <w:color w:val="000000" w:themeColor="text1"/>
          <w:sz w:val="24"/>
        </w:rPr>
        <w:fldChar w:fldCharType="end"/>
      </w:r>
      <w:r w:rsidRPr="002462AA">
        <w:rPr>
          <w:rFonts w:ascii="Arial" w:hAnsi="Arial" w:cs="Arial"/>
          <w:color w:val="000000" w:themeColor="text1"/>
          <w:sz w:val="24"/>
        </w:rPr>
        <w:t xml:space="preserve"> Discalculia</w:t>
      </w:r>
      <w:bookmarkEnd w:id="19"/>
    </w:p>
    <w:p w:rsidR="00C9030F" w:rsidRDefault="00C9030F" w:rsidP="00C9030F">
      <w:pPr>
        <w:keepNext/>
        <w:jc w:val="center"/>
      </w:pPr>
      <w:r>
        <w:rPr>
          <w:noProof/>
          <w:lang w:eastAsia="es-MX"/>
        </w:rPr>
        <w:lastRenderedPageBreak/>
        <w:drawing>
          <wp:inline distT="0" distB="0" distL="0" distR="0" wp14:anchorId="0FA7A02C" wp14:editId="2CB874D4">
            <wp:extent cx="3672202" cy="2066925"/>
            <wp:effectExtent l="0" t="0" r="5080" b="0"/>
            <wp:docPr id="4" name="Imagen 4" descr="Discapacidades en la memoria y en el procesamiento auditivo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capacidades en la memoria y en el procesamiento auditivo b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8233" cy="2070320"/>
                    </a:xfrm>
                    <a:prstGeom prst="rect">
                      <a:avLst/>
                    </a:prstGeom>
                    <a:noFill/>
                    <a:ln>
                      <a:noFill/>
                    </a:ln>
                  </pic:spPr>
                </pic:pic>
              </a:graphicData>
            </a:graphic>
          </wp:inline>
        </w:drawing>
      </w:r>
    </w:p>
    <w:p w:rsidR="00C9030F" w:rsidRPr="002462AA" w:rsidRDefault="00C9030F" w:rsidP="002462AA">
      <w:pPr>
        <w:pStyle w:val="Ttulo2"/>
        <w:jc w:val="center"/>
        <w:rPr>
          <w:rFonts w:ascii="Arial" w:hAnsi="Arial" w:cs="Arial"/>
          <w:color w:val="000000" w:themeColor="text1"/>
          <w:sz w:val="24"/>
        </w:rPr>
      </w:pPr>
      <w:bookmarkStart w:id="20" w:name="_Toc38804647"/>
      <w:r w:rsidRPr="002462AA">
        <w:rPr>
          <w:rFonts w:ascii="Arial" w:hAnsi="Arial" w:cs="Arial"/>
          <w:color w:val="000000" w:themeColor="text1"/>
          <w:sz w:val="24"/>
        </w:rPr>
        <w:t xml:space="preserve">ANEXO </w:t>
      </w:r>
      <w:r w:rsidRPr="002462AA">
        <w:rPr>
          <w:rFonts w:ascii="Arial" w:hAnsi="Arial" w:cs="Arial"/>
          <w:color w:val="000000" w:themeColor="text1"/>
          <w:sz w:val="24"/>
        </w:rPr>
        <w:fldChar w:fldCharType="begin"/>
      </w:r>
      <w:r w:rsidRPr="002462AA">
        <w:rPr>
          <w:rFonts w:ascii="Arial" w:hAnsi="Arial" w:cs="Arial"/>
          <w:color w:val="000000" w:themeColor="text1"/>
          <w:sz w:val="24"/>
        </w:rPr>
        <w:instrText xml:space="preserve"> SEQ ANEXO \* ARABIC </w:instrText>
      </w:r>
      <w:r w:rsidRPr="002462AA">
        <w:rPr>
          <w:rFonts w:ascii="Arial" w:hAnsi="Arial" w:cs="Arial"/>
          <w:color w:val="000000" w:themeColor="text1"/>
          <w:sz w:val="24"/>
        </w:rPr>
        <w:fldChar w:fldCharType="separate"/>
      </w:r>
      <w:r w:rsidR="002462AA" w:rsidRPr="002462AA">
        <w:rPr>
          <w:rFonts w:ascii="Arial" w:hAnsi="Arial" w:cs="Arial"/>
          <w:noProof/>
          <w:color w:val="000000" w:themeColor="text1"/>
          <w:sz w:val="24"/>
        </w:rPr>
        <w:t>4</w:t>
      </w:r>
      <w:r w:rsidRPr="002462AA">
        <w:rPr>
          <w:rFonts w:ascii="Arial" w:hAnsi="Arial" w:cs="Arial"/>
          <w:color w:val="000000" w:themeColor="text1"/>
          <w:sz w:val="24"/>
        </w:rPr>
        <w:fldChar w:fldCharType="end"/>
      </w:r>
      <w:r w:rsidRPr="002462AA">
        <w:rPr>
          <w:rFonts w:ascii="Arial" w:hAnsi="Arial" w:cs="Arial"/>
          <w:color w:val="000000" w:themeColor="text1"/>
          <w:sz w:val="24"/>
        </w:rPr>
        <w:t xml:space="preserve"> Discapacidad de la memoria y el procesamiento auditivo</w:t>
      </w:r>
      <w:bookmarkEnd w:id="20"/>
    </w:p>
    <w:p w:rsidR="002462AA" w:rsidRDefault="002462AA" w:rsidP="002462AA">
      <w:pPr>
        <w:keepNext/>
        <w:jc w:val="center"/>
      </w:pPr>
      <w:r>
        <w:rPr>
          <w:noProof/>
          <w:lang w:eastAsia="es-MX"/>
        </w:rPr>
        <w:drawing>
          <wp:inline distT="0" distB="0" distL="0" distR="0" wp14:anchorId="3B66AF60" wp14:editId="6D62BEDA">
            <wp:extent cx="2667000" cy="2085975"/>
            <wp:effectExtent l="0" t="0" r="0" b="9525"/>
            <wp:docPr id="5" name="Imagen 5" descr="EL BLOG DE MACA AL: TD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BLOG DE MACA AL: TDH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085975"/>
                    </a:xfrm>
                    <a:prstGeom prst="rect">
                      <a:avLst/>
                    </a:prstGeom>
                    <a:noFill/>
                    <a:ln>
                      <a:noFill/>
                    </a:ln>
                  </pic:spPr>
                </pic:pic>
              </a:graphicData>
            </a:graphic>
          </wp:inline>
        </w:drawing>
      </w:r>
    </w:p>
    <w:p w:rsidR="002462AA" w:rsidRPr="002462AA" w:rsidRDefault="002462AA" w:rsidP="002462AA">
      <w:pPr>
        <w:pStyle w:val="Ttulo2"/>
        <w:jc w:val="center"/>
        <w:rPr>
          <w:rFonts w:ascii="Arial" w:hAnsi="Arial" w:cs="Arial"/>
          <w:color w:val="000000" w:themeColor="text1"/>
          <w:sz w:val="24"/>
        </w:rPr>
      </w:pPr>
      <w:bookmarkStart w:id="21" w:name="_Toc38804648"/>
      <w:r w:rsidRPr="002462AA">
        <w:rPr>
          <w:rFonts w:ascii="Arial" w:hAnsi="Arial" w:cs="Arial"/>
          <w:color w:val="000000" w:themeColor="text1"/>
          <w:sz w:val="24"/>
        </w:rPr>
        <w:t xml:space="preserve">ANEXO </w:t>
      </w:r>
      <w:r w:rsidRPr="002462AA">
        <w:rPr>
          <w:rFonts w:ascii="Arial" w:hAnsi="Arial" w:cs="Arial"/>
          <w:color w:val="000000" w:themeColor="text1"/>
          <w:sz w:val="24"/>
        </w:rPr>
        <w:fldChar w:fldCharType="begin"/>
      </w:r>
      <w:r w:rsidRPr="002462AA">
        <w:rPr>
          <w:rFonts w:ascii="Arial" w:hAnsi="Arial" w:cs="Arial"/>
          <w:color w:val="000000" w:themeColor="text1"/>
          <w:sz w:val="24"/>
        </w:rPr>
        <w:instrText xml:space="preserve"> SEQ ANEXO \* ARABIC </w:instrText>
      </w:r>
      <w:r w:rsidRPr="002462AA">
        <w:rPr>
          <w:rFonts w:ascii="Arial" w:hAnsi="Arial" w:cs="Arial"/>
          <w:color w:val="000000" w:themeColor="text1"/>
          <w:sz w:val="24"/>
        </w:rPr>
        <w:fldChar w:fldCharType="separate"/>
      </w:r>
      <w:r w:rsidRPr="002462AA">
        <w:rPr>
          <w:rFonts w:ascii="Arial" w:hAnsi="Arial" w:cs="Arial"/>
          <w:noProof/>
          <w:color w:val="000000" w:themeColor="text1"/>
          <w:sz w:val="24"/>
        </w:rPr>
        <w:t>5</w:t>
      </w:r>
      <w:r w:rsidRPr="002462AA">
        <w:rPr>
          <w:rFonts w:ascii="Arial" w:hAnsi="Arial" w:cs="Arial"/>
          <w:color w:val="000000" w:themeColor="text1"/>
          <w:sz w:val="24"/>
        </w:rPr>
        <w:fldChar w:fldCharType="end"/>
      </w:r>
      <w:r w:rsidRPr="002462AA">
        <w:rPr>
          <w:rFonts w:ascii="Arial" w:hAnsi="Arial" w:cs="Arial"/>
          <w:color w:val="000000" w:themeColor="text1"/>
          <w:sz w:val="24"/>
        </w:rPr>
        <w:t xml:space="preserve"> TDHA</w:t>
      </w:r>
      <w:bookmarkEnd w:id="21"/>
    </w:p>
    <w:p w:rsidR="002462AA" w:rsidRDefault="002462AA" w:rsidP="002462AA">
      <w:pPr>
        <w:keepNext/>
        <w:jc w:val="center"/>
      </w:pPr>
      <w:r>
        <w:rPr>
          <w:noProof/>
          <w:lang w:eastAsia="es-MX"/>
        </w:rPr>
        <w:drawing>
          <wp:inline distT="0" distB="0" distL="0" distR="0" wp14:anchorId="0040AE41" wp14:editId="4C69AD3C">
            <wp:extent cx="3071813" cy="2047875"/>
            <wp:effectExtent l="0" t="0" r="0" b="0"/>
            <wp:docPr id="6" name="Imagen 6" descr="Autismo Causas, síntomas y tra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ismo Causas, síntomas y tratamien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3603" cy="2049068"/>
                    </a:xfrm>
                    <a:prstGeom prst="rect">
                      <a:avLst/>
                    </a:prstGeom>
                    <a:noFill/>
                    <a:ln>
                      <a:noFill/>
                    </a:ln>
                  </pic:spPr>
                </pic:pic>
              </a:graphicData>
            </a:graphic>
          </wp:inline>
        </w:drawing>
      </w:r>
    </w:p>
    <w:p w:rsidR="002462AA" w:rsidRPr="002462AA" w:rsidRDefault="002462AA" w:rsidP="002462AA">
      <w:pPr>
        <w:pStyle w:val="Ttulo2"/>
        <w:jc w:val="center"/>
        <w:rPr>
          <w:rFonts w:ascii="Arial" w:hAnsi="Arial" w:cs="Arial"/>
          <w:color w:val="000000" w:themeColor="text1"/>
          <w:sz w:val="24"/>
          <w:szCs w:val="24"/>
        </w:rPr>
      </w:pPr>
      <w:bookmarkStart w:id="22" w:name="_Toc38804649"/>
      <w:r w:rsidRPr="002462AA">
        <w:rPr>
          <w:rFonts w:ascii="Arial" w:hAnsi="Arial" w:cs="Arial"/>
          <w:color w:val="000000" w:themeColor="text1"/>
          <w:sz w:val="24"/>
          <w:szCs w:val="24"/>
        </w:rPr>
        <w:t xml:space="preserve">ANEXO </w:t>
      </w:r>
      <w:r w:rsidRPr="002462AA">
        <w:rPr>
          <w:rFonts w:ascii="Arial" w:hAnsi="Arial" w:cs="Arial"/>
          <w:color w:val="000000" w:themeColor="text1"/>
          <w:sz w:val="24"/>
          <w:szCs w:val="24"/>
        </w:rPr>
        <w:fldChar w:fldCharType="begin"/>
      </w:r>
      <w:r w:rsidRPr="002462AA">
        <w:rPr>
          <w:rFonts w:ascii="Arial" w:hAnsi="Arial" w:cs="Arial"/>
          <w:color w:val="000000" w:themeColor="text1"/>
          <w:sz w:val="24"/>
          <w:szCs w:val="24"/>
        </w:rPr>
        <w:instrText xml:space="preserve"> SEQ ANEXO \* ARABIC </w:instrText>
      </w:r>
      <w:r w:rsidRPr="002462AA">
        <w:rPr>
          <w:rFonts w:ascii="Arial" w:hAnsi="Arial" w:cs="Arial"/>
          <w:color w:val="000000" w:themeColor="text1"/>
          <w:sz w:val="24"/>
          <w:szCs w:val="24"/>
        </w:rPr>
        <w:fldChar w:fldCharType="separate"/>
      </w:r>
      <w:r w:rsidRPr="002462AA">
        <w:rPr>
          <w:rFonts w:ascii="Arial" w:hAnsi="Arial" w:cs="Arial"/>
          <w:noProof/>
          <w:color w:val="000000" w:themeColor="text1"/>
          <w:sz w:val="24"/>
          <w:szCs w:val="24"/>
        </w:rPr>
        <w:t>6</w:t>
      </w:r>
      <w:r w:rsidRPr="002462AA">
        <w:rPr>
          <w:rFonts w:ascii="Arial" w:hAnsi="Arial" w:cs="Arial"/>
          <w:color w:val="000000" w:themeColor="text1"/>
          <w:sz w:val="24"/>
          <w:szCs w:val="24"/>
        </w:rPr>
        <w:fldChar w:fldCharType="end"/>
      </w:r>
      <w:r w:rsidRPr="002462AA">
        <w:rPr>
          <w:rFonts w:ascii="Arial" w:hAnsi="Arial" w:cs="Arial"/>
          <w:color w:val="000000" w:themeColor="text1"/>
          <w:sz w:val="24"/>
          <w:szCs w:val="24"/>
        </w:rPr>
        <w:t xml:space="preserve"> Trastorno del espectro autista</w:t>
      </w:r>
      <w:bookmarkEnd w:id="22"/>
    </w:p>
    <w:p w:rsidR="002462AA" w:rsidRDefault="002462AA" w:rsidP="002462AA">
      <w:pPr>
        <w:keepNext/>
        <w:jc w:val="center"/>
      </w:pPr>
      <w:r>
        <w:rPr>
          <w:noProof/>
          <w:lang w:eastAsia="es-MX"/>
        </w:rPr>
        <w:lastRenderedPageBreak/>
        <w:drawing>
          <wp:inline distT="0" distB="0" distL="0" distR="0" wp14:anchorId="0D27A46D" wp14:editId="44DBB25A">
            <wp:extent cx="3251048" cy="2171700"/>
            <wp:effectExtent l="0" t="0" r="6985" b="0"/>
            <wp:docPr id="7" name="Imagen 7" descr="Discapacidad intelectual en niños — Eres M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scapacidad intelectual en niños — Eres Mamá"/>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4483" cy="2173994"/>
                    </a:xfrm>
                    <a:prstGeom prst="rect">
                      <a:avLst/>
                    </a:prstGeom>
                    <a:noFill/>
                    <a:ln>
                      <a:noFill/>
                    </a:ln>
                  </pic:spPr>
                </pic:pic>
              </a:graphicData>
            </a:graphic>
          </wp:inline>
        </w:drawing>
      </w:r>
    </w:p>
    <w:p w:rsidR="002462AA" w:rsidRPr="002462AA" w:rsidRDefault="002462AA" w:rsidP="002462AA">
      <w:pPr>
        <w:pStyle w:val="Ttulo2"/>
        <w:jc w:val="center"/>
        <w:rPr>
          <w:rFonts w:ascii="Arial" w:hAnsi="Arial" w:cs="Arial"/>
          <w:color w:val="000000" w:themeColor="text1"/>
          <w:sz w:val="24"/>
        </w:rPr>
      </w:pPr>
      <w:bookmarkStart w:id="23" w:name="_Toc38804650"/>
      <w:r w:rsidRPr="002462AA">
        <w:rPr>
          <w:rFonts w:ascii="Arial" w:hAnsi="Arial" w:cs="Arial"/>
          <w:color w:val="000000" w:themeColor="text1"/>
          <w:sz w:val="24"/>
        </w:rPr>
        <w:t xml:space="preserve">ANEXO </w:t>
      </w:r>
      <w:r w:rsidRPr="002462AA">
        <w:rPr>
          <w:rFonts w:ascii="Arial" w:hAnsi="Arial" w:cs="Arial"/>
          <w:color w:val="000000" w:themeColor="text1"/>
          <w:sz w:val="24"/>
        </w:rPr>
        <w:fldChar w:fldCharType="begin"/>
      </w:r>
      <w:r w:rsidRPr="002462AA">
        <w:rPr>
          <w:rFonts w:ascii="Arial" w:hAnsi="Arial" w:cs="Arial"/>
          <w:color w:val="000000" w:themeColor="text1"/>
          <w:sz w:val="24"/>
        </w:rPr>
        <w:instrText xml:space="preserve"> SEQ ANEXO \* ARABIC </w:instrText>
      </w:r>
      <w:r w:rsidRPr="002462AA">
        <w:rPr>
          <w:rFonts w:ascii="Arial" w:hAnsi="Arial" w:cs="Arial"/>
          <w:color w:val="000000" w:themeColor="text1"/>
          <w:sz w:val="24"/>
        </w:rPr>
        <w:fldChar w:fldCharType="separate"/>
      </w:r>
      <w:r w:rsidRPr="002462AA">
        <w:rPr>
          <w:rFonts w:ascii="Arial" w:hAnsi="Arial" w:cs="Arial"/>
          <w:noProof/>
          <w:color w:val="000000" w:themeColor="text1"/>
          <w:sz w:val="24"/>
        </w:rPr>
        <w:t>7</w:t>
      </w:r>
      <w:r w:rsidRPr="002462AA">
        <w:rPr>
          <w:rFonts w:ascii="Arial" w:hAnsi="Arial" w:cs="Arial"/>
          <w:color w:val="000000" w:themeColor="text1"/>
          <w:sz w:val="24"/>
        </w:rPr>
        <w:fldChar w:fldCharType="end"/>
      </w:r>
      <w:r w:rsidRPr="002462AA">
        <w:rPr>
          <w:rFonts w:ascii="Arial" w:hAnsi="Arial" w:cs="Arial"/>
          <w:color w:val="000000" w:themeColor="text1"/>
          <w:sz w:val="24"/>
        </w:rPr>
        <w:t xml:space="preserve"> Discapacidad intelectual</w:t>
      </w:r>
      <w:bookmarkEnd w:id="23"/>
    </w:p>
    <w:p w:rsidR="002462AA" w:rsidRDefault="002462AA" w:rsidP="002462AA"/>
    <w:p w:rsidR="002462AA" w:rsidRDefault="002462AA" w:rsidP="002462AA"/>
    <w:p w:rsidR="002462AA" w:rsidRDefault="002462AA" w:rsidP="002462AA"/>
    <w:p w:rsidR="002462AA" w:rsidRDefault="002462AA" w:rsidP="002462AA"/>
    <w:p w:rsidR="002462AA" w:rsidRDefault="002462AA" w:rsidP="002462AA"/>
    <w:p w:rsidR="002462AA" w:rsidRDefault="002462AA" w:rsidP="002462AA"/>
    <w:p w:rsidR="002462AA" w:rsidRDefault="002462AA" w:rsidP="002462AA"/>
    <w:p w:rsidR="002462AA" w:rsidRDefault="002462AA" w:rsidP="002462AA"/>
    <w:p w:rsidR="002462AA" w:rsidRDefault="002462AA" w:rsidP="002462AA"/>
    <w:p w:rsidR="002462AA" w:rsidRDefault="002462AA" w:rsidP="002462AA"/>
    <w:p w:rsidR="002462AA" w:rsidRDefault="002462AA" w:rsidP="002462AA"/>
    <w:p w:rsidR="002462AA" w:rsidRDefault="002462AA" w:rsidP="002462AA"/>
    <w:p w:rsidR="002462AA" w:rsidRDefault="002462AA" w:rsidP="002462AA"/>
    <w:p w:rsidR="002462AA" w:rsidRPr="002462AA" w:rsidRDefault="002462AA" w:rsidP="002462AA">
      <w:pPr>
        <w:pStyle w:val="Ttulo1"/>
        <w:rPr>
          <w:rFonts w:ascii="Arial" w:hAnsi="Arial" w:cs="Arial"/>
          <w:b/>
          <w:color w:val="000000" w:themeColor="text1"/>
          <w:sz w:val="28"/>
        </w:rPr>
      </w:pPr>
      <w:bookmarkStart w:id="24" w:name="_Toc38804651"/>
      <w:r w:rsidRPr="002462AA">
        <w:rPr>
          <w:rFonts w:ascii="Arial" w:hAnsi="Arial" w:cs="Arial"/>
          <w:b/>
          <w:color w:val="000000" w:themeColor="text1"/>
          <w:sz w:val="28"/>
        </w:rPr>
        <w:t>Bibliografías</w:t>
      </w:r>
      <w:bookmarkEnd w:id="24"/>
    </w:p>
    <w:p w:rsidR="002462AA" w:rsidRDefault="002462AA" w:rsidP="002462AA">
      <w:hyperlink r:id="rId14" w:history="1">
        <w:r>
          <w:rPr>
            <w:rStyle w:val="Hipervnculo"/>
          </w:rPr>
          <w:t>https://www.healthychildren.org/Spanish/health-issues/conditions/learning-disabilities/Paginas/types-of-learning-problems.aspx</w:t>
        </w:r>
      </w:hyperlink>
    </w:p>
    <w:p w:rsidR="002462AA" w:rsidRDefault="002462AA" w:rsidP="002462AA">
      <w:hyperlink r:id="rId15" w:history="1">
        <w:r>
          <w:rPr>
            <w:rStyle w:val="Hipervnculo"/>
          </w:rPr>
          <w:t>https://espanol.ninds.nih.gov/trastornos/problemas_de_aprendizaje.htm</w:t>
        </w:r>
      </w:hyperlink>
    </w:p>
    <w:p w:rsidR="00792258" w:rsidRPr="00792258" w:rsidRDefault="00792258" w:rsidP="00792258">
      <w:pPr>
        <w:spacing w:line="360" w:lineRule="auto"/>
        <w:jc w:val="both"/>
        <w:rPr>
          <w:rFonts w:ascii="Arial" w:hAnsi="Arial" w:cs="Arial"/>
          <w:b/>
          <w:sz w:val="24"/>
        </w:rPr>
      </w:pPr>
    </w:p>
    <w:p w:rsidR="00165FF5" w:rsidRPr="00C159D0" w:rsidRDefault="00165FF5" w:rsidP="00C159D0">
      <w:pPr>
        <w:spacing w:line="360" w:lineRule="auto"/>
        <w:jc w:val="both"/>
        <w:rPr>
          <w:rFonts w:ascii="Arial" w:hAnsi="Arial" w:cs="Arial"/>
          <w:b/>
          <w:sz w:val="28"/>
        </w:rPr>
      </w:pPr>
    </w:p>
    <w:sectPr w:rsidR="00165FF5" w:rsidRPr="00C159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5F4"/>
    <w:multiLevelType w:val="hybridMultilevel"/>
    <w:tmpl w:val="CA90B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61001D"/>
    <w:multiLevelType w:val="hybridMultilevel"/>
    <w:tmpl w:val="1BA25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79160A"/>
    <w:multiLevelType w:val="hybridMultilevel"/>
    <w:tmpl w:val="83E68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2E1520"/>
    <w:multiLevelType w:val="hybridMultilevel"/>
    <w:tmpl w:val="367C8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78"/>
    <w:rsid w:val="00165FF5"/>
    <w:rsid w:val="002462AA"/>
    <w:rsid w:val="004A2D58"/>
    <w:rsid w:val="0051389E"/>
    <w:rsid w:val="00792258"/>
    <w:rsid w:val="0089112E"/>
    <w:rsid w:val="008F601F"/>
    <w:rsid w:val="00904298"/>
    <w:rsid w:val="00C159D0"/>
    <w:rsid w:val="00C9030F"/>
    <w:rsid w:val="00E41E78"/>
    <w:rsid w:val="00E61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6B7C"/>
  <w15:chartTrackingRefBased/>
  <w15:docId w15:val="{1AF10F9C-DF18-4634-850D-CFD9FEA3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462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462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5FF5"/>
    <w:pPr>
      <w:ind w:left="720"/>
      <w:contextualSpacing/>
    </w:pPr>
  </w:style>
  <w:style w:type="paragraph" w:styleId="Descripcin">
    <w:name w:val="caption"/>
    <w:basedOn w:val="Normal"/>
    <w:next w:val="Normal"/>
    <w:uiPriority w:val="35"/>
    <w:unhideWhenUsed/>
    <w:qFormat/>
    <w:rsid w:val="00C9030F"/>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2462AA"/>
    <w:rPr>
      <w:color w:val="0000FF"/>
      <w:u w:val="single"/>
    </w:rPr>
  </w:style>
  <w:style w:type="character" w:customStyle="1" w:styleId="Ttulo1Car">
    <w:name w:val="Título 1 Car"/>
    <w:basedOn w:val="Fuentedeprrafopredeter"/>
    <w:link w:val="Ttulo1"/>
    <w:uiPriority w:val="9"/>
    <w:rsid w:val="002462A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462AA"/>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2462AA"/>
    <w:pPr>
      <w:outlineLvl w:val="9"/>
    </w:pPr>
    <w:rPr>
      <w:lang w:eastAsia="es-MX"/>
    </w:rPr>
  </w:style>
  <w:style w:type="paragraph" w:styleId="TDC1">
    <w:name w:val="toc 1"/>
    <w:basedOn w:val="Normal"/>
    <w:next w:val="Normal"/>
    <w:autoRedefine/>
    <w:uiPriority w:val="39"/>
    <w:unhideWhenUsed/>
    <w:rsid w:val="002462AA"/>
    <w:pPr>
      <w:spacing w:after="100"/>
    </w:pPr>
  </w:style>
  <w:style w:type="paragraph" w:styleId="TDC2">
    <w:name w:val="toc 2"/>
    <w:basedOn w:val="Normal"/>
    <w:next w:val="Normal"/>
    <w:autoRedefine/>
    <w:uiPriority w:val="39"/>
    <w:unhideWhenUsed/>
    <w:rsid w:val="002462A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espanol.ninds.nih.gov/trastornos/problemas_de_aprendizaje.htm"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healthychildren.org/Spanish/health-issues/conditions/learning-disabilities/Paginas/types-of-learning-problems.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FB3B-2CBC-41D9-B3B4-5F63DB25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1324</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cp:lastModifiedBy>
  <cp:revision>1</cp:revision>
  <dcterms:created xsi:type="dcterms:W3CDTF">2020-04-26T18:26:00Z</dcterms:created>
  <dcterms:modified xsi:type="dcterms:W3CDTF">2020-04-26T19:43:00Z</dcterms:modified>
</cp:coreProperties>
</file>