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EDC" w:rsidRPr="00C76EDC" w:rsidRDefault="00C76EDC" w:rsidP="00C76EDC">
      <w:pPr>
        <w:tabs>
          <w:tab w:val="left" w:pos="3774"/>
          <w:tab w:val="center" w:pos="4252"/>
        </w:tabs>
        <w:jc w:val="center"/>
        <w:rPr>
          <w:rFonts w:ascii="Arial" w:hAnsi="Arial" w:cs="Arial"/>
          <w:b/>
          <w:sz w:val="32"/>
          <w:szCs w:val="32"/>
        </w:rPr>
      </w:pPr>
      <w:r>
        <w:rPr>
          <w:rFonts w:ascii="Arial" w:hAnsi="Arial" w:cs="Arial"/>
          <w:noProof/>
          <w:sz w:val="28"/>
          <w:szCs w:val="28"/>
          <w:lang w:val="es-ES" w:eastAsia="es-ES"/>
        </w:rPr>
        <w:drawing>
          <wp:anchor distT="0" distB="0" distL="114300" distR="114300" simplePos="0" relativeHeight="251663360" behindDoc="1" locked="0" layoutInCell="1" allowOverlap="1" wp14:anchorId="06889D24" wp14:editId="420131E3">
            <wp:simplePos x="0" y="0"/>
            <wp:positionH relativeFrom="column">
              <wp:posOffset>-1028065</wp:posOffset>
            </wp:positionH>
            <wp:positionV relativeFrom="page">
              <wp:posOffset>356870</wp:posOffset>
            </wp:positionV>
            <wp:extent cx="1511935" cy="1124585"/>
            <wp:effectExtent l="0" t="0" r="0" b="0"/>
            <wp:wrapTight wrapText="bothSides">
              <wp:wrapPolygon edited="0">
                <wp:start x="4627" y="0"/>
                <wp:lineTo x="4899" y="17929"/>
                <wp:lineTo x="5171" y="19027"/>
                <wp:lineTo x="8981" y="21222"/>
                <wp:lineTo x="10614" y="21222"/>
                <wp:lineTo x="11975" y="21222"/>
                <wp:lineTo x="13063" y="21222"/>
                <wp:lineTo x="16601" y="18661"/>
                <wp:lineTo x="17146" y="17929"/>
                <wp:lineTo x="17418" y="0"/>
                <wp:lineTo x="4627"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blioteca_digital_db_l_logoenep.gif"/>
                    <pic:cNvPicPr/>
                  </pic:nvPicPr>
                  <pic:blipFill>
                    <a:blip r:embed="rId6">
                      <a:extLst>
                        <a:ext uri="{28A0092B-C50C-407E-A947-70E740481C1C}">
                          <a14:useLocalDpi xmlns:a14="http://schemas.microsoft.com/office/drawing/2010/main" val="0"/>
                        </a:ext>
                      </a:extLst>
                    </a:blip>
                    <a:stretch>
                      <a:fillRect/>
                    </a:stretch>
                  </pic:blipFill>
                  <pic:spPr>
                    <a:xfrm>
                      <a:off x="0" y="0"/>
                      <a:ext cx="1511935" cy="1124585"/>
                    </a:xfrm>
                    <a:prstGeom prst="rect">
                      <a:avLst/>
                    </a:prstGeom>
                  </pic:spPr>
                </pic:pic>
              </a:graphicData>
            </a:graphic>
            <wp14:sizeRelH relativeFrom="margin">
              <wp14:pctWidth>0</wp14:pctWidth>
            </wp14:sizeRelH>
            <wp14:sizeRelV relativeFrom="margin">
              <wp14:pctHeight>0</wp14:pctHeight>
            </wp14:sizeRelV>
          </wp:anchor>
        </w:drawing>
      </w:r>
      <w:r w:rsidRPr="00C76EDC">
        <w:rPr>
          <w:rFonts w:ascii="Arial" w:hAnsi="Arial" w:cs="Arial"/>
          <w:b/>
          <w:sz w:val="32"/>
          <w:szCs w:val="32"/>
        </w:rPr>
        <w:t>ESCUELA NORMAL DE EDUCACION PREESCOLAR</w:t>
      </w:r>
    </w:p>
    <w:p w:rsidR="005C56CA" w:rsidRDefault="00C76EDC" w:rsidP="00C76EDC">
      <w:pPr>
        <w:jc w:val="center"/>
        <w:rPr>
          <w:rFonts w:ascii="Arial" w:hAnsi="Arial" w:cs="Arial"/>
          <w:b/>
          <w:sz w:val="28"/>
          <w:szCs w:val="28"/>
        </w:rPr>
      </w:pPr>
      <w:r w:rsidRPr="00C76EDC">
        <w:rPr>
          <w:rFonts w:ascii="Arial" w:hAnsi="Arial" w:cs="Arial"/>
          <w:b/>
          <w:sz w:val="28"/>
          <w:szCs w:val="28"/>
        </w:rPr>
        <w:t>Licenciatura en educación preescolar</w:t>
      </w:r>
    </w:p>
    <w:p w:rsidR="00C76EDC" w:rsidRDefault="00C76EDC" w:rsidP="00C76EDC">
      <w:pPr>
        <w:jc w:val="center"/>
        <w:rPr>
          <w:rFonts w:ascii="Arial" w:hAnsi="Arial" w:cs="Arial"/>
          <w:sz w:val="28"/>
          <w:szCs w:val="28"/>
        </w:rPr>
      </w:pPr>
      <w:r>
        <w:rPr>
          <w:rFonts w:ascii="Arial" w:hAnsi="Arial" w:cs="Arial"/>
          <w:sz w:val="28"/>
          <w:szCs w:val="28"/>
        </w:rPr>
        <w:t>Ciclo escolar 2019-2020</w:t>
      </w:r>
    </w:p>
    <w:p w:rsidR="00C76EDC" w:rsidRDefault="00C76EDC" w:rsidP="00C76EDC">
      <w:pPr>
        <w:jc w:val="center"/>
        <w:rPr>
          <w:rFonts w:ascii="Arial" w:hAnsi="Arial" w:cs="Arial"/>
          <w:sz w:val="28"/>
          <w:szCs w:val="28"/>
        </w:rPr>
      </w:pPr>
      <w:r>
        <w:rPr>
          <w:rFonts w:ascii="Arial" w:hAnsi="Arial" w:cs="Arial"/>
          <w:sz w:val="28"/>
          <w:szCs w:val="28"/>
        </w:rPr>
        <w:t>Segundo semestre</w:t>
      </w:r>
    </w:p>
    <w:p w:rsidR="00C76EDC" w:rsidRDefault="00C76EDC" w:rsidP="00C76EDC">
      <w:pPr>
        <w:rPr>
          <w:rFonts w:ascii="Arial" w:hAnsi="Arial" w:cs="Arial"/>
          <w:sz w:val="28"/>
          <w:szCs w:val="28"/>
        </w:rPr>
      </w:pPr>
    </w:p>
    <w:p w:rsidR="00C76EDC" w:rsidRDefault="00C76EDC" w:rsidP="00C76EDC">
      <w:pPr>
        <w:jc w:val="center"/>
        <w:rPr>
          <w:rFonts w:ascii="Arial" w:hAnsi="Arial" w:cs="Arial"/>
          <w:sz w:val="28"/>
          <w:szCs w:val="28"/>
        </w:rPr>
      </w:pPr>
      <w:r>
        <w:rPr>
          <w:rFonts w:ascii="Arial" w:hAnsi="Arial" w:cs="Arial"/>
          <w:b/>
          <w:sz w:val="28"/>
          <w:szCs w:val="28"/>
        </w:rPr>
        <w:t xml:space="preserve">Docente: </w:t>
      </w:r>
      <w:r>
        <w:rPr>
          <w:rFonts w:ascii="Arial" w:hAnsi="Arial" w:cs="Arial"/>
          <w:sz w:val="28"/>
          <w:szCs w:val="28"/>
        </w:rPr>
        <w:t>Diana Elizabeth  Cerda Orocio.</w:t>
      </w:r>
    </w:p>
    <w:p w:rsidR="00C76EDC" w:rsidRDefault="00C76EDC" w:rsidP="00C76EDC">
      <w:pPr>
        <w:jc w:val="center"/>
        <w:rPr>
          <w:rFonts w:ascii="Arial" w:hAnsi="Arial" w:cs="Arial"/>
          <w:sz w:val="28"/>
          <w:szCs w:val="28"/>
        </w:rPr>
      </w:pPr>
      <w:r>
        <w:rPr>
          <w:rFonts w:ascii="Arial" w:hAnsi="Arial" w:cs="Arial"/>
          <w:b/>
          <w:sz w:val="28"/>
          <w:szCs w:val="28"/>
        </w:rPr>
        <w:t>Curso:</w:t>
      </w:r>
      <w:r>
        <w:rPr>
          <w:rFonts w:ascii="Arial" w:hAnsi="Arial" w:cs="Arial"/>
          <w:sz w:val="28"/>
          <w:szCs w:val="28"/>
        </w:rPr>
        <w:t xml:space="preserve"> Computación</w:t>
      </w:r>
    </w:p>
    <w:p w:rsidR="00C76EDC" w:rsidRDefault="00C76EDC" w:rsidP="00C76EDC">
      <w:pPr>
        <w:jc w:val="center"/>
        <w:rPr>
          <w:rFonts w:ascii="Arial" w:hAnsi="Arial" w:cs="Arial"/>
          <w:sz w:val="28"/>
          <w:szCs w:val="28"/>
        </w:rPr>
      </w:pPr>
      <w:r>
        <w:rPr>
          <w:rFonts w:ascii="Arial" w:hAnsi="Arial" w:cs="Arial"/>
          <w:b/>
          <w:sz w:val="28"/>
          <w:szCs w:val="28"/>
        </w:rPr>
        <w:t xml:space="preserve">Trabajo: </w:t>
      </w:r>
      <w:r>
        <w:rPr>
          <w:rFonts w:ascii="Arial" w:hAnsi="Arial" w:cs="Arial"/>
          <w:sz w:val="28"/>
          <w:szCs w:val="28"/>
        </w:rPr>
        <w:t>Trabajo formal</w:t>
      </w:r>
    </w:p>
    <w:p w:rsidR="00C76EDC" w:rsidRDefault="00C76EDC" w:rsidP="00C76EDC">
      <w:pPr>
        <w:rPr>
          <w:rFonts w:ascii="Arial" w:hAnsi="Arial" w:cs="Arial"/>
          <w:sz w:val="28"/>
          <w:szCs w:val="28"/>
        </w:rPr>
      </w:pPr>
    </w:p>
    <w:p w:rsidR="00C76EDC" w:rsidRDefault="00C76EDC" w:rsidP="00C76EDC">
      <w:pPr>
        <w:jc w:val="center"/>
        <w:rPr>
          <w:rFonts w:ascii="Arial" w:hAnsi="Arial" w:cs="Arial"/>
          <w:b/>
          <w:sz w:val="28"/>
          <w:szCs w:val="28"/>
        </w:rPr>
      </w:pPr>
      <w:r w:rsidRPr="00C76EDC">
        <w:rPr>
          <w:rFonts w:ascii="Arial" w:hAnsi="Arial" w:cs="Arial"/>
          <w:b/>
          <w:sz w:val="28"/>
          <w:szCs w:val="28"/>
        </w:rPr>
        <w:t>Unidad II</w:t>
      </w:r>
    </w:p>
    <w:p w:rsidR="00C76EDC" w:rsidRDefault="00C76EDC" w:rsidP="00C76EDC">
      <w:pPr>
        <w:jc w:val="center"/>
        <w:rPr>
          <w:rFonts w:ascii="Arial" w:hAnsi="Arial" w:cs="Arial"/>
          <w:color w:val="000000"/>
          <w:sz w:val="24"/>
          <w:szCs w:val="24"/>
        </w:rPr>
      </w:pPr>
      <w:r w:rsidRPr="00C76EDC">
        <w:rPr>
          <w:rFonts w:ascii="Arial" w:hAnsi="Arial" w:cs="Arial"/>
          <w:color w:val="000000"/>
          <w:sz w:val="24"/>
          <w:szCs w:val="24"/>
        </w:rPr>
        <w:t>Herramientas digitales para la educación</w:t>
      </w:r>
      <w:r>
        <w:rPr>
          <w:rFonts w:ascii="Arial" w:hAnsi="Arial" w:cs="Arial"/>
          <w:color w:val="000000"/>
          <w:sz w:val="24"/>
          <w:szCs w:val="24"/>
        </w:rPr>
        <w:t>.</w:t>
      </w:r>
    </w:p>
    <w:p w:rsidR="00C76EDC" w:rsidRDefault="00C76EDC" w:rsidP="00C76EDC">
      <w:pPr>
        <w:jc w:val="center"/>
        <w:rPr>
          <w:rFonts w:ascii="Arial" w:hAnsi="Arial" w:cs="Arial"/>
          <w:color w:val="000000"/>
          <w:sz w:val="24"/>
          <w:szCs w:val="24"/>
        </w:rPr>
      </w:pPr>
    </w:p>
    <w:p w:rsidR="00C76EDC" w:rsidRPr="00C76EDC" w:rsidRDefault="00C76EDC" w:rsidP="00C76EDC">
      <w:pPr>
        <w:jc w:val="center"/>
        <w:rPr>
          <w:rFonts w:ascii="Arial" w:hAnsi="Arial" w:cs="Arial"/>
          <w:b/>
          <w:color w:val="000000"/>
          <w:sz w:val="28"/>
          <w:szCs w:val="28"/>
        </w:rPr>
      </w:pPr>
      <w:r w:rsidRPr="00C76EDC">
        <w:rPr>
          <w:rFonts w:ascii="Arial" w:hAnsi="Arial" w:cs="Arial"/>
          <w:b/>
          <w:color w:val="000000"/>
          <w:sz w:val="28"/>
          <w:szCs w:val="28"/>
        </w:rPr>
        <w:t>Competencias:</w:t>
      </w:r>
    </w:p>
    <w:p w:rsidR="00C76EDC" w:rsidRDefault="00C76EDC" w:rsidP="00C76EDC">
      <w:pPr>
        <w:jc w:val="center"/>
        <w:rPr>
          <w:rFonts w:ascii="Arial" w:hAnsi="Arial" w:cs="Arial"/>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C76EDC" w:rsidRPr="00C76EDC" w:rsidTr="00C76EDC">
        <w:trPr>
          <w:tblCellSpacing w:w="15" w:type="dxa"/>
        </w:trPr>
        <w:tc>
          <w:tcPr>
            <w:tcW w:w="0" w:type="auto"/>
            <w:hideMark/>
          </w:tcPr>
          <w:p w:rsidR="00C76EDC" w:rsidRPr="00C76EDC" w:rsidRDefault="00C76EDC" w:rsidP="00C76EDC">
            <w:pPr>
              <w:pStyle w:val="Prrafodelista"/>
              <w:numPr>
                <w:ilvl w:val="0"/>
                <w:numId w:val="1"/>
              </w:numPr>
              <w:spacing w:after="0" w:line="240" w:lineRule="auto"/>
              <w:rPr>
                <w:rFonts w:ascii="Verdana" w:eastAsia="Times New Roman" w:hAnsi="Verdana" w:cs="Times New Roman"/>
                <w:color w:val="000000"/>
                <w:sz w:val="24"/>
                <w:szCs w:val="24"/>
                <w:lang w:val="es-ES" w:eastAsia="es-ES"/>
              </w:rPr>
            </w:pPr>
            <w:r w:rsidRPr="00C76EDC">
              <w:rPr>
                <w:rFonts w:ascii="Verdana" w:eastAsia="Times New Roman" w:hAnsi="Verdana" w:cs="Times New Roman"/>
                <w:color w:val="000000"/>
                <w:sz w:val="24"/>
                <w:szCs w:val="24"/>
                <w:lang w:val="es-ES" w:eastAsia="es-ES"/>
              </w:rPr>
              <w:t>Usa herramientas digitales (objetos de aprendizaje, herramientas de colaboración y educación en línea, software libre para la educación, herramientas para la gestión de contenidos en la web, entre otras) en las que identifica el potencial educativo para su uso.</w:t>
            </w:r>
          </w:p>
        </w:tc>
      </w:tr>
    </w:tbl>
    <w:p w:rsidR="00C76EDC" w:rsidRPr="00C76EDC" w:rsidRDefault="00C76EDC" w:rsidP="00C76EDC">
      <w:pPr>
        <w:spacing w:after="0" w:line="240" w:lineRule="auto"/>
        <w:rPr>
          <w:rFonts w:ascii="Times New Roman" w:eastAsia="Times New Roman" w:hAnsi="Times New Roman" w:cs="Times New Roman"/>
          <w:vanish/>
          <w:sz w:val="24"/>
          <w:szCs w:val="24"/>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C76EDC" w:rsidRPr="00C76EDC" w:rsidTr="00C76EDC">
        <w:trPr>
          <w:tblCellSpacing w:w="15" w:type="dxa"/>
        </w:trPr>
        <w:tc>
          <w:tcPr>
            <w:tcW w:w="0" w:type="auto"/>
            <w:hideMark/>
          </w:tcPr>
          <w:p w:rsidR="00C76EDC" w:rsidRPr="00C76EDC" w:rsidRDefault="00C76EDC" w:rsidP="00C76EDC">
            <w:pPr>
              <w:pStyle w:val="Prrafodelista"/>
              <w:numPr>
                <w:ilvl w:val="0"/>
                <w:numId w:val="1"/>
              </w:numPr>
              <w:spacing w:after="0" w:line="240" w:lineRule="auto"/>
              <w:jc w:val="both"/>
              <w:rPr>
                <w:rFonts w:ascii="Verdana" w:eastAsia="Times New Roman" w:hAnsi="Verdana" w:cs="Times New Roman"/>
                <w:color w:val="000000"/>
                <w:sz w:val="24"/>
                <w:szCs w:val="24"/>
                <w:lang w:val="es-ES" w:eastAsia="es-ES"/>
              </w:rPr>
            </w:pPr>
          </w:p>
        </w:tc>
        <w:tc>
          <w:tcPr>
            <w:tcW w:w="0" w:type="auto"/>
            <w:hideMark/>
          </w:tcPr>
          <w:p w:rsidR="00C76EDC" w:rsidRPr="00C76EDC" w:rsidRDefault="00C76EDC" w:rsidP="00C76EDC">
            <w:pPr>
              <w:pStyle w:val="Prrafodelista"/>
              <w:numPr>
                <w:ilvl w:val="0"/>
                <w:numId w:val="1"/>
              </w:numPr>
              <w:spacing w:after="0" w:line="240" w:lineRule="auto"/>
              <w:rPr>
                <w:rFonts w:ascii="Verdana" w:eastAsia="Times New Roman" w:hAnsi="Verdana" w:cs="Times New Roman"/>
                <w:color w:val="000000"/>
                <w:sz w:val="24"/>
                <w:szCs w:val="24"/>
                <w:lang w:val="es-ES" w:eastAsia="es-ES"/>
              </w:rPr>
            </w:pPr>
            <w:r w:rsidRPr="00C76EDC">
              <w:rPr>
                <w:rFonts w:ascii="Verdana" w:eastAsia="Times New Roman" w:hAnsi="Verdana" w:cs="Times New Roman"/>
                <w:color w:val="000000"/>
                <w:sz w:val="24"/>
                <w:szCs w:val="24"/>
                <w:lang w:val="es-ES" w:eastAsia="es-ES"/>
              </w:rPr>
              <w:t>Elabora propuestas didácticas usando herramientas digitales en el aula.</w:t>
            </w:r>
          </w:p>
        </w:tc>
      </w:tr>
    </w:tbl>
    <w:p w:rsidR="00C76EDC" w:rsidRPr="00C76EDC" w:rsidRDefault="00C76EDC" w:rsidP="00C76EDC">
      <w:pPr>
        <w:spacing w:after="0" w:line="240" w:lineRule="auto"/>
        <w:rPr>
          <w:rFonts w:ascii="Times New Roman" w:eastAsia="Times New Roman" w:hAnsi="Times New Roman" w:cs="Times New Roman"/>
          <w:vanish/>
          <w:sz w:val="24"/>
          <w:szCs w:val="24"/>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C76EDC" w:rsidRPr="00C76EDC" w:rsidTr="00C76EDC">
        <w:trPr>
          <w:tblCellSpacing w:w="15" w:type="dxa"/>
        </w:trPr>
        <w:tc>
          <w:tcPr>
            <w:tcW w:w="0" w:type="auto"/>
            <w:hideMark/>
          </w:tcPr>
          <w:p w:rsidR="00C76EDC" w:rsidRPr="00C76EDC" w:rsidRDefault="00C76EDC" w:rsidP="00C76EDC">
            <w:pPr>
              <w:pStyle w:val="Prrafodelista"/>
              <w:numPr>
                <w:ilvl w:val="0"/>
                <w:numId w:val="1"/>
              </w:numPr>
              <w:spacing w:after="0" w:line="240" w:lineRule="auto"/>
              <w:jc w:val="both"/>
              <w:rPr>
                <w:rFonts w:ascii="Verdana" w:eastAsia="Times New Roman" w:hAnsi="Verdana" w:cs="Times New Roman"/>
                <w:color w:val="000000"/>
                <w:sz w:val="24"/>
                <w:szCs w:val="24"/>
                <w:lang w:val="es-ES" w:eastAsia="es-ES"/>
              </w:rPr>
            </w:pPr>
          </w:p>
        </w:tc>
        <w:tc>
          <w:tcPr>
            <w:tcW w:w="0" w:type="auto"/>
            <w:hideMark/>
          </w:tcPr>
          <w:p w:rsidR="00C76EDC" w:rsidRPr="00C76EDC" w:rsidRDefault="00C76EDC" w:rsidP="00C76EDC">
            <w:pPr>
              <w:pStyle w:val="Prrafodelista"/>
              <w:numPr>
                <w:ilvl w:val="0"/>
                <w:numId w:val="1"/>
              </w:numPr>
              <w:spacing w:after="0" w:line="240" w:lineRule="auto"/>
              <w:rPr>
                <w:rFonts w:ascii="Verdana" w:eastAsia="Times New Roman" w:hAnsi="Verdana" w:cs="Times New Roman"/>
                <w:color w:val="000000"/>
                <w:sz w:val="24"/>
                <w:szCs w:val="24"/>
                <w:lang w:val="es-ES" w:eastAsia="es-ES"/>
              </w:rPr>
            </w:pPr>
            <w:r w:rsidRPr="00C76EDC">
              <w:rPr>
                <w:rFonts w:ascii="Verdana" w:eastAsia="Times New Roman" w:hAnsi="Verdana" w:cs="Times New Roman"/>
                <w:color w:val="000000"/>
                <w:sz w:val="24"/>
                <w:szCs w:val="24"/>
                <w:lang w:val="es-ES" w:eastAsia="es-ES"/>
              </w:rPr>
              <w:t>Diseña instrumentos de evaluación (matriz de valoración, rúbrica, etcétera) que midan el impacto de la propuesta didáctica en el alumno.</w:t>
            </w:r>
          </w:p>
        </w:tc>
      </w:tr>
    </w:tbl>
    <w:p w:rsidR="00C76EDC" w:rsidRDefault="00C76EDC" w:rsidP="00C76EDC">
      <w:pPr>
        <w:jc w:val="center"/>
        <w:rPr>
          <w:rFonts w:ascii="Arial" w:hAnsi="Arial" w:cs="Arial"/>
          <w:b/>
          <w:sz w:val="24"/>
          <w:szCs w:val="24"/>
        </w:rPr>
      </w:pPr>
    </w:p>
    <w:p w:rsidR="00C76EDC" w:rsidRDefault="00C76EDC" w:rsidP="00C76EDC">
      <w:pPr>
        <w:jc w:val="center"/>
        <w:rPr>
          <w:rFonts w:ascii="Arial" w:hAnsi="Arial" w:cs="Arial"/>
          <w:b/>
          <w:sz w:val="24"/>
          <w:szCs w:val="24"/>
        </w:rPr>
      </w:pPr>
    </w:p>
    <w:p w:rsidR="00C76EDC" w:rsidRDefault="00C76EDC" w:rsidP="00C76EDC">
      <w:pPr>
        <w:jc w:val="center"/>
        <w:rPr>
          <w:rFonts w:ascii="Arial" w:hAnsi="Arial" w:cs="Arial"/>
          <w:sz w:val="24"/>
          <w:szCs w:val="24"/>
        </w:rPr>
      </w:pPr>
      <w:r>
        <w:rPr>
          <w:rFonts w:ascii="Arial" w:hAnsi="Arial" w:cs="Arial"/>
          <w:b/>
          <w:sz w:val="24"/>
          <w:szCs w:val="24"/>
        </w:rPr>
        <w:t xml:space="preserve">Alumna: </w:t>
      </w:r>
      <w:r>
        <w:rPr>
          <w:rFonts w:ascii="Arial" w:hAnsi="Arial" w:cs="Arial"/>
          <w:sz w:val="24"/>
          <w:szCs w:val="24"/>
        </w:rPr>
        <w:t>Salma Rubí Jiménez Uribe</w:t>
      </w:r>
    </w:p>
    <w:p w:rsidR="00C76EDC" w:rsidRDefault="00C76EDC" w:rsidP="00C76EDC">
      <w:pPr>
        <w:jc w:val="center"/>
        <w:rPr>
          <w:rFonts w:ascii="Arial" w:hAnsi="Arial" w:cs="Arial"/>
          <w:sz w:val="24"/>
          <w:szCs w:val="24"/>
        </w:rPr>
      </w:pPr>
    </w:p>
    <w:p w:rsidR="00C76EDC" w:rsidRDefault="00C76EDC" w:rsidP="00C76EDC">
      <w:pPr>
        <w:jc w:val="center"/>
        <w:rPr>
          <w:rFonts w:ascii="Arial" w:hAnsi="Arial" w:cs="Arial"/>
          <w:sz w:val="24"/>
          <w:szCs w:val="24"/>
        </w:rPr>
      </w:pPr>
      <w:r>
        <w:rPr>
          <w:rFonts w:ascii="Arial" w:hAnsi="Arial" w:cs="Arial"/>
          <w:b/>
          <w:sz w:val="24"/>
          <w:szCs w:val="24"/>
        </w:rPr>
        <w:t xml:space="preserve">Grado: </w:t>
      </w:r>
      <w:r>
        <w:rPr>
          <w:rFonts w:ascii="Arial" w:hAnsi="Arial" w:cs="Arial"/>
          <w:sz w:val="24"/>
          <w:szCs w:val="24"/>
        </w:rPr>
        <w:t xml:space="preserve">1º   </w:t>
      </w:r>
      <w:r>
        <w:rPr>
          <w:rFonts w:ascii="Arial" w:hAnsi="Arial" w:cs="Arial"/>
          <w:b/>
          <w:sz w:val="24"/>
          <w:szCs w:val="24"/>
        </w:rPr>
        <w:t xml:space="preserve"> Sección: </w:t>
      </w:r>
      <w:r>
        <w:rPr>
          <w:rFonts w:ascii="Arial" w:hAnsi="Arial" w:cs="Arial"/>
          <w:sz w:val="24"/>
          <w:szCs w:val="24"/>
        </w:rPr>
        <w:t>“C”</w:t>
      </w:r>
    </w:p>
    <w:p w:rsidR="00C76EDC" w:rsidRDefault="00C76EDC" w:rsidP="00C76EDC">
      <w:pPr>
        <w:jc w:val="center"/>
        <w:rPr>
          <w:rFonts w:ascii="Arial" w:hAnsi="Arial" w:cs="Arial"/>
          <w:b/>
          <w:sz w:val="24"/>
          <w:szCs w:val="24"/>
        </w:rPr>
      </w:pPr>
      <w:r>
        <w:rPr>
          <w:rFonts w:ascii="Arial" w:hAnsi="Arial" w:cs="Arial"/>
          <w:b/>
          <w:sz w:val="24"/>
          <w:szCs w:val="24"/>
        </w:rPr>
        <w:t>Abril 2020</w:t>
      </w:r>
    </w:p>
    <w:p w:rsidR="00C76EDC" w:rsidRDefault="00C76EDC" w:rsidP="00C76EDC">
      <w:pPr>
        <w:jc w:val="center"/>
        <w:rPr>
          <w:rFonts w:ascii="Arial" w:hAnsi="Arial" w:cs="Arial"/>
          <w:b/>
          <w:sz w:val="24"/>
          <w:szCs w:val="24"/>
        </w:rPr>
      </w:pPr>
    </w:p>
    <w:p w:rsidR="00C76EDC" w:rsidRPr="00C76EDC" w:rsidRDefault="00C76EDC" w:rsidP="00C76EDC">
      <w:pPr>
        <w:jc w:val="right"/>
        <w:rPr>
          <w:rFonts w:ascii="Arial" w:hAnsi="Arial" w:cs="Arial"/>
          <w:b/>
          <w:sz w:val="24"/>
          <w:szCs w:val="24"/>
        </w:rPr>
        <w:sectPr w:rsidR="00C76EDC" w:rsidRPr="00C76EDC" w:rsidSect="00BE34BF">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Arial" w:hAnsi="Arial" w:cs="Arial"/>
          <w:b/>
          <w:sz w:val="24"/>
          <w:szCs w:val="24"/>
        </w:rPr>
        <w:t>Saltillo Coahuila, México.</w:t>
      </w:r>
    </w:p>
    <w:p w:rsidR="005C56CA" w:rsidRDefault="00BE34BF" w:rsidP="00BC2A3A">
      <w:pPr>
        <w:tabs>
          <w:tab w:val="left" w:pos="3525"/>
        </w:tabs>
        <w:jc w:val="center"/>
        <w:rPr>
          <w:rFonts w:ascii="Times New Roman" w:hAnsi="Times New Roman" w:cs="Times New Roman"/>
          <w:b/>
          <w:sz w:val="24"/>
          <w:szCs w:val="24"/>
        </w:rPr>
      </w:pPr>
      <w:r>
        <w:rPr>
          <w:rFonts w:ascii="Times New Roman" w:hAnsi="Times New Roman" w:cs="Times New Roman"/>
          <w:b/>
          <w:sz w:val="24"/>
          <w:szCs w:val="24"/>
        </w:rPr>
        <w:lastRenderedPageBreak/>
        <w:fldChar w:fldCharType="begin"/>
      </w:r>
      <w:r>
        <w:rPr>
          <w:rFonts w:ascii="Times New Roman" w:hAnsi="Times New Roman" w:cs="Times New Roman"/>
          <w:b/>
          <w:sz w:val="24"/>
          <w:szCs w:val="24"/>
        </w:rPr>
        <w:instrText xml:space="preserve"> INDEX \h "A" \c "1" \z "3082" </w:instrText>
      </w:r>
      <w:r>
        <w:rPr>
          <w:rFonts w:ascii="Times New Roman" w:hAnsi="Times New Roman" w:cs="Times New Roman"/>
          <w:b/>
          <w:sz w:val="24"/>
          <w:szCs w:val="24"/>
        </w:rPr>
        <w:fldChar w:fldCharType="separate"/>
      </w:r>
      <w:r>
        <w:rPr>
          <w:rFonts w:ascii="Times New Roman" w:hAnsi="Times New Roman" w:cs="Times New Roman"/>
          <w:bCs/>
          <w:noProof/>
          <w:sz w:val="24"/>
          <w:szCs w:val="24"/>
          <w:lang w:val="es-ES"/>
        </w:rPr>
        <w:t>No se encuentran entradas de índice.</w:t>
      </w:r>
      <w:r>
        <w:rPr>
          <w:rFonts w:ascii="Times New Roman" w:hAnsi="Times New Roman" w:cs="Times New Roman"/>
          <w:b/>
          <w:sz w:val="24"/>
          <w:szCs w:val="24"/>
        </w:rPr>
        <w:fldChar w:fldCharType="end"/>
      </w:r>
    </w:p>
    <w:p w:rsidR="005C56CA" w:rsidRDefault="005C56CA" w:rsidP="00BC2A3A">
      <w:pPr>
        <w:tabs>
          <w:tab w:val="left" w:pos="3525"/>
        </w:tabs>
        <w:jc w:val="center"/>
        <w:rPr>
          <w:rFonts w:ascii="Times New Roman" w:hAnsi="Times New Roman" w:cs="Times New Roman"/>
          <w:b/>
          <w:sz w:val="24"/>
          <w:szCs w:val="24"/>
        </w:rPr>
      </w:pPr>
    </w:p>
    <w:p w:rsidR="005C56CA" w:rsidRDefault="005C56CA" w:rsidP="00BC2A3A">
      <w:pPr>
        <w:tabs>
          <w:tab w:val="left" w:pos="3525"/>
        </w:tabs>
        <w:jc w:val="center"/>
        <w:rPr>
          <w:rFonts w:ascii="Times New Roman" w:hAnsi="Times New Roman" w:cs="Times New Roman"/>
          <w:b/>
          <w:sz w:val="24"/>
          <w:szCs w:val="24"/>
        </w:rPr>
      </w:pPr>
    </w:p>
    <w:p w:rsidR="005C56CA" w:rsidRDefault="005C56CA" w:rsidP="00BC2A3A">
      <w:pPr>
        <w:tabs>
          <w:tab w:val="left" w:pos="3525"/>
        </w:tabs>
        <w:jc w:val="center"/>
        <w:rPr>
          <w:rFonts w:ascii="Times New Roman" w:hAnsi="Times New Roman" w:cs="Times New Roman"/>
          <w:b/>
          <w:sz w:val="24"/>
          <w:szCs w:val="24"/>
        </w:rPr>
      </w:pPr>
    </w:p>
    <w:p w:rsidR="005C56CA" w:rsidRDefault="005C56CA" w:rsidP="00BC2A3A">
      <w:pPr>
        <w:tabs>
          <w:tab w:val="left" w:pos="3525"/>
        </w:tabs>
        <w:jc w:val="center"/>
        <w:rPr>
          <w:rFonts w:ascii="Times New Roman" w:hAnsi="Times New Roman" w:cs="Times New Roman"/>
          <w:b/>
          <w:sz w:val="24"/>
          <w:szCs w:val="24"/>
        </w:rPr>
      </w:pPr>
    </w:p>
    <w:p w:rsidR="005C56CA" w:rsidRDefault="005C56CA" w:rsidP="00BC2A3A">
      <w:pPr>
        <w:tabs>
          <w:tab w:val="left" w:pos="3525"/>
        </w:tabs>
        <w:jc w:val="center"/>
        <w:rPr>
          <w:rFonts w:ascii="Times New Roman" w:hAnsi="Times New Roman" w:cs="Times New Roman"/>
          <w:b/>
          <w:sz w:val="24"/>
          <w:szCs w:val="24"/>
        </w:rPr>
      </w:pPr>
    </w:p>
    <w:p w:rsidR="005C56CA" w:rsidRDefault="005C56CA" w:rsidP="005C56CA">
      <w:pPr>
        <w:tabs>
          <w:tab w:val="left" w:pos="3525"/>
        </w:tabs>
        <w:rPr>
          <w:rFonts w:ascii="Times New Roman" w:hAnsi="Times New Roman" w:cs="Times New Roman"/>
          <w:b/>
          <w:sz w:val="24"/>
          <w:szCs w:val="24"/>
        </w:rPr>
      </w:pPr>
    </w:p>
    <w:p w:rsidR="005C56CA" w:rsidRDefault="005C56CA" w:rsidP="005C56CA">
      <w:pPr>
        <w:tabs>
          <w:tab w:val="left" w:pos="3525"/>
        </w:tabs>
        <w:rPr>
          <w:rFonts w:ascii="Times New Roman" w:hAnsi="Times New Roman" w:cs="Times New Roman"/>
          <w:b/>
          <w:sz w:val="24"/>
          <w:szCs w:val="24"/>
        </w:rPr>
      </w:pPr>
    </w:p>
    <w:p w:rsidR="005C56CA" w:rsidRDefault="005C56CA" w:rsidP="00BC2A3A">
      <w:pPr>
        <w:tabs>
          <w:tab w:val="left" w:pos="3525"/>
        </w:tabs>
        <w:jc w:val="center"/>
        <w:rPr>
          <w:rFonts w:ascii="Times New Roman" w:hAnsi="Times New Roman" w:cs="Times New Roman"/>
          <w:b/>
          <w:sz w:val="24"/>
          <w:szCs w:val="24"/>
        </w:rPr>
      </w:pPr>
    </w:p>
    <w:p w:rsidR="005C56CA" w:rsidRDefault="005C56CA" w:rsidP="00BC2A3A">
      <w:pPr>
        <w:tabs>
          <w:tab w:val="left" w:pos="3525"/>
        </w:tabs>
        <w:jc w:val="center"/>
        <w:rPr>
          <w:rFonts w:ascii="Times New Roman" w:hAnsi="Times New Roman" w:cs="Times New Roman"/>
          <w:b/>
          <w:sz w:val="24"/>
          <w:szCs w:val="24"/>
        </w:rPr>
      </w:pPr>
    </w:p>
    <w:p w:rsidR="005C56CA" w:rsidRDefault="005C56CA" w:rsidP="00BC2A3A">
      <w:pPr>
        <w:tabs>
          <w:tab w:val="left" w:pos="3525"/>
        </w:tabs>
        <w:jc w:val="center"/>
        <w:rPr>
          <w:rFonts w:ascii="Times New Roman" w:hAnsi="Times New Roman" w:cs="Times New Roman"/>
          <w:b/>
          <w:sz w:val="24"/>
          <w:szCs w:val="24"/>
        </w:rPr>
      </w:pPr>
    </w:p>
    <w:p w:rsidR="005C56CA" w:rsidRDefault="005C56CA" w:rsidP="00BC2A3A">
      <w:pPr>
        <w:tabs>
          <w:tab w:val="left" w:pos="3525"/>
        </w:tabs>
        <w:jc w:val="center"/>
        <w:rPr>
          <w:rFonts w:ascii="Times New Roman" w:hAnsi="Times New Roman" w:cs="Times New Roman"/>
          <w:b/>
          <w:sz w:val="24"/>
          <w:szCs w:val="24"/>
        </w:rPr>
      </w:pPr>
    </w:p>
    <w:p w:rsidR="005C56CA" w:rsidRDefault="005C56CA" w:rsidP="00C76EDC">
      <w:pPr>
        <w:tabs>
          <w:tab w:val="left" w:pos="3525"/>
        </w:tabs>
        <w:rPr>
          <w:rFonts w:ascii="Times New Roman" w:hAnsi="Times New Roman" w:cs="Times New Roman"/>
          <w:b/>
          <w:sz w:val="24"/>
          <w:szCs w:val="24"/>
        </w:rPr>
        <w:sectPr w:rsidR="005C56CA" w:rsidSect="00BE34BF">
          <w:type w:val="oddPage"/>
          <w:pgSz w:w="11906" w:h="16838"/>
          <w:pgMar w:top="1418" w:right="1701"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C2A3A" w:rsidRPr="00153D0A" w:rsidRDefault="00601140" w:rsidP="00BE34BF">
      <w:pPr>
        <w:tabs>
          <w:tab w:val="left" w:pos="3525"/>
        </w:tabs>
        <w:jc w:val="center"/>
        <w:rPr>
          <w:rFonts w:ascii="Times New Roman" w:hAnsi="Times New Roman" w:cs="Times New Roman"/>
          <w:b/>
          <w:sz w:val="28"/>
          <w:szCs w:val="28"/>
        </w:rPr>
      </w:pPr>
      <w:r w:rsidRPr="00153D0A">
        <w:rPr>
          <w:rFonts w:ascii="Times New Roman" w:hAnsi="Times New Roman" w:cs="Times New Roman"/>
          <w:b/>
          <w:sz w:val="28"/>
          <w:szCs w:val="28"/>
        </w:rPr>
        <w:lastRenderedPageBreak/>
        <w:t>Introducción:</w:t>
      </w:r>
    </w:p>
    <w:p w:rsidR="00F31F8A" w:rsidRDefault="00F31F8A" w:rsidP="00BC2A3A">
      <w:pPr>
        <w:tabs>
          <w:tab w:val="left" w:pos="3525"/>
        </w:tabs>
        <w:jc w:val="center"/>
        <w:rPr>
          <w:rFonts w:ascii="Times New Roman" w:hAnsi="Times New Roman" w:cs="Times New Roman"/>
          <w:b/>
          <w:sz w:val="24"/>
          <w:szCs w:val="24"/>
        </w:rPr>
      </w:pPr>
    </w:p>
    <w:p w:rsidR="00601140" w:rsidRDefault="00601140" w:rsidP="00153D0A">
      <w:pPr>
        <w:tabs>
          <w:tab w:val="left" w:pos="3525"/>
        </w:tabs>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En este ensayo daremos respuesta a ¿Cómo es que el niño aprende en el campo de pensamiento cuantitativo</w:t>
      </w:r>
      <w:r w:rsidR="00223810">
        <w:rPr>
          <w:rFonts w:ascii="Times New Roman" w:hAnsi="Times New Roman" w:cs="Times New Roman"/>
          <w:sz w:val="24"/>
          <w:szCs w:val="24"/>
        </w:rPr>
        <w:t xml:space="preserve">? Y es que la enseñanza de matemáticas a los niños y niñas desde los primeros años, antes de tener contacto con las matemáticas reales en la escuela primaria es muy importante, ya que los adentras a </w:t>
      </w:r>
      <w:r w:rsidR="00563A49">
        <w:rPr>
          <w:rFonts w:ascii="Times New Roman" w:hAnsi="Times New Roman" w:cs="Times New Roman"/>
          <w:sz w:val="24"/>
          <w:szCs w:val="24"/>
        </w:rPr>
        <w:t>un mundo</w:t>
      </w:r>
      <w:r w:rsidR="00223810">
        <w:rPr>
          <w:rFonts w:ascii="Times New Roman" w:hAnsi="Times New Roman" w:cs="Times New Roman"/>
          <w:sz w:val="24"/>
          <w:szCs w:val="24"/>
        </w:rPr>
        <w:t xml:space="preserve"> lleno de pensamiento matemático sin que este se </w:t>
      </w:r>
      <w:r w:rsidR="00563A49">
        <w:rPr>
          <w:rFonts w:ascii="Times New Roman" w:hAnsi="Times New Roman" w:cs="Times New Roman"/>
          <w:sz w:val="24"/>
          <w:szCs w:val="24"/>
        </w:rPr>
        <w:t>dé</w:t>
      </w:r>
      <w:r w:rsidR="00223810">
        <w:rPr>
          <w:rFonts w:ascii="Times New Roman" w:hAnsi="Times New Roman" w:cs="Times New Roman"/>
          <w:sz w:val="24"/>
          <w:szCs w:val="24"/>
        </w:rPr>
        <w:t xml:space="preserve"> cuenta, de poco a poco el niño va teniendo noción de l</w:t>
      </w:r>
      <w:r w:rsidR="00563A49">
        <w:rPr>
          <w:rFonts w:ascii="Times New Roman" w:hAnsi="Times New Roman" w:cs="Times New Roman"/>
          <w:sz w:val="24"/>
          <w:szCs w:val="24"/>
        </w:rPr>
        <w:t>o que es la suma, la resta, etc., desde el  momento en que nacen saben lo que deben de hacer, sin necesidad de que se les enseñe, no tienen dificultad alguna para construir conceptos de número, seriación por orden o clasificación, comienzan a construir los cimientos de futuros conceptos matemáticos durante sus primeros meses de vida, antes de poner a un niño a contar, sumar y restar debe construir ideas sobre las matemáticas que no se le enseñan directamente como tal</w:t>
      </w:r>
      <w:r w:rsidR="00CC7289">
        <w:rPr>
          <w:rFonts w:ascii="Times New Roman" w:hAnsi="Times New Roman" w:cs="Times New Roman"/>
          <w:sz w:val="24"/>
          <w:szCs w:val="24"/>
        </w:rPr>
        <w:t>. Es por eso que debemos de trabajar con los niños desde muy pequeños para que al momento de llegar a la primaria, ellos tengan esa habilidad de resolver todo con mucha facilidad. Los educadores deben dar importancia y animar la interacción de los niños con su entorno, como una manera de promover y animar los con</w:t>
      </w:r>
      <w:r w:rsidR="00A82F96">
        <w:rPr>
          <w:rFonts w:ascii="Times New Roman" w:hAnsi="Times New Roman" w:cs="Times New Roman"/>
          <w:sz w:val="24"/>
          <w:szCs w:val="24"/>
        </w:rPr>
        <w:t>ceptos matemáticos emergente, ya que</w:t>
      </w:r>
      <w:r w:rsidR="00CC7289">
        <w:rPr>
          <w:rFonts w:ascii="Times New Roman" w:hAnsi="Times New Roman" w:cs="Times New Roman"/>
          <w:sz w:val="24"/>
          <w:szCs w:val="24"/>
        </w:rPr>
        <w:t xml:space="preserve"> lógica y el pensamiento matemático de los niños se desarrollan ejercitándolo y estimulando.</w:t>
      </w:r>
    </w:p>
    <w:p w:rsidR="00F31F8A" w:rsidRPr="00F31F8A" w:rsidRDefault="00CC7289" w:rsidP="00153D0A">
      <w:pPr>
        <w:tabs>
          <w:tab w:val="left" w:pos="3525"/>
        </w:tabs>
        <w:spacing w:line="360" w:lineRule="auto"/>
        <w:ind w:right="567"/>
        <w:jc w:val="both"/>
        <w:rPr>
          <w:rFonts w:ascii="Times New Roman" w:hAnsi="Times New Roman" w:cs="Times New Roman"/>
          <w:sz w:val="24"/>
          <w:szCs w:val="24"/>
        </w:rPr>
      </w:pPr>
      <w:r w:rsidRPr="00F31F8A">
        <w:rPr>
          <w:rFonts w:ascii="Times New Roman" w:hAnsi="Times New Roman" w:cs="Times New Roman"/>
          <w:sz w:val="24"/>
          <w:szCs w:val="24"/>
        </w:rPr>
        <w:t>Si nos aseguramos que el niño desde el nacimiento hasta los 4 años tiene acceso a un entorno estimulante y a oportunidades de establecer muchos</w:t>
      </w:r>
      <w:r w:rsidR="00F31F8A" w:rsidRPr="00F31F8A">
        <w:rPr>
          <w:rFonts w:ascii="Times New Roman" w:hAnsi="Times New Roman" w:cs="Times New Roman"/>
          <w:sz w:val="24"/>
          <w:szCs w:val="24"/>
        </w:rPr>
        <w:t xml:space="preserve"> tipos diferentes de relaciones que adopten las actividades en las que se los produce. Resulta sustancial provocar la reflexión de los alumnos sobre </w:t>
      </w:r>
      <w:r w:rsidR="00F31F8A">
        <w:rPr>
          <w:rFonts w:ascii="Times New Roman" w:hAnsi="Times New Roman" w:cs="Times New Roman"/>
          <w:sz w:val="24"/>
          <w:szCs w:val="24"/>
        </w:rPr>
        <w:t xml:space="preserve">sus </w:t>
      </w:r>
      <w:r w:rsidR="00F31F8A" w:rsidRPr="00F31F8A">
        <w:rPr>
          <w:rFonts w:ascii="Times New Roman" w:hAnsi="Times New Roman" w:cs="Times New Roman"/>
          <w:sz w:val="24"/>
          <w:szCs w:val="24"/>
        </w:rPr>
        <w:t>conocimientos y para ello, la herramienta principal es la organización de actividades de discusión, de confrontación, en las que hay que comunicar, probar, demostrar, etc. actividades que involucran el trabajo en pequeños grupos, o entre grupos, o en la clase total ordenado y estimulando la participación en función de finalidades bien establecidas y claras para todos.</w:t>
      </w:r>
    </w:p>
    <w:p w:rsidR="00BC2A3A" w:rsidRPr="00F31F8A" w:rsidRDefault="00F31F8A" w:rsidP="00153D0A">
      <w:pPr>
        <w:tabs>
          <w:tab w:val="left" w:pos="3525"/>
        </w:tabs>
        <w:spacing w:line="360" w:lineRule="auto"/>
        <w:ind w:right="567"/>
        <w:jc w:val="both"/>
        <w:rPr>
          <w:rFonts w:ascii="Times New Roman" w:hAnsi="Times New Roman" w:cs="Times New Roman"/>
          <w:color w:val="000066"/>
          <w:sz w:val="24"/>
          <w:szCs w:val="24"/>
          <w:shd w:val="clear" w:color="auto" w:fill="E8E7F3"/>
        </w:rPr>
      </w:pPr>
      <w:r w:rsidRPr="00F31F8A">
        <w:rPr>
          <w:rFonts w:ascii="Times New Roman" w:hAnsi="Times New Roman" w:cs="Times New Roman"/>
          <w:sz w:val="24"/>
          <w:szCs w:val="24"/>
        </w:rPr>
        <w:t>La relevancia de la formación en la primera infancia ha crecido, relacionada con el deseo de preparar mejor a los niños para la escuela con la finalidad de asegurar su éxito escolar, a través de un aprendizaje significativo, de gran utilidad para toda la vida.</w:t>
      </w:r>
    </w:p>
    <w:p w:rsidR="00BC2A3A" w:rsidRDefault="00BC2A3A" w:rsidP="00153D0A">
      <w:pPr>
        <w:tabs>
          <w:tab w:val="left" w:pos="3525"/>
        </w:tabs>
        <w:spacing w:line="360" w:lineRule="auto"/>
        <w:ind w:right="567"/>
        <w:jc w:val="center"/>
        <w:rPr>
          <w:rFonts w:ascii="Verdana" w:hAnsi="Verdana"/>
          <w:color w:val="000066"/>
          <w:sz w:val="18"/>
          <w:szCs w:val="18"/>
          <w:shd w:val="clear" w:color="auto" w:fill="E8E7F3"/>
        </w:rPr>
      </w:pPr>
    </w:p>
    <w:p w:rsidR="00C604B7" w:rsidRDefault="00C604B7" w:rsidP="00153D0A">
      <w:pPr>
        <w:tabs>
          <w:tab w:val="left" w:pos="3525"/>
        </w:tabs>
        <w:spacing w:line="360" w:lineRule="auto"/>
        <w:ind w:right="567"/>
        <w:jc w:val="center"/>
        <w:rPr>
          <w:rFonts w:ascii="Times New Roman" w:hAnsi="Times New Roman" w:cs="Times New Roman"/>
          <w:b/>
          <w:sz w:val="24"/>
          <w:szCs w:val="24"/>
        </w:rPr>
      </w:pPr>
    </w:p>
    <w:p w:rsidR="008075D6" w:rsidRPr="00153D0A" w:rsidRDefault="00BC2A3A" w:rsidP="00153D0A">
      <w:pPr>
        <w:tabs>
          <w:tab w:val="left" w:pos="3525"/>
        </w:tabs>
        <w:spacing w:line="360" w:lineRule="auto"/>
        <w:ind w:right="567"/>
        <w:jc w:val="center"/>
        <w:rPr>
          <w:rFonts w:cstheme="minorHAnsi"/>
          <w:b/>
          <w:sz w:val="24"/>
          <w:szCs w:val="24"/>
        </w:rPr>
      </w:pPr>
      <w:r w:rsidRPr="00153D0A">
        <w:rPr>
          <w:rFonts w:cstheme="minorHAnsi"/>
          <w:b/>
          <w:sz w:val="24"/>
          <w:szCs w:val="24"/>
        </w:rPr>
        <w:t>¿Cómo aprenden los niños?</w:t>
      </w:r>
    </w:p>
    <w:p w:rsidR="00606415" w:rsidRDefault="006F5002" w:rsidP="00153D0A">
      <w:pPr>
        <w:tabs>
          <w:tab w:val="left" w:pos="3525"/>
        </w:tabs>
        <w:spacing w:line="360" w:lineRule="auto"/>
        <w:ind w:right="567"/>
        <w:jc w:val="both"/>
        <w:rPr>
          <w:rFonts w:ascii="Times New Roman" w:hAnsi="Times New Roman" w:cs="Times New Roman"/>
          <w:sz w:val="24"/>
          <w:szCs w:val="24"/>
        </w:rPr>
      </w:pPr>
      <w:r>
        <w:rPr>
          <w:noProof/>
          <w:lang w:val="es-ES" w:eastAsia="es-ES"/>
        </w:rPr>
        <w:drawing>
          <wp:anchor distT="0" distB="0" distL="114300" distR="114300" simplePos="0" relativeHeight="251659264" behindDoc="1" locked="0" layoutInCell="1" allowOverlap="1" wp14:anchorId="43F82419" wp14:editId="218DAEB9">
            <wp:simplePos x="0" y="0"/>
            <wp:positionH relativeFrom="column">
              <wp:posOffset>-124219</wp:posOffset>
            </wp:positionH>
            <wp:positionV relativeFrom="paragraph">
              <wp:posOffset>343514</wp:posOffset>
            </wp:positionV>
            <wp:extent cx="1786255" cy="1786255"/>
            <wp:effectExtent l="0" t="0" r="4445" b="4445"/>
            <wp:wrapTight wrapText="bothSides">
              <wp:wrapPolygon edited="0">
                <wp:start x="0" y="0"/>
                <wp:lineTo x="0" y="21423"/>
                <wp:lineTo x="21423" y="21423"/>
                <wp:lineTo x="21423" y="0"/>
                <wp:lineTo x="0" y="0"/>
              </wp:wrapPolygon>
            </wp:wrapTight>
            <wp:docPr id="2" name="Imagen 2" descr="5 habilidades matemáticas que los niños en edad preescolar deb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habilidades matemáticas que los niños en edad preescolar deb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6255" cy="178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F8A">
        <w:rPr>
          <w:rFonts w:ascii="Times New Roman" w:hAnsi="Times New Roman" w:cs="Times New Roman"/>
          <w:sz w:val="24"/>
          <w:szCs w:val="24"/>
        </w:rPr>
        <w:br/>
      </w:r>
      <w:r w:rsidR="00F31F8A" w:rsidRPr="00606415">
        <w:rPr>
          <w:rFonts w:ascii="Times New Roman" w:hAnsi="Times New Roman" w:cs="Times New Roman"/>
          <w:sz w:val="24"/>
          <w:szCs w:val="24"/>
        </w:rPr>
        <w:t>A medida que l</w:t>
      </w:r>
      <w:r w:rsidR="00792E8E" w:rsidRPr="00606415">
        <w:rPr>
          <w:rFonts w:ascii="Times New Roman" w:hAnsi="Times New Roman" w:cs="Times New Roman"/>
          <w:sz w:val="24"/>
          <w:szCs w:val="24"/>
        </w:rPr>
        <w:t>os niños</w:t>
      </w:r>
      <w:r w:rsidR="00F31F8A" w:rsidRPr="00606415">
        <w:rPr>
          <w:rFonts w:ascii="Times New Roman" w:hAnsi="Times New Roman" w:cs="Times New Roman"/>
          <w:sz w:val="24"/>
          <w:szCs w:val="24"/>
        </w:rPr>
        <w:t xml:space="preserve"> crecen</w:t>
      </w:r>
      <w:r w:rsidR="00792E8E" w:rsidRPr="00606415">
        <w:rPr>
          <w:rFonts w:ascii="Times New Roman" w:hAnsi="Times New Roman" w:cs="Times New Roman"/>
          <w:sz w:val="24"/>
          <w:szCs w:val="24"/>
        </w:rPr>
        <w:t xml:space="preserve"> poseen la habilidad para clasificar cosas, aprender números, ya que son muy curiosos y analíticos, entienden con facilidad las relaciones entre los objetos o las acciones y resuelven problemas con facilidad</w:t>
      </w:r>
      <w:r w:rsidR="00176D6C" w:rsidRPr="00606415">
        <w:rPr>
          <w:rFonts w:ascii="Times New Roman" w:hAnsi="Times New Roman" w:cs="Times New Roman"/>
          <w:sz w:val="24"/>
          <w:szCs w:val="24"/>
        </w:rPr>
        <w:t>. Al momento de querer promover el desarrollo del pensamiento debemos buscar cosas que estimulen su aprendizaje, como clasificar objetos, realizar experimentos, armar rompecabeza</w:t>
      </w:r>
      <w:r w:rsidR="004D4275">
        <w:rPr>
          <w:rFonts w:ascii="Times New Roman" w:hAnsi="Times New Roman" w:cs="Times New Roman"/>
          <w:sz w:val="24"/>
          <w:szCs w:val="24"/>
        </w:rPr>
        <w:t>s y más que nada resolver retos, a esta etapa Baroody la menciona como conocimiento intuitivo, que es cuando el aprendizaje parte y se construye con un conocimiento previo</w:t>
      </w:r>
      <w:r w:rsidR="00A54D16">
        <w:rPr>
          <w:rFonts w:ascii="Times New Roman" w:hAnsi="Times New Roman" w:cs="Times New Roman"/>
          <w:sz w:val="24"/>
          <w:szCs w:val="24"/>
        </w:rPr>
        <w:t xml:space="preserve">. “Es a partir de la experiencia concreta de la percepción directa que los niños empiezan a comprender nociones como la magnitud relativa” </w:t>
      </w:r>
      <w:sdt>
        <w:sdtPr>
          <w:rPr>
            <w:rFonts w:ascii="Times New Roman" w:hAnsi="Times New Roman" w:cs="Times New Roman"/>
            <w:sz w:val="24"/>
            <w:szCs w:val="24"/>
          </w:rPr>
          <w:id w:val="792799845"/>
          <w:citation/>
        </w:sdtPr>
        <w:sdtEndPr/>
        <w:sdtContent>
          <w:r w:rsidR="00A54D16">
            <w:rPr>
              <w:rFonts w:ascii="Times New Roman" w:hAnsi="Times New Roman" w:cs="Times New Roman"/>
              <w:sz w:val="24"/>
              <w:szCs w:val="24"/>
            </w:rPr>
            <w:fldChar w:fldCharType="begin"/>
          </w:r>
          <w:r w:rsidR="00A54D16">
            <w:rPr>
              <w:rFonts w:ascii="Times New Roman" w:hAnsi="Times New Roman" w:cs="Times New Roman"/>
              <w:sz w:val="24"/>
              <w:szCs w:val="24"/>
            </w:rPr>
            <w:instrText xml:space="preserve">CITATION Bar97 \l 2058 </w:instrText>
          </w:r>
          <w:r w:rsidR="00A54D16">
            <w:rPr>
              <w:rFonts w:ascii="Times New Roman" w:hAnsi="Times New Roman" w:cs="Times New Roman"/>
              <w:sz w:val="24"/>
              <w:szCs w:val="24"/>
            </w:rPr>
            <w:fldChar w:fldCharType="separate"/>
          </w:r>
          <w:r w:rsidR="00E704C4" w:rsidRPr="00E704C4">
            <w:rPr>
              <w:rFonts w:ascii="Times New Roman" w:hAnsi="Times New Roman" w:cs="Times New Roman"/>
              <w:noProof/>
              <w:sz w:val="24"/>
              <w:szCs w:val="24"/>
            </w:rPr>
            <w:t>(Baroody, 1997)</w:t>
          </w:r>
          <w:r w:rsidR="00A54D16">
            <w:rPr>
              <w:rFonts w:ascii="Times New Roman" w:hAnsi="Times New Roman" w:cs="Times New Roman"/>
              <w:sz w:val="24"/>
              <w:szCs w:val="24"/>
            </w:rPr>
            <w:fldChar w:fldCharType="end"/>
          </w:r>
        </w:sdtContent>
      </w:sdt>
      <w:r w:rsidR="004D4275">
        <w:rPr>
          <w:rFonts w:ascii="Times New Roman" w:hAnsi="Times New Roman" w:cs="Times New Roman"/>
          <w:sz w:val="24"/>
          <w:szCs w:val="24"/>
        </w:rPr>
        <w:t xml:space="preserve"> </w:t>
      </w:r>
      <w:r w:rsidR="00176D6C" w:rsidRPr="00606415">
        <w:rPr>
          <w:rFonts w:ascii="Times New Roman" w:hAnsi="Times New Roman" w:cs="Times New Roman"/>
          <w:sz w:val="24"/>
          <w:szCs w:val="24"/>
        </w:rPr>
        <w:t xml:space="preserve">El cerebro se desarrolla </w:t>
      </w:r>
      <w:r w:rsidR="00606415" w:rsidRPr="00606415">
        <w:rPr>
          <w:rFonts w:ascii="Times New Roman" w:hAnsi="Times New Roman" w:cs="Times New Roman"/>
          <w:sz w:val="24"/>
          <w:szCs w:val="24"/>
        </w:rPr>
        <w:t>a medida que lo vas estimulando, es por eso que desde una edad temprana debemos enseñarles con la intención de</w:t>
      </w:r>
      <w:r w:rsidR="00606415">
        <w:rPr>
          <w:rFonts w:ascii="Times New Roman" w:hAnsi="Times New Roman" w:cs="Times New Roman"/>
          <w:sz w:val="24"/>
          <w:szCs w:val="24"/>
        </w:rPr>
        <w:t xml:space="preserve"> lograr un aprendizaje abstracto</w:t>
      </w:r>
      <w:r w:rsidR="00606415" w:rsidRPr="00606415">
        <w:rPr>
          <w:rFonts w:ascii="Times New Roman" w:hAnsi="Times New Roman" w:cs="Times New Roman"/>
          <w:sz w:val="24"/>
          <w:szCs w:val="24"/>
        </w:rPr>
        <w:t xml:space="preserve">. Los niños de </w:t>
      </w:r>
      <w:r w:rsidR="00606415">
        <w:rPr>
          <w:rFonts w:ascii="Times New Roman" w:hAnsi="Times New Roman" w:cs="Times New Roman"/>
          <w:sz w:val="24"/>
          <w:szCs w:val="24"/>
        </w:rPr>
        <w:t>preescolar (4</w:t>
      </w:r>
      <w:r w:rsidR="00606415" w:rsidRPr="00606415">
        <w:rPr>
          <w:rFonts w:ascii="Times New Roman" w:hAnsi="Times New Roman" w:cs="Times New Roman"/>
          <w:sz w:val="24"/>
          <w:szCs w:val="24"/>
        </w:rPr>
        <w:t xml:space="preserve"> años) se encuentra en la etapa de las pre operaciones y busca</w:t>
      </w:r>
      <w:r w:rsidR="003206A0">
        <w:rPr>
          <w:rFonts w:ascii="Times New Roman" w:hAnsi="Times New Roman" w:cs="Times New Roman"/>
          <w:sz w:val="24"/>
          <w:szCs w:val="24"/>
        </w:rPr>
        <w:t>n</w:t>
      </w:r>
      <w:r w:rsidR="00606415" w:rsidRPr="00606415">
        <w:rPr>
          <w:rFonts w:ascii="Times New Roman" w:hAnsi="Times New Roman" w:cs="Times New Roman"/>
          <w:sz w:val="24"/>
          <w:szCs w:val="24"/>
        </w:rPr>
        <w:t xml:space="preserve"> la manera de representarlo y es cuando aparece la función simbólica, que consiste en la capacidad cognitiva que permite representar un objeto a través de otro, que favorece la curiosidad por darle un significado a cada objeto que cuenta y de esta manera, pasa de una representación gráfica dibujando palitos o bolitas hasta llegar al número. El conteo, actividad que se desarrolla en el niño trabajando conceptos básicos de clasificación, seriación y correspondencia con la intención de lograr un aprendizaje abstracto en el reconocim</w:t>
      </w:r>
      <w:r w:rsidR="00606415">
        <w:rPr>
          <w:rFonts w:ascii="Times New Roman" w:hAnsi="Times New Roman" w:cs="Times New Roman"/>
          <w:sz w:val="24"/>
          <w:szCs w:val="24"/>
        </w:rPr>
        <w:t>iento del número y su valor, y</w:t>
      </w:r>
      <w:r w:rsidR="00606415" w:rsidRPr="00606415">
        <w:rPr>
          <w:rFonts w:ascii="Times New Roman" w:hAnsi="Times New Roman" w:cs="Times New Roman"/>
          <w:sz w:val="24"/>
          <w:szCs w:val="24"/>
        </w:rPr>
        <w:t xml:space="preserve"> lo tanto el niño es un activo constructor de conocimiento e interactivo con el medio familiar y social, aprende matemáticas enfrentando situaciones problemáticas que impliquen un desafío, en el cual </w:t>
      </w:r>
      <w:r w:rsidR="00606415" w:rsidRPr="00712CEC">
        <w:rPr>
          <w:rFonts w:ascii="Times New Roman" w:hAnsi="Times New Roman" w:cs="Times New Roman"/>
          <w:sz w:val="24"/>
          <w:szCs w:val="24"/>
        </w:rPr>
        <w:t>él tenga que encontrar alternativas para resolverlo.</w:t>
      </w:r>
    </w:p>
    <w:p w:rsidR="006F5002" w:rsidRPr="00012457" w:rsidRDefault="006F5002" w:rsidP="00153D0A">
      <w:pPr>
        <w:tabs>
          <w:tab w:val="left" w:pos="3525"/>
        </w:tabs>
        <w:spacing w:line="360" w:lineRule="auto"/>
        <w:ind w:right="567"/>
        <w:jc w:val="both"/>
        <w:rPr>
          <w:rFonts w:ascii="Times New Roman" w:hAnsi="Times New Roman" w:cs="Times New Roman"/>
          <w:b/>
          <w:sz w:val="24"/>
          <w:szCs w:val="24"/>
        </w:rPr>
      </w:pPr>
    </w:p>
    <w:p w:rsidR="00DD008B" w:rsidRDefault="00712CEC" w:rsidP="00153D0A">
      <w:pPr>
        <w:tabs>
          <w:tab w:val="left" w:pos="3525"/>
        </w:tabs>
        <w:spacing w:line="360" w:lineRule="auto"/>
        <w:ind w:right="567"/>
        <w:jc w:val="both"/>
        <w:rPr>
          <w:rFonts w:ascii="Times New Roman" w:hAnsi="Times New Roman" w:cs="Times New Roman"/>
          <w:sz w:val="24"/>
          <w:szCs w:val="24"/>
        </w:rPr>
      </w:pPr>
      <w:r w:rsidRPr="00712CEC">
        <w:rPr>
          <w:rFonts w:ascii="Times New Roman" w:hAnsi="Times New Roman" w:cs="Times New Roman"/>
          <w:sz w:val="24"/>
          <w:szCs w:val="24"/>
        </w:rPr>
        <w:lastRenderedPageBreak/>
        <w:t>Es muy importante destacar que el aprendizaje para un niño</w:t>
      </w:r>
      <w:r>
        <w:rPr>
          <w:rFonts w:ascii="Times New Roman" w:hAnsi="Times New Roman" w:cs="Times New Roman"/>
          <w:sz w:val="24"/>
          <w:szCs w:val="24"/>
        </w:rPr>
        <w:t xml:space="preserve"> de preescolar</w:t>
      </w:r>
      <w:r w:rsidRPr="00712CEC">
        <w:rPr>
          <w:rFonts w:ascii="Times New Roman" w:hAnsi="Times New Roman" w:cs="Times New Roman"/>
          <w:sz w:val="24"/>
          <w:szCs w:val="24"/>
        </w:rPr>
        <w:t xml:space="preserve"> no es mediante la memorización, puesto que </w:t>
      </w:r>
      <w:r>
        <w:rPr>
          <w:rFonts w:ascii="Times New Roman" w:hAnsi="Times New Roman" w:cs="Times New Roman"/>
          <w:sz w:val="24"/>
          <w:szCs w:val="24"/>
        </w:rPr>
        <w:t>el aun no puede compren</w:t>
      </w:r>
      <w:r w:rsidR="00DD008B">
        <w:rPr>
          <w:rFonts w:ascii="Times New Roman" w:hAnsi="Times New Roman" w:cs="Times New Roman"/>
          <w:sz w:val="24"/>
          <w:szCs w:val="24"/>
        </w:rPr>
        <w:t xml:space="preserve">der como razonarlo o entenderlo. </w:t>
      </w:r>
      <w:r w:rsidRPr="00DD008B">
        <w:rPr>
          <w:rFonts w:ascii="Times New Roman" w:hAnsi="Times New Roman" w:cs="Times New Roman"/>
          <w:sz w:val="24"/>
          <w:szCs w:val="24"/>
        </w:rPr>
        <w:t xml:space="preserve">Por lo tanto </w:t>
      </w:r>
      <w:r w:rsidR="00DD008B" w:rsidRPr="00DD008B">
        <w:rPr>
          <w:rFonts w:ascii="Times New Roman" w:hAnsi="Times New Roman" w:cs="Times New Roman"/>
          <w:sz w:val="24"/>
          <w:szCs w:val="24"/>
        </w:rPr>
        <w:t>se deben</w:t>
      </w:r>
      <w:r w:rsidRPr="00DD008B">
        <w:rPr>
          <w:rFonts w:ascii="Times New Roman" w:hAnsi="Times New Roman" w:cs="Times New Roman"/>
          <w:sz w:val="24"/>
          <w:szCs w:val="24"/>
        </w:rPr>
        <w:t xml:space="preserve"> diseñar </w:t>
      </w:r>
      <w:r w:rsidR="00DD008B" w:rsidRPr="00DD008B">
        <w:rPr>
          <w:rFonts w:ascii="Times New Roman" w:hAnsi="Times New Roman" w:cs="Times New Roman"/>
          <w:sz w:val="24"/>
          <w:szCs w:val="24"/>
        </w:rPr>
        <w:t xml:space="preserve">o existen </w:t>
      </w:r>
      <w:r w:rsidRPr="00DD008B">
        <w:rPr>
          <w:rFonts w:ascii="Times New Roman" w:hAnsi="Times New Roman" w:cs="Times New Roman"/>
          <w:sz w:val="24"/>
          <w:szCs w:val="24"/>
        </w:rPr>
        <w:t>estrategias acordes a sus</w:t>
      </w:r>
      <w:r w:rsidR="00DD008B">
        <w:rPr>
          <w:rFonts w:ascii="Times New Roman" w:hAnsi="Times New Roman" w:cs="Times New Roman"/>
          <w:sz w:val="24"/>
          <w:szCs w:val="24"/>
        </w:rPr>
        <w:t xml:space="preserve"> características y necesidades</w:t>
      </w:r>
      <w:r w:rsidRPr="00DD008B">
        <w:rPr>
          <w:rFonts w:ascii="Times New Roman" w:hAnsi="Times New Roman" w:cs="Times New Roman"/>
          <w:sz w:val="24"/>
          <w:szCs w:val="24"/>
        </w:rPr>
        <w:t xml:space="preserve"> que </w:t>
      </w:r>
      <w:r w:rsidR="00DD008B">
        <w:rPr>
          <w:rFonts w:ascii="Times New Roman" w:hAnsi="Times New Roman" w:cs="Times New Roman"/>
          <w:sz w:val="24"/>
          <w:szCs w:val="24"/>
        </w:rPr>
        <w:t xml:space="preserve">hacen que </w:t>
      </w:r>
      <w:r w:rsidRPr="00DD008B">
        <w:rPr>
          <w:rFonts w:ascii="Times New Roman" w:hAnsi="Times New Roman" w:cs="Times New Roman"/>
          <w:sz w:val="24"/>
          <w:szCs w:val="24"/>
        </w:rPr>
        <w:t>los niños se interesen por r</w:t>
      </w:r>
      <w:r w:rsidR="00E90246">
        <w:rPr>
          <w:rFonts w:ascii="Times New Roman" w:hAnsi="Times New Roman" w:cs="Times New Roman"/>
          <w:sz w:val="24"/>
          <w:szCs w:val="24"/>
        </w:rPr>
        <w:t>ealizar actividades matemáticas;</w:t>
      </w:r>
      <w:r w:rsidRPr="00DD008B">
        <w:rPr>
          <w:rFonts w:ascii="Times New Roman" w:hAnsi="Times New Roman" w:cs="Times New Roman"/>
          <w:sz w:val="24"/>
          <w:szCs w:val="24"/>
        </w:rPr>
        <w:t xml:space="preserve"> y ¿Cómo</w:t>
      </w:r>
      <w:r w:rsidR="00DD008B" w:rsidRPr="00DD008B">
        <w:rPr>
          <w:rFonts w:ascii="Times New Roman" w:hAnsi="Times New Roman" w:cs="Times New Roman"/>
          <w:sz w:val="24"/>
          <w:szCs w:val="24"/>
        </w:rPr>
        <w:t xml:space="preserve"> es</w:t>
      </w:r>
      <w:r w:rsidR="00757C7A">
        <w:rPr>
          <w:rFonts w:ascii="Times New Roman" w:hAnsi="Times New Roman" w:cs="Times New Roman"/>
          <w:sz w:val="24"/>
          <w:szCs w:val="24"/>
        </w:rPr>
        <w:t xml:space="preserve"> </w:t>
      </w:r>
      <w:r w:rsidR="00DD008B" w:rsidRPr="00DD008B">
        <w:rPr>
          <w:rFonts w:ascii="Times New Roman" w:hAnsi="Times New Roman" w:cs="Times New Roman"/>
          <w:sz w:val="24"/>
          <w:szCs w:val="24"/>
        </w:rPr>
        <w:t>que</w:t>
      </w:r>
      <w:r w:rsidRPr="00DD008B">
        <w:rPr>
          <w:rFonts w:ascii="Times New Roman" w:hAnsi="Times New Roman" w:cs="Times New Roman"/>
          <w:sz w:val="24"/>
          <w:szCs w:val="24"/>
        </w:rPr>
        <w:t xml:space="preserve"> se va </w:t>
      </w:r>
      <w:r w:rsidR="006F5002">
        <w:rPr>
          <w:noProof/>
          <w:lang w:val="es-ES" w:eastAsia="es-ES"/>
        </w:rPr>
        <w:drawing>
          <wp:anchor distT="0" distB="0" distL="114300" distR="114300" simplePos="0" relativeHeight="251660288" behindDoc="1" locked="0" layoutInCell="1" allowOverlap="1" wp14:anchorId="62814A25" wp14:editId="15064C9A">
            <wp:simplePos x="0" y="0"/>
            <wp:positionH relativeFrom="column">
              <wp:posOffset>3659505</wp:posOffset>
            </wp:positionH>
            <wp:positionV relativeFrom="paragraph">
              <wp:posOffset>108958</wp:posOffset>
            </wp:positionV>
            <wp:extent cx="2451100" cy="1639570"/>
            <wp:effectExtent l="0" t="0" r="6350" b="0"/>
            <wp:wrapTight wrapText="bothSides">
              <wp:wrapPolygon edited="0">
                <wp:start x="0" y="0"/>
                <wp:lineTo x="0" y="21332"/>
                <wp:lineTo x="21488" y="21332"/>
                <wp:lineTo x="21488" y="0"/>
                <wp:lineTo x="0" y="0"/>
              </wp:wrapPolygon>
            </wp:wrapTight>
            <wp:docPr id="3" name="Imagen 3" descr="3 simples juegos para motivar a niños y niñas con la matemát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simples juegos para motivar a niños y niñas con la matemátic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10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08B">
        <w:rPr>
          <w:rFonts w:ascii="Times New Roman" w:hAnsi="Times New Roman" w:cs="Times New Roman"/>
          <w:sz w:val="24"/>
          <w:szCs w:val="24"/>
        </w:rPr>
        <w:t>a realizar?, por medio del juego que es la manera más fácil que ellos</w:t>
      </w:r>
      <w:r w:rsidR="00DD008B" w:rsidRPr="00DD008B">
        <w:rPr>
          <w:rFonts w:ascii="Times New Roman" w:hAnsi="Times New Roman" w:cs="Times New Roman"/>
          <w:sz w:val="24"/>
          <w:szCs w:val="24"/>
        </w:rPr>
        <w:t xml:space="preserve"> tienen de entender su entorno</w:t>
      </w:r>
      <w:r w:rsidRPr="00DD008B">
        <w:rPr>
          <w:rFonts w:ascii="Times New Roman" w:hAnsi="Times New Roman" w:cs="Times New Roman"/>
          <w:sz w:val="24"/>
          <w:szCs w:val="24"/>
        </w:rPr>
        <w:t>, así esto facilitará la comprensión, entendimiento y el aprendizaje d</w:t>
      </w:r>
      <w:r w:rsidR="00A54D16">
        <w:rPr>
          <w:rFonts w:ascii="Times New Roman" w:hAnsi="Times New Roman" w:cs="Times New Roman"/>
          <w:sz w:val="24"/>
          <w:szCs w:val="24"/>
        </w:rPr>
        <w:t>e las matemáticas, mediante el</w:t>
      </w:r>
      <w:r w:rsidRPr="00DD008B">
        <w:rPr>
          <w:rFonts w:ascii="Times New Roman" w:hAnsi="Times New Roman" w:cs="Times New Roman"/>
          <w:sz w:val="24"/>
          <w:szCs w:val="24"/>
        </w:rPr>
        <w:t xml:space="preserve"> juego también los niños se podrán enfrentar a un problema matemático y tendrán curiosidad por buscar una solución con </w:t>
      </w:r>
      <w:r w:rsidR="00872919">
        <w:rPr>
          <w:rFonts w:ascii="Times New Roman" w:hAnsi="Times New Roman" w:cs="Times New Roman"/>
          <w:sz w:val="24"/>
          <w:szCs w:val="24"/>
        </w:rPr>
        <w:t>gusto y sin frustración.</w:t>
      </w:r>
      <w:r w:rsidR="00A54D16">
        <w:rPr>
          <w:rFonts w:ascii="Times New Roman" w:hAnsi="Times New Roman" w:cs="Times New Roman"/>
          <w:sz w:val="24"/>
          <w:szCs w:val="24"/>
        </w:rPr>
        <w:t xml:space="preserve"> </w:t>
      </w:r>
      <w:r w:rsidR="00DD2C20">
        <w:rPr>
          <w:rFonts w:ascii="Times New Roman" w:hAnsi="Times New Roman" w:cs="Times New Roman"/>
          <w:sz w:val="24"/>
          <w:szCs w:val="24"/>
        </w:rPr>
        <w:t xml:space="preserve">Fuenlabrada da referencia </w:t>
      </w:r>
      <w:r w:rsidR="00E90246">
        <w:rPr>
          <w:rFonts w:ascii="Times New Roman" w:hAnsi="Times New Roman" w:cs="Times New Roman"/>
          <w:sz w:val="24"/>
          <w:szCs w:val="24"/>
        </w:rPr>
        <w:t>a este punto, ya que menciona qu</w:t>
      </w:r>
      <w:r w:rsidR="00C26C32">
        <w:rPr>
          <w:rFonts w:ascii="Times New Roman" w:hAnsi="Times New Roman" w:cs="Times New Roman"/>
          <w:sz w:val="24"/>
          <w:szCs w:val="24"/>
        </w:rPr>
        <w:t>e a los niños debes dejarles realizar por si solos problemas matemáticos que tengan diferentes soluciones y ver cuáles son las estrategias de cada uno de ellos para resolver el problema planteado por la educadora</w:t>
      </w:r>
      <w:r w:rsidR="00872919">
        <w:rPr>
          <w:rFonts w:ascii="Times New Roman" w:hAnsi="Times New Roman" w:cs="Times New Roman"/>
          <w:sz w:val="24"/>
          <w:szCs w:val="24"/>
        </w:rPr>
        <w:t xml:space="preserve">, esto infiere mucho en que ellos “resuelven dependiendo de sus conocimientos, su edad y su experiencia” </w:t>
      </w:r>
      <w:sdt>
        <w:sdtPr>
          <w:rPr>
            <w:rFonts w:ascii="Times New Roman" w:hAnsi="Times New Roman" w:cs="Times New Roman"/>
            <w:sz w:val="24"/>
            <w:szCs w:val="24"/>
          </w:rPr>
          <w:id w:val="-1389333031"/>
          <w:citation/>
        </w:sdtPr>
        <w:sdtEndPr/>
        <w:sdtContent>
          <w:r w:rsidR="00872919">
            <w:rPr>
              <w:rFonts w:ascii="Times New Roman" w:hAnsi="Times New Roman" w:cs="Times New Roman"/>
              <w:sz w:val="24"/>
              <w:szCs w:val="24"/>
            </w:rPr>
            <w:fldChar w:fldCharType="begin"/>
          </w:r>
          <w:r w:rsidR="00872919">
            <w:rPr>
              <w:rFonts w:ascii="Times New Roman" w:hAnsi="Times New Roman" w:cs="Times New Roman"/>
              <w:sz w:val="24"/>
              <w:szCs w:val="24"/>
            </w:rPr>
            <w:instrText xml:space="preserve"> CITATION Fue09 \l 2058 </w:instrText>
          </w:r>
          <w:r w:rsidR="00872919">
            <w:rPr>
              <w:rFonts w:ascii="Times New Roman" w:hAnsi="Times New Roman" w:cs="Times New Roman"/>
              <w:sz w:val="24"/>
              <w:szCs w:val="24"/>
            </w:rPr>
            <w:fldChar w:fldCharType="separate"/>
          </w:r>
          <w:r w:rsidR="00E704C4" w:rsidRPr="00E704C4">
            <w:rPr>
              <w:rFonts w:ascii="Times New Roman" w:hAnsi="Times New Roman" w:cs="Times New Roman"/>
              <w:noProof/>
              <w:sz w:val="24"/>
              <w:szCs w:val="24"/>
            </w:rPr>
            <w:t>(Fuenlabrada, 2009)</w:t>
          </w:r>
          <w:r w:rsidR="00872919">
            <w:rPr>
              <w:rFonts w:ascii="Times New Roman" w:hAnsi="Times New Roman" w:cs="Times New Roman"/>
              <w:sz w:val="24"/>
              <w:szCs w:val="24"/>
            </w:rPr>
            <w:fldChar w:fldCharType="end"/>
          </w:r>
        </w:sdtContent>
      </w:sdt>
      <w:r w:rsidR="005C56CA">
        <w:rPr>
          <w:rFonts w:ascii="Times New Roman" w:hAnsi="Times New Roman" w:cs="Times New Roman"/>
          <w:sz w:val="24"/>
          <w:szCs w:val="24"/>
        </w:rPr>
        <w:t xml:space="preserve">, </w:t>
      </w:r>
      <w:r w:rsidR="00872919">
        <w:rPr>
          <w:rFonts w:ascii="Times New Roman" w:hAnsi="Times New Roman" w:cs="Times New Roman"/>
          <w:sz w:val="24"/>
          <w:szCs w:val="24"/>
        </w:rPr>
        <w:t xml:space="preserve">los conocimientos evolucionan y cada vez estos permiten </w:t>
      </w:r>
      <w:r w:rsidR="005C56CA">
        <w:rPr>
          <w:rFonts w:ascii="Times New Roman" w:hAnsi="Times New Roman" w:cs="Times New Roman"/>
          <w:sz w:val="24"/>
          <w:szCs w:val="24"/>
        </w:rPr>
        <w:t xml:space="preserve">solucionar problemas un poco más complejos. </w:t>
      </w:r>
    </w:p>
    <w:p w:rsidR="009A3A7A" w:rsidRDefault="009A3A7A" w:rsidP="00153D0A">
      <w:pPr>
        <w:tabs>
          <w:tab w:val="left" w:pos="3525"/>
        </w:tabs>
        <w:spacing w:line="360" w:lineRule="auto"/>
        <w:ind w:right="567"/>
        <w:jc w:val="both"/>
        <w:rPr>
          <w:rFonts w:ascii="Times New Roman" w:hAnsi="Times New Roman" w:cs="Times New Roman"/>
          <w:sz w:val="24"/>
          <w:szCs w:val="24"/>
        </w:rPr>
      </w:pPr>
    </w:p>
    <w:p w:rsidR="00B16050" w:rsidRDefault="00B16050" w:rsidP="00153D0A">
      <w:pPr>
        <w:tabs>
          <w:tab w:val="left" w:pos="3525"/>
        </w:tabs>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Siguiendo al mismo autor, una técnica que emplea es que a los niños se les enseñe por medio de competencias; los cuales son conocimientos, habilidades, actitudes y destrezas y tienen que adquirirse por medio del aprendizaje que es más complejo, ya que el niño para poder resolver un problema lo que hace es agregar, quitar, comparar, igualar y repartir objetos y no hace una suma como tal.  </w:t>
      </w:r>
    </w:p>
    <w:p w:rsidR="009A3A7A" w:rsidRPr="00872919" w:rsidRDefault="009A3A7A" w:rsidP="00153D0A">
      <w:pPr>
        <w:tabs>
          <w:tab w:val="left" w:pos="3525"/>
        </w:tabs>
        <w:spacing w:line="360" w:lineRule="auto"/>
        <w:ind w:right="567"/>
        <w:jc w:val="both"/>
        <w:rPr>
          <w:rFonts w:ascii="Times New Roman" w:hAnsi="Times New Roman" w:cs="Times New Roman"/>
          <w:sz w:val="24"/>
          <w:szCs w:val="24"/>
        </w:rPr>
      </w:pPr>
    </w:p>
    <w:p w:rsidR="00FE0126" w:rsidRDefault="00712CEC" w:rsidP="00153D0A">
      <w:pPr>
        <w:tabs>
          <w:tab w:val="left" w:pos="3525"/>
        </w:tabs>
        <w:spacing w:line="360" w:lineRule="auto"/>
        <w:ind w:right="567"/>
        <w:jc w:val="both"/>
        <w:rPr>
          <w:rFonts w:ascii="Times New Roman" w:hAnsi="Times New Roman" w:cs="Times New Roman"/>
          <w:sz w:val="24"/>
          <w:szCs w:val="24"/>
        </w:rPr>
      </w:pPr>
      <w:r w:rsidRPr="00872919">
        <w:rPr>
          <w:rFonts w:ascii="Times New Roman" w:hAnsi="Times New Roman" w:cs="Times New Roman"/>
          <w:sz w:val="24"/>
          <w:szCs w:val="24"/>
        </w:rPr>
        <w:t xml:space="preserve">El pensamiento matemático se desarrolla planteando problemas, dejando que los niños establezcan la relación entre los datos que se les proporciona y propiciando el dominio del conteo y de las relaciones entre los primeros números, una estrategia que resalta el autor Quaranta </w:t>
      </w:r>
      <w:r w:rsidR="005C061E">
        <w:rPr>
          <w:rFonts w:ascii="Times New Roman" w:hAnsi="Times New Roman" w:cs="Times New Roman"/>
          <w:sz w:val="24"/>
          <w:szCs w:val="24"/>
        </w:rPr>
        <w:t xml:space="preserve"> </w:t>
      </w:r>
      <w:r w:rsidRPr="00872919">
        <w:rPr>
          <w:rFonts w:ascii="Times New Roman" w:hAnsi="Times New Roman" w:cs="Times New Roman"/>
          <w:sz w:val="24"/>
          <w:szCs w:val="24"/>
        </w:rPr>
        <w:t xml:space="preserve">es que al momento de enseñarle los números a un niño es muy importante que esté sepa el número 3, hasta que se apropie de ese número puede continuar con el siguiente número. ¿Y porque es importante? La razón de esto es que, </w:t>
      </w:r>
      <w:r w:rsidRPr="00872919">
        <w:rPr>
          <w:rFonts w:ascii="Times New Roman" w:hAnsi="Times New Roman" w:cs="Times New Roman"/>
          <w:sz w:val="24"/>
          <w:szCs w:val="24"/>
        </w:rPr>
        <w:lastRenderedPageBreak/>
        <w:t xml:space="preserve">el número 3 siempre </w:t>
      </w:r>
      <w:r w:rsidR="008D4839" w:rsidRPr="00872919">
        <w:rPr>
          <w:rFonts w:ascii="Times New Roman" w:hAnsi="Times New Roman" w:cs="Times New Roman"/>
          <w:sz w:val="24"/>
          <w:szCs w:val="24"/>
        </w:rPr>
        <w:t>tiene un antecesor y un sucesor y de ahí partir para así conocer el valor que tienen los números, ya sea por medio de representaciones icónicas, numeral o nombre en lenguaje natural</w:t>
      </w:r>
      <w:r w:rsidR="00A42E4F" w:rsidRPr="00872919">
        <w:rPr>
          <w:rFonts w:ascii="Times New Roman" w:hAnsi="Times New Roman" w:cs="Times New Roman"/>
          <w:sz w:val="24"/>
          <w:szCs w:val="24"/>
        </w:rPr>
        <w:t xml:space="preserve">. De igual manera es una ventaja que el niño obtiene al iniciar el estudio a partir del número 3 y no del 1, ya que obtiene más conocimientos al tener más elementos para asociar con otros o con el mismo número  y no solo con un elemento </w:t>
      </w:r>
      <w:r w:rsidR="00DD008B" w:rsidRPr="00872919">
        <w:rPr>
          <w:rFonts w:ascii="Times New Roman" w:hAnsi="Times New Roman" w:cs="Times New Roman"/>
          <w:sz w:val="24"/>
          <w:szCs w:val="24"/>
        </w:rPr>
        <w:t>y en este caso, a la edad de preescolar los niños aprenden muchísimo mejor por medio de la observación</w:t>
      </w:r>
      <w:r w:rsidR="005C061E">
        <w:rPr>
          <w:rFonts w:ascii="Times New Roman" w:hAnsi="Times New Roman" w:cs="Times New Roman"/>
          <w:sz w:val="24"/>
          <w:szCs w:val="24"/>
        </w:rPr>
        <w:t xml:space="preserve">. Por tal motivo “se propone que los alumnos resuelvan situaciones problemáticas sin haberles mostrado previamente algún método de resolución” </w:t>
      </w:r>
      <w:sdt>
        <w:sdtPr>
          <w:rPr>
            <w:rFonts w:ascii="Times New Roman" w:hAnsi="Times New Roman" w:cs="Times New Roman"/>
            <w:sz w:val="24"/>
            <w:szCs w:val="24"/>
          </w:rPr>
          <w:id w:val="1489057988"/>
          <w:citation/>
        </w:sdtPr>
        <w:sdtEndPr/>
        <w:sdtContent>
          <w:r w:rsidR="005C061E">
            <w:rPr>
              <w:rFonts w:ascii="Times New Roman" w:hAnsi="Times New Roman" w:cs="Times New Roman"/>
              <w:sz w:val="24"/>
              <w:szCs w:val="24"/>
            </w:rPr>
            <w:fldChar w:fldCharType="begin"/>
          </w:r>
          <w:r w:rsidR="005C061E">
            <w:rPr>
              <w:rFonts w:ascii="Times New Roman" w:hAnsi="Times New Roman" w:cs="Times New Roman"/>
              <w:sz w:val="24"/>
              <w:szCs w:val="24"/>
            </w:rPr>
            <w:instrText xml:space="preserve"> CITATION Qua07 \l 2058 </w:instrText>
          </w:r>
          <w:r w:rsidR="005C061E">
            <w:rPr>
              <w:rFonts w:ascii="Times New Roman" w:hAnsi="Times New Roman" w:cs="Times New Roman"/>
              <w:sz w:val="24"/>
              <w:szCs w:val="24"/>
            </w:rPr>
            <w:fldChar w:fldCharType="separate"/>
          </w:r>
          <w:r w:rsidR="00E704C4" w:rsidRPr="00E704C4">
            <w:rPr>
              <w:rFonts w:ascii="Times New Roman" w:hAnsi="Times New Roman" w:cs="Times New Roman"/>
              <w:noProof/>
              <w:sz w:val="24"/>
              <w:szCs w:val="24"/>
            </w:rPr>
            <w:t>(Quaranta, 2007)</w:t>
          </w:r>
          <w:r w:rsidR="005C061E">
            <w:rPr>
              <w:rFonts w:ascii="Times New Roman" w:hAnsi="Times New Roman" w:cs="Times New Roman"/>
              <w:sz w:val="24"/>
              <w:szCs w:val="24"/>
            </w:rPr>
            <w:fldChar w:fldCharType="end"/>
          </w:r>
        </w:sdtContent>
      </w:sdt>
      <w:r w:rsidR="00C25204">
        <w:rPr>
          <w:rFonts w:ascii="Times New Roman" w:hAnsi="Times New Roman" w:cs="Times New Roman"/>
          <w:sz w:val="24"/>
          <w:szCs w:val="24"/>
        </w:rPr>
        <w:t xml:space="preserve"> que el niño descubra por si solo sus errores para que pueda descubrir estrategias nuevas para resolver el problema y que identifique la serie numérica para que no confunda la posición correcta del número. </w:t>
      </w:r>
    </w:p>
    <w:p w:rsidR="009A3A7A" w:rsidRDefault="009A3A7A" w:rsidP="00153D0A">
      <w:pPr>
        <w:tabs>
          <w:tab w:val="left" w:pos="3525"/>
        </w:tabs>
        <w:spacing w:line="360" w:lineRule="auto"/>
        <w:ind w:right="567"/>
        <w:jc w:val="both"/>
        <w:rPr>
          <w:rFonts w:ascii="Times New Roman" w:hAnsi="Times New Roman" w:cs="Times New Roman"/>
          <w:sz w:val="24"/>
          <w:szCs w:val="24"/>
        </w:rPr>
      </w:pPr>
    </w:p>
    <w:p w:rsidR="00AA551A" w:rsidRDefault="006F5002" w:rsidP="00153D0A">
      <w:pPr>
        <w:tabs>
          <w:tab w:val="left" w:pos="3525"/>
        </w:tabs>
        <w:spacing w:line="360" w:lineRule="auto"/>
        <w:ind w:right="567"/>
        <w:jc w:val="both"/>
        <w:rPr>
          <w:rFonts w:ascii="Times New Roman" w:hAnsi="Times New Roman" w:cs="Times New Roman"/>
          <w:sz w:val="24"/>
          <w:szCs w:val="24"/>
        </w:rPr>
      </w:pPr>
      <w:r>
        <w:rPr>
          <w:noProof/>
          <w:lang w:val="es-ES" w:eastAsia="es-ES"/>
        </w:rPr>
        <w:drawing>
          <wp:anchor distT="0" distB="0" distL="114300" distR="114300" simplePos="0" relativeHeight="251661312" behindDoc="1" locked="0" layoutInCell="1" allowOverlap="1" wp14:anchorId="0889B036" wp14:editId="2539AF7B">
            <wp:simplePos x="0" y="0"/>
            <wp:positionH relativeFrom="column">
              <wp:posOffset>1905</wp:posOffset>
            </wp:positionH>
            <wp:positionV relativeFrom="paragraph">
              <wp:posOffset>3149600</wp:posOffset>
            </wp:positionV>
            <wp:extent cx="2494915" cy="1386840"/>
            <wp:effectExtent l="0" t="0" r="635" b="3810"/>
            <wp:wrapTight wrapText="bothSides">
              <wp:wrapPolygon edited="0">
                <wp:start x="0" y="0"/>
                <wp:lineTo x="0" y="21363"/>
                <wp:lineTo x="21441" y="21363"/>
                <wp:lineTo x="21441" y="0"/>
                <wp:lineTo x="0" y="0"/>
              </wp:wrapPolygon>
            </wp:wrapTight>
            <wp:docPr id="4" name="Imagen 4" descr="Aprender a contar: habilidades necesarias y fases - Reseteo Matem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render a contar: habilidades necesarias y fases - Reseteo Matemát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4915"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126" w:rsidRPr="00C25204">
        <w:rPr>
          <w:rFonts w:ascii="Times New Roman" w:hAnsi="Times New Roman" w:cs="Times New Roman"/>
          <w:sz w:val="24"/>
          <w:szCs w:val="24"/>
        </w:rPr>
        <w:t>En consecuencia, es importante acotar los esfuerzos que se ha</w:t>
      </w:r>
      <w:r w:rsidR="00C25204">
        <w:rPr>
          <w:rFonts w:ascii="Times New Roman" w:hAnsi="Times New Roman" w:cs="Times New Roman"/>
          <w:sz w:val="24"/>
          <w:szCs w:val="24"/>
        </w:rPr>
        <w:t>cen para mejorar y cambiar la</w:t>
      </w:r>
      <w:r w:rsidR="00FE0126" w:rsidRPr="00C25204">
        <w:rPr>
          <w:rFonts w:ascii="Times New Roman" w:hAnsi="Times New Roman" w:cs="Times New Roman"/>
          <w:sz w:val="24"/>
          <w:szCs w:val="24"/>
        </w:rPr>
        <w:t xml:space="preserve"> imagen temerosa que tienen la mayoría de los </w:t>
      </w:r>
      <w:r w:rsidR="00C25204">
        <w:rPr>
          <w:rFonts w:ascii="Times New Roman" w:hAnsi="Times New Roman" w:cs="Times New Roman"/>
          <w:sz w:val="24"/>
          <w:szCs w:val="24"/>
        </w:rPr>
        <w:t>niños</w:t>
      </w:r>
      <w:r w:rsidR="00FE0126" w:rsidRPr="00C25204">
        <w:rPr>
          <w:rFonts w:ascii="Times New Roman" w:hAnsi="Times New Roman" w:cs="Times New Roman"/>
          <w:sz w:val="24"/>
          <w:szCs w:val="24"/>
        </w:rPr>
        <w:t xml:space="preserve"> con respecto a las Matemáti</w:t>
      </w:r>
      <w:r w:rsidR="00C25204">
        <w:rPr>
          <w:rFonts w:ascii="Times New Roman" w:hAnsi="Times New Roman" w:cs="Times New Roman"/>
          <w:sz w:val="24"/>
          <w:szCs w:val="24"/>
        </w:rPr>
        <w:t>cas, y tomar en cuenta que a través de</w:t>
      </w:r>
      <w:r w:rsidR="00FE0126" w:rsidRPr="00C25204">
        <w:rPr>
          <w:rFonts w:ascii="Times New Roman" w:hAnsi="Times New Roman" w:cs="Times New Roman"/>
          <w:sz w:val="24"/>
          <w:szCs w:val="24"/>
        </w:rPr>
        <w:t xml:space="preserve"> los juegos y canciones diseñadas para los niños, los textos y juegos interactivos acordes con las edades, y otras múltiples activida</w:t>
      </w:r>
      <w:r w:rsidR="00C25204">
        <w:rPr>
          <w:rFonts w:ascii="Times New Roman" w:hAnsi="Times New Roman" w:cs="Times New Roman"/>
          <w:sz w:val="24"/>
          <w:szCs w:val="24"/>
        </w:rPr>
        <w:t>des utilizadas por los docentes podemos no simplemente motivarlos a que aprendan</w:t>
      </w:r>
      <w:r w:rsidR="00FE0126" w:rsidRPr="00C25204">
        <w:rPr>
          <w:rFonts w:ascii="Times New Roman" w:hAnsi="Times New Roman" w:cs="Times New Roman"/>
          <w:sz w:val="24"/>
          <w:szCs w:val="24"/>
        </w:rPr>
        <w:t xml:space="preserve"> sino, más bien, de crear un ambiente que les permita motivarse a sí mismos. Tiene mucho más sentido centrar nuestro interés en el entorno o en la</w:t>
      </w:r>
      <w:r w:rsidR="00C25204">
        <w:rPr>
          <w:rFonts w:ascii="Times New Roman" w:hAnsi="Times New Roman" w:cs="Times New Roman"/>
          <w:sz w:val="24"/>
          <w:szCs w:val="24"/>
        </w:rPr>
        <w:t xml:space="preserve"> situación de aprendizaje del pensamiento matemático</w:t>
      </w:r>
      <w:r w:rsidR="00FE0126" w:rsidRPr="00C25204">
        <w:rPr>
          <w:rFonts w:ascii="Times New Roman" w:hAnsi="Times New Roman" w:cs="Times New Roman"/>
          <w:sz w:val="24"/>
          <w:szCs w:val="24"/>
        </w:rPr>
        <w:t>, que tratar de provocar un cambio directo sobre los component</w:t>
      </w:r>
      <w:r w:rsidR="00C25204">
        <w:rPr>
          <w:rFonts w:ascii="Times New Roman" w:hAnsi="Times New Roman" w:cs="Times New Roman"/>
          <w:sz w:val="24"/>
          <w:szCs w:val="24"/>
        </w:rPr>
        <w:t>es personales de cada niño</w:t>
      </w:r>
      <w:r w:rsidR="00FE0126" w:rsidRPr="00C25204">
        <w:rPr>
          <w:rFonts w:ascii="Times New Roman" w:hAnsi="Times New Roman" w:cs="Times New Roman"/>
          <w:sz w:val="24"/>
          <w:szCs w:val="24"/>
        </w:rPr>
        <w:t>. Se deben seleccionar aquellas actividades o situaciones de aprendizaje que ofrezcan retos y desafíos razonables por su novedad, variedad o diversidad; se debe ayudar a los estudiantes en la toma de decisiones, fomentar su responsabilidad e independencia y desarrollar sus habilidades de autocontrol.</w:t>
      </w:r>
      <w:r w:rsidR="005C061E" w:rsidRPr="00C25204">
        <w:rPr>
          <w:rFonts w:ascii="Times New Roman" w:hAnsi="Times New Roman" w:cs="Times New Roman"/>
          <w:sz w:val="24"/>
          <w:szCs w:val="24"/>
        </w:rPr>
        <w:t xml:space="preserve"> </w:t>
      </w:r>
    </w:p>
    <w:p w:rsidR="009A3A7A" w:rsidRDefault="009A3A7A" w:rsidP="00153D0A">
      <w:pPr>
        <w:tabs>
          <w:tab w:val="left" w:pos="3525"/>
        </w:tabs>
        <w:spacing w:line="360" w:lineRule="auto"/>
        <w:ind w:right="567"/>
        <w:jc w:val="both"/>
        <w:rPr>
          <w:rFonts w:ascii="Times New Roman" w:hAnsi="Times New Roman" w:cs="Times New Roman"/>
          <w:sz w:val="24"/>
          <w:szCs w:val="24"/>
        </w:rPr>
      </w:pPr>
    </w:p>
    <w:p w:rsidR="00F10EB6" w:rsidRDefault="0071123F" w:rsidP="00153D0A">
      <w:pPr>
        <w:tabs>
          <w:tab w:val="left" w:pos="3525"/>
        </w:tabs>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Existen cuatro técnicas del conteo que el niño puede emplear las cuales son; técnica para contar oralmente  y se trata de ir contando de uno en uno, se comienza con partes de la seriación numérica para unirlas </w:t>
      </w:r>
      <w:r>
        <w:rPr>
          <w:rFonts w:ascii="Times New Roman" w:hAnsi="Times New Roman" w:cs="Times New Roman"/>
          <w:sz w:val="24"/>
          <w:szCs w:val="24"/>
        </w:rPr>
        <w:lastRenderedPageBreak/>
        <w:t>posteriormente, para que los niños aprendan a contar de uno en uno, adquieren una parte por memorización y la otra por deducción suya</w:t>
      </w:r>
      <w:r w:rsidR="00A4561D">
        <w:rPr>
          <w:rFonts w:ascii="Times New Roman" w:hAnsi="Times New Roman" w:cs="Times New Roman"/>
          <w:sz w:val="24"/>
          <w:szCs w:val="24"/>
        </w:rPr>
        <w:t xml:space="preserve">, la técnica de numeración es cuando ya tienen conciencia de los elementos ya etiquetados y los que no. Para un niño puede haber dificultad al tener un conjunto desordenado. Se deben tener estrategias para así poder llevar la cuenta de los elementos, la técnica de comparación de magnitudes que se trata de la asociación de los números a una magnitud relativa, esta técnica permite que el niño haga comparaciones y por ultimo esta la técnica de la regala del valor cardinal que se expresa durante el proceso de numeración y representa el número </w:t>
      </w:r>
      <w:r w:rsidR="005C4803">
        <w:rPr>
          <w:rFonts w:ascii="Times New Roman" w:hAnsi="Times New Roman" w:cs="Times New Roman"/>
          <w:sz w:val="24"/>
          <w:szCs w:val="24"/>
        </w:rPr>
        <w:t>to</w:t>
      </w:r>
      <w:r w:rsidR="00F10EB6">
        <w:rPr>
          <w:rFonts w:ascii="Times New Roman" w:hAnsi="Times New Roman" w:cs="Times New Roman"/>
          <w:sz w:val="24"/>
          <w:szCs w:val="24"/>
        </w:rPr>
        <w:t xml:space="preserve">tal de elementos en un conjunto. </w:t>
      </w:r>
    </w:p>
    <w:p w:rsidR="009A3A7A" w:rsidRDefault="009A3A7A" w:rsidP="00153D0A">
      <w:pPr>
        <w:tabs>
          <w:tab w:val="left" w:pos="3525"/>
        </w:tabs>
        <w:spacing w:line="360" w:lineRule="auto"/>
        <w:ind w:right="567"/>
        <w:jc w:val="both"/>
        <w:rPr>
          <w:rFonts w:ascii="Times New Roman" w:hAnsi="Times New Roman" w:cs="Times New Roman"/>
          <w:sz w:val="24"/>
          <w:szCs w:val="24"/>
        </w:rPr>
      </w:pPr>
    </w:p>
    <w:p w:rsidR="00AA551A" w:rsidRPr="00C604B7" w:rsidRDefault="000C6A59" w:rsidP="00153D0A">
      <w:pPr>
        <w:tabs>
          <w:tab w:val="left" w:pos="3525"/>
        </w:tabs>
        <w:spacing w:line="360" w:lineRule="auto"/>
        <w:ind w:right="567"/>
        <w:jc w:val="both"/>
        <w:rPr>
          <w:rFonts w:ascii="Times New Roman" w:hAnsi="Times New Roman" w:cs="Times New Roman"/>
          <w:sz w:val="24"/>
          <w:szCs w:val="24"/>
          <w:lang w:val="en-US"/>
        </w:rPr>
      </w:pPr>
      <w:r>
        <w:rPr>
          <w:noProof/>
          <w:lang w:val="es-ES" w:eastAsia="es-ES"/>
        </w:rPr>
        <w:drawing>
          <wp:anchor distT="0" distB="0" distL="114300" distR="114300" simplePos="0" relativeHeight="251662336" behindDoc="1" locked="0" layoutInCell="1" allowOverlap="1" wp14:anchorId="214AF349" wp14:editId="5363F748">
            <wp:simplePos x="0" y="0"/>
            <wp:positionH relativeFrom="column">
              <wp:posOffset>3365697</wp:posOffset>
            </wp:positionH>
            <wp:positionV relativeFrom="paragraph">
              <wp:posOffset>526</wp:posOffset>
            </wp:positionV>
            <wp:extent cx="2385695" cy="2144395"/>
            <wp:effectExtent l="0" t="0" r="0" b="8255"/>
            <wp:wrapTight wrapText="bothSides">
              <wp:wrapPolygon edited="0">
                <wp:start x="0" y="0"/>
                <wp:lineTo x="0" y="21491"/>
                <wp:lineTo x="21387" y="21491"/>
                <wp:lineTo x="21387" y="0"/>
                <wp:lineTo x="0" y="0"/>
              </wp:wrapPolygon>
            </wp:wrapTight>
            <wp:docPr id="5" name="Imagen 5" descr="Subtemas - TÉCNICAS DE CONTEO ORAL EN NIÑOS PRE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btemas - TÉCNICAS DE CONTEO ORAL EN NIÑOS PREESCOLA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5695"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0EB6">
        <w:rPr>
          <w:rFonts w:ascii="Times New Roman" w:hAnsi="Times New Roman" w:cs="Times New Roman"/>
          <w:sz w:val="24"/>
          <w:szCs w:val="24"/>
        </w:rPr>
        <w:t>El resolver problemas en el nivel preescolar</w:t>
      </w:r>
      <w:r w:rsidR="00221FE5">
        <w:rPr>
          <w:rFonts w:ascii="Times New Roman" w:hAnsi="Times New Roman" w:cs="Times New Roman"/>
          <w:sz w:val="24"/>
          <w:szCs w:val="24"/>
        </w:rPr>
        <w:t xml:space="preserve"> es susceptible a favorecerse si los niños se les da ocasión de recrearse con el conteo, resolviendo problemas que invol</w:t>
      </w:r>
      <w:r w:rsidR="003206A0">
        <w:rPr>
          <w:rFonts w:ascii="Times New Roman" w:hAnsi="Times New Roman" w:cs="Times New Roman"/>
          <w:sz w:val="24"/>
          <w:szCs w:val="24"/>
        </w:rPr>
        <w:t xml:space="preserve">ucren los primeros diez números. “los niños deben aprender en la escuela conocimientos funcionales que puedan ser utilizados para resolver situaciones problemáticas” </w:t>
      </w:r>
      <w:sdt>
        <w:sdtPr>
          <w:rPr>
            <w:rFonts w:ascii="Times New Roman" w:hAnsi="Times New Roman" w:cs="Times New Roman"/>
            <w:sz w:val="24"/>
            <w:szCs w:val="24"/>
          </w:rPr>
          <w:id w:val="1398484992"/>
          <w:citation/>
        </w:sdtPr>
        <w:sdtEndPr/>
        <w:sdtContent>
          <w:r w:rsidR="00E704C4">
            <w:rPr>
              <w:rFonts w:ascii="Times New Roman" w:hAnsi="Times New Roman" w:cs="Times New Roman"/>
              <w:sz w:val="24"/>
              <w:szCs w:val="24"/>
            </w:rPr>
            <w:fldChar w:fldCharType="begin"/>
          </w:r>
          <w:r w:rsidR="00E704C4">
            <w:rPr>
              <w:rFonts w:ascii="Times New Roman" w:hAnsi="Times New Roman" w:cs="Times New Roman"/>
              <w:sz w:val="24"/>
              <w:szCs w:val="24"/>
              <w:lang w:val="es-ES"/>
            </w:rPr>
            <w:instrText xml:space="preserve">CITATION Bro99 \l 1033 </w:instrText>
          </w:r>
          <w:r w:rsidR="00E704C4">
            <w:rPr>
              <w:rFonts w:ascii="Times New Roman" w:hAnsi="Times New Roman" w:cs="Times New Roman"/>
              <w:sz w:val="24"/>
              <w:szCs w:val="24"/>
            </w:rPr>
            <w:fldChar w:fldCharType="separate"/>
          </w:r>
          <w:r w:rsidR="00E704C4" w:rsidRPr="00E704C4">
            <w:rPr>
              <w:rFonts w:ascii="Times New Roman" w:hAnsi="Times New Roman" w:cs="Times New Roman"/>
              <w:noProof/>
              <w:sz w:val="24"/>
              <w:szCs w:val="24"/>
              <w:lang w:val="es-ES"/>
            </w:rPr>
            <w:t>(Broitman, 1999)</w:t>
          </w:r>
          <w:r w:rsidR="00E704C4">
            <w:rPr>
              <w:rFonts w:ascii="Times New Roman" w:hAnsi="Times New Roman" w:cs="Times New Roman"/>
              <w:sz w:val="24"/>
              <w:szCs w:val="24"/>
            </w:rPr>
            <w:fldChar w:fldCharType="end"/>
          </w:r>
        </w:sdtContent>
      </w:sdt>
    </w:p>
    <w:p w:rsidR="000C6A59" w:rsidRDefault="000C6A59" w:rsidP="00153D0A">
      <w:pPr>
        <w:tabs>
          <w:tab w:val="left" w:pos="3525"/>
        </w:tabs>
        <w:spacing w:line="360" w:lineRule="auto"/>
        <w:ind w:right="567"/>
        <w:jc w:val="both"/>
        <w:rPr>
          <w:rFonts w:ascii="Times New Roman" w:hAnsi="Times New Roman" w:cs="Times New Roman"/>
          <w:sz w:val="24"/>
          <w:szCs w:val="24"/>
        </w:rPr>
      </w:pPr>
    </w:p>
    <w:p w:rsidR="00C604B7" w:rsidRDefault="00C604B7" w:rsidP="00153D0A">
      <w:pPr>
        <w:tabs>
          <w:tab w:val="left" w:pos="3525"/>
        </w:tabs>
        <w:spacing w:line="360" w:lineRule="auto"/>
        <w:ind w:right="567"/>
        <w:jc w:val="both"/>
        <w:rPr>
          <w:rFonts w:ascii="Times New Roman" w:hAnsi="Times New Roman" w:cs="Times New Roman"/>
          <w:sz w:val="24"/>
          <w:szCs w:val="24"/>
        </w:rPr>
      </w:pPr>
    </w:p>
    <w:p w:rsidR="00C76EDC" w:rsidRDefault="00C76EDC" w:rsidP="00153D0A">
      <w:pPr>
        <w:tabs>
          <w:tab w:val="left" w:pos="3525"/>
        </w:tabs>
        <w:spacing w:line="360" w:lineRule="auto"/>
        <w:ind w:right="567"/>
        <w:jc w:val="both"/>
        <w:rPr>
          <w:rFonts w:ascii="Times New Roman" w:hAnsi="Times New Roman" w:cs="Times New Roman"/>
          <w:sz w:val="24"/>
          <w:szCs w:val="24"/>
        </w:rPr>
      </w:pPr>
    </w:p>
    <w:p w:rsidR="00C76EDC" w:rsidRDefault="00C76EDC" w:rsidP="00153D0A">
      <w:pPr>
        <w:tabs>
          <w:tab w:val="left" w:pos="3525"/>
        </w:tabs>
        <w:spacing w:line="360" w:lineRule="auto"/>
        <w:ind w:right="567"/>
        <w:jc w:val="both"/>
        <w:rPr>
          <w:rFonts w:ascii="Times New Roman" w:hAnsi="Times New Roman" w:cs="Times New Roman"/>
          <w:sz w:val="24"/>
          <w:szCs w:val="24"/>
        </w:rPr>
      </w:pPr>
    </w:p>
    <w:p w:rsidR="00C76EDC" w:rsidRDefault="00C76EDC" w:rsidP="00153D0A">
      <w:pPr>
        <w:tabs>
          <w:tab w:val="left" w:pos="3525"/>
        </w:tabs>
        <w:spacing w:line="360" w:lineRule="auto"/>
        <w:jc w:val="both"/>
        <w:rPr>
          <w:rFonts w:ascii="Times New Roman" w:hAnsi="Times New Roman" w:cs="Times New Roman"/>
          <w:sz w:val="24"/>
          <w:szCs w:val="24"/>
        </w:rPr>
      </w:pPr>
    </w:p>
    <w:p w:rsidR="00C76EDC" w:rsidRDefault="00C76EDC" w:rsidP="00153D0A">
      <w:pPr>
        <w:tabs>
          <w:tab w:val="left" w:pos="3525"/>
        </w:tabs>
        <w:spacing w:line="360" w:lineRule="auto"/>
        <w:jc w:val="both"/>
        <w:rPr>
          <w:rFonts w:ascii="Times New Roman" w:hAnsi="Times New Roman" w:cs="Times New Roman"/>
          <w:sz w:val="24"/>
          <w:szCs w:val="24"/>
        </w:rPr>
      </w:pPr>
    </w:p>
    <w:p w:rsidR="00C76EDC" w:rsidRDefault="00C76EDC" w:rsidP="00153D0A">
      <w:pPr>
        <w:tabs>
          <w:tab w:val="left" w:pos="3525"/>
        </w:tabs>
        <w:spacing w:line="360" w:lineRule="auto"/>
        <w:jc w:val="both"/>
        <w:rPr>
          <w:rFonts w:ascii="Times New Roman" w:hAnsi="Times New Roman" w:cs="Times New Roman"/>
          <w:sz w:val="24"/>
          <w:szCs w:val="24"/>
        </w:rPr>
      </w:pPr>
    </w:p>
    <w:p w:rsidR="00C76EDC" w:rsidRDefault="00C76EDC" w:rsidP="00153D0A">
      <w:pPr>
        <w:tabs>
          <w:tab w:val="left" w:pos="3525"/>
        </w:tabs>
        <w:spacing w:line="360" w:lineRule="auto"/>
        <w:jc w:val="both"/>
        <w:rPr>
          <w:rFonts w:ascii="Times New Roman" w:hAnsi="Times New Roman" w:cs="Times New Roman"/>
          <w:sz w:val="24"/>
          <w:szCs w:val="24"/>
        </w:rPr>
      </w:pPr>
    </w:p>
    <w:p w:rsidR="009A3A7A" w:rsidRDefault="009A3A7A" w:rsidP="00153D0A">
      <w:pPr>
        <w:tabs>
          <w:tab w:val="left" w:pos="3525"/>
        </w:tabs>
        <w:spacing w:line="360" w:lineRule="auto"/>
        <w:jc w:val="both"/>
        <w:rPr>
          <w:rFonts w:ascii="Times New Roman" w:hAnsi="Times New Roman" w:cs="Times New Roman"/>
          <w:sz w:val="24"/>
          <w:szCs w:val="24"/>
        </w:rPr>
      </w:pPr>
    </w:p>
    <w:p w:rsidR="00C76EDC" w:rsidRDefault="00C76EDC" w:rsidP="00153D0A">
      <w:pPr>
        <w:tabs>
          <w:tab w:val="left" w:pos="3525"/>
        </w:tabs>
        <w:spacing w:line="360" w:lineRule="auto"/>
        <w:jc w:val="both"/>
        <w:rPr>
          <w:rFonts w:ascii="Times New Roman" w:hAnsi="Times New Roman" w:cs="Times New Roman"/>
          <w:sz w:val="24"/>
          <w:szCs w:val="24"/>
        </w:rPr>
      </w:pPr>
    </w:p>
    <w:p w:rsidR="00CF0F3F" w:rsidRPr="00153D0A" w:rsidRDefault="00130875" w:rsidP="00153D0A">
      <w:pPr>
        <w:tabs>
          <w:tab w:val="left" w:pos="3525"/>
        </w:tabs>
        <w:spacing w:line="360" w:lineRule="auto"/>
        <w:jc w:val="center"/>
        <w:rPr>
          <w:rFonts w:ascii="Times New Roman" w:hAnsi="Times New Roman" w:cs="Times New Roman"/>
          <w:b/>
          <w:sz w:val="24"/>
          <w:szCs w:val="24"/>
        </w:rPr>
      </w:pPr>
      <w:r w:rsidRPr="00153D0A">
        <w:rPr>
          <w:rFonts w:ascii="Times New Roman" w:hAnsi="Times New Roman" w:cs="Times New Roman"/>
          <w:b/>
          <w:sz w:val="24"/>
          <w:szCs w:val="24"/>
        </w:rPr>
        <w:lastRenderedPageBreak/>
        <w:t>Conclusión:</w:t>
      </w:r>
    </w:p>
    <w:p w:rsidR="00130875" w:rsidRDefault="00CF0F3F" w:rsidP="00153D0A">
      <w:pPr>
        <w:tabs>
          <w:tab w:val="left" w:pos="3525"/>
        </w:tabs>
        <w:spacing w:line="360" w:lineRule="auto"/>
        <w:jc w:val="both"/>
        <w:rPr>
          <w:rFonts w:ascii="Times New Roman" w:hAnsi="Times New Roman" w:cs="Times New Roman"/>
          <w:sz w:val="24"/>
          <w:szCs w:val="24"/>
        </w:rPr>
      </w:pPr>
      <w:r w:rsidRPr="00E051E1">
        <w:rPr>
          <w:rFonts w:ascii="Times New Roman" w:hAnsi="Times New Roman" w:cs="Times New Roman"/>
          <w:sz w:val="24"/>
          <w:szCs w:val="24"/>
        </w:rPr>
        <w:t>Realizando este ensayo pude percatarme de la suma importancia que tiene el aprendizaje infantil, como proceso de desarrollo continuo donde el niño lleva su propio ritmo de aprendizaje,</w:t>
      </w:r>
      <w:r w:rsidR="00E051E1">
        <w:rPr>
          <w:rFonts w:ascii="Times New Roman" w:hAnsi="Times New Roman" w:cs="Times New Roman"/>
          <w:sz w:val="24"/>
          <w:szCs w:val="24"/>
        </w:rPr>
        <w:t xml:space="preserve"> donde</w:t>
      </w:r>
      <w:r w:rsidRPr="00E051E1">
        <w:rPr>
          <w:rFonts w:ascii="Times New Roman" w:hAnsi="Times New Roman" w:cs="Times New Roman"/>
          <w:sz w:val="24"/>
          <w:szCs w:val="24"/>
        </w:rPr>
        <w:t xml:space="preserve"> en edad preescolar tienen la facilidad de adquirir conocimientos buenos y algunos no tanto, la inteligencia del niño se va ampliando poco a poco con ayuda de las experiencias que vive a diario, su cerebro recibe información que</w:t>
      </w:r>
      <w:r w:rsidR="00E051E1">
        <w:rPr>
          <w:rFonts w:ascii="Times New Roman" w:hAnsi="Times New Roman" w:cs="Times New Roman"/>
          <w:sz w:val="24"/>
          <w:szCs w:val="24"/>
        </w:rPr>
        <w:t xml:space="preserve"> modifica y comprende mejor con</w:t>
      </w:r>
      <w:r w:rsidRPr="00E051E1">
        <w:rPr>
          <w:rFonts w:ascii="Times New Roman" w:hAnsi="Times New Roman" w:cs="Times New Roman"/>
          <w:sz w:val="24"/>
          <w:szCs w:val="24"/>
        </w:rPr>
        <w:t>forme vaya experimentando lo que está a su alrededor.</w:t>
      </w:r>
    </w:p>
    <w:p w:rsidR="009A3A7A" w:rsidRPr="00E051E1" w:rsidRDefault="009A3A7A" w:rsidP="00153D0A">
      <w:pPr>
        <w:tabs>
          <w:tab w:val="left" w:pos="3525"/>
        </w:tabs>
        <w:spacing w:line="360" w:lineRule="auto"/>
        <w:jc w:val="both"/>
        <w:rPr>
          <w:rFonts w:ascii="Times New Roman" w:hAnsi="Times New Roman" w:cs="Times New Roman"/>
          <w:sz w:val="24"/>
          <w:szCs w:val="24"/>
        </w:rPr>
      </w:pPr>
      <w:bookmarkStart w:id="0" w:name="_GoBack"/>
      <w:bookmarkEnd w:id="0"/>
    </w:p>
    <w:p w:rsidR="0039608E" w:rsidRDefault="00E051E1" w:rsidP="00153D0A">
      <w:pPr>
        <w:tabs>
          <w:tab w:val="left" w:pos="3525"/>
        </w:tabs>
        <w:spacing w:line="360" w:lineRule="auto"/>
        <w:jc w:val="both"/>
        <w:rPr>
          <w:rFonts w:ascii="Times New Roman" w:hAnsi="Times New Roman" w:cs="Times New Roman"/>
          <w:sz w:val="24"/>
          <w:szCs w:val="24"/>
        </w:rPr>
      </w:pPr>
      <w:r w:rsidRPr="00E051E1">
        <w:rPr>
          <w:rFonts w:ascii="Times New Roman" w:hAnsi="Times New Roman" w:cs="Times New Roman"/>
          <w:sz w:val="24"/>
          <w:szCs w:val="24"/>
        </w:rPr>
        <w:t>La interpretación del conocimiento matemático se va consiguiendo a través de experiencias dinámicas. Y lo que se pretende alcanzar es ampliar y profundizar los conocimientos de manera que se favorezca la comprensión y el uso eficiente de las herramientas matemáticas. Los fundamentos del pensamiento matemático están presentes desde edades tempranas. Como consecuencia de los procesos de desarrollo y experiencias que viven al interactuar con su entorno, los niños desarrollan n</w:t>
      </w:r>
      <w:r>
        <w:rPr>
          <w:rFonts w:ascii="Times New Roman" w:hAnsi="Times New Roman" w:cs="Times New Roman"/>
          <w:sz w:val="24"/>
          <w:szCs w:val="24"/>
        </w:rPr>
        <w:t xml:space="preserve">ociones numéricas, </w:t>
      </w:r>
      <w:r w:rsidRPr="00E051E1">
        <w:rPr>
          <w:rFonts w:ascii="Times New Roman" w:hAnsi="Times New Roman" w:cs="Times New Roman"/>
          <w:sz w:val="24"/>
          <w:szCs w:val="24"/>
        </w:rPr>
        <w:t>que les permiten avanzar en la construcción de nociones matemáticas más complejas.</w:t>
      </w:r>
    </w:p>
    <w:p w:rsidR="0039608E" w:rsidRPr="00C604B7" w:rsidRDefault="0039608E" w:rsidP="00153D0A">
      <w:pPr>
        <w:tabs>
          <w:tab w:val="left" w:pos="3525"/>
        </w:tabs>
        <w:spacing w:line="360" w:lineRule="auto"/>
        <w:jc w:val="both"/>
        <w:rPr>
          <w:rFonts w:ascii="Times New Roman" w:hAnsi="Times New Roman" w:cs="Times New Roman"/>
          <w:sz w:val="24"/>
          <w:szCs w:val="24"/>
        </w:rPr>
      </w:pPr>
    </w:p>
    <w:p w:rsidR="006F5002" w:rsidRDefault="0039608E" w:rsidP="00153D0A">
      <w:pPr>
        <w:tabs>
          <w:tab w:val="left" w:pos="3525"/>
        </w:tabs>
        <w:spacing w:line="360" w:lineRule="auto"/>
        <w:jc w:val="center"/>
        <w:rPr>
          <w:rFonts w:ascii="Times New Roman" w:hAnsi="Times New Roman" w:cs="Times New Roman"/>
          <w:sz w:val="24"/>
          <w:szCs w:val="24"/>
        </w:rPr>
      </w:pPr>
      <w:r w:rsidRPr="00C604B7">
        <w:rPr>
          <w:rFonts w:ascii="Times New Roman" w:hAnsi="Times New Roman" w:cs="Times New Roman"/>
          <w:i/>
          <w:iCs/>
          <w:sz w:val="24"/>
          <w:szCs w:val="24"/>
        </w:rPr>
        <w:t xml:space="preserve"> “La educación real requiere de aprender de personas que sean diferentes a uno mismo en aspectos significativos, de modo que podamos comprender mucho mejor a esas personas, al mundo y sobre todo a uno mismo.” </w:t>
      </w:r>
      <w:r w:rsidRPr="00C604B7">
        <w:rPr>
          <w:rFonts w:ascii="Times New Roman" w:hAnsi="Times New Roman" w:cs="Times New Roman"/>
          <w:i/>
          <w:iCs/>
          <w:sz w:val="24"/>
          <w:szCs w:val="24"/>
        </w:rPr>
        <w:br/>
        <w:t>(Nannerl O. Keohane citado en </w:t>
      </w:r>
      <w:r w:rsidRPr="00C604B7">
        <w:rPr>
          <w:rFonts w:ascii="Times New Roman" w:hAnsi="Times New Roman" w:cs="Times New Roman"/>
          <w:sz w:val="24"/>
          <w:szCs w:val="24"/>
        </w:rPr>
        <w:t>García, L., et. al; 2004)</w:t>
      </w:r>
    </w:p>
    <w:p w:rsidR="00C76EDC" w:rsidRDefault="00C76EDC" w:rsidP="00153D0A">
      <w:pPr>
        <w:tabs>
          <w:tab w:val="left" w:pos="3525"/>
        </w:tabs>
        <w:spacing w:line="360" w:lineRule="auto"/>
        <w:jc w:val="center"/>
        <w:rPr>
          <w:rFonts w:ascii="Times New Roman" w:hAnsi="Times New Roman" w:cs="Times New Roman"/>
          <w:sz w:val="24"/>
          <w:szCs w:val="24"/>
        </w:rPr>
      </w:pPr>
    </w:p>
    <w:p w:rsidR="00C76EDC" w:rsidRDefault="00C76EDC" w:rsidP="000C6A59">
      <w:pPr>
        <w:tabs>
          <w:tab w:val="left" w:pos="3525"/>
        </w:tabs>
        <w:spacing w:line="360" w:lineRule="auto"/>
        <w:jc w:val="center"/>
        <w:rPr>
          <w:rFonts w:ascii="Times New Roman" w:hAnsi="Times New Roman" w:cs="Times New Roman"/>
          <w:sz w:val="24"/>
          <w:szCs w:val="24"/>
        </w:rPr>
      </w:pPr>
    </w:p>
    <w:p w:rsidR="00C76EDC" w:rsidRDefault="00C76EDC" w:rsidP="000C6A59">
      <w:pPr>
        <w:tabs>
          <w:tab w:val="left" w:pos="3525"/>
        </w:tabs>
        <w:spacing w:line="360" w:lineRule="auto"/>
        <w:jc w:val="center"/>
        <w:rPr>
          <w:rFonts w:ascii="Times New Roman" w:hAnsi="Times New Roman" w:cs="Times New Roman"/>
          <w:sz w:val="24"/>
          <w:szCs w:val="24"/>
        </w:rPr>
      </w:pPr>
    </w:p>
    <w:p w:rsidR="00C76EDC" w:rsidRDefault="00C76EDC" w:rsidP="000C6A59">
      <w:pPr>
        <w:tabs>
          <w:tab w:val="left" w:pos="3525"/>
        </w:tabs>
        <w:spacing w:line="360" w:lineRule="auto"/>
        <w:jc w:val="center"/>
        <w:rPr>
          <w:rFonts w:ascii="Times New Roman" w:hAnsi="Times New Roman" w:cs="Times New Roman"/>
          <w:sz w:val="24"/>
          <w:szCs w:val="24"/>
        </w:rPr>
      </w:pPr>
    </w:p>
    <w:p w:rsidR="00C76EDC" w:rsidRDefault="00C76EDC" w:rsidP="000C6A59">
      <w:pPr>
        <w:tabs>
          <w:tab w:val="left" w:pos="3525"/>
        </w:tabs>
        <w:spacing w:line="360" w:lineRule="auto"/>
        <w:jc w:val="center"/>
        <w:rPr>
          <w:rFonts w:ascii="Times New Roman" w:hAnsi="Times New Roman" w:cs="Times New Roman"/>
          <w:sz w:val="24"/>
          <w:szCs w:val="24"/>
        </w:rPr>
      </w:pPr>
    </w:p>
    <w:p w:rsidR="00C76EDC" w:rsidRDefault="00C76EDC" w:rsidP="000C6A59">
      <w:pPr>
        <w:tabs>
          <w:tab w:val="left" w:pos="3525"/>
        </w:tabs>
        <w:spacing w:line="360" w:lineRule="auto"/>
        <w:jc w:val="center"/>
        <w:rPr>
          <w:rFonts w:ascii="Times New Roman" w:hAnsi="Times New Roman" w:cs="Times New Roman"/>
          <w:sz w:val="24"/>
          <w:szCs w:val="24"/>
        </w:rPr>
      </w:pPr>
    </w:p>
    <w:p w:rsidR="00C76EDC" w:rsidRPr="00C25204" w:rsidRDefault="00C76EDC" w:rsidP="000C6A59">
      <w:pPr>
        <w:tabs>
          <w:tab w:val="left" w:pos="3525"/>
        </w:tabs>
        <w:spacing w:line="360" w:lineRule="auto"/>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lang w:val="es-MX" w:eastAsia="en-US"/>
        </w:rPr>
        <w:id w:val="-1652827085"/>
        <w:docPartObj>
          <w:docPartGallery w:val="Bibliographies"/>
          <w:docPartUnique/>
        </w:docPartObj>
      </w:sdtPr>
      <w:sdtEndPr/>
      <w:sdtContent>
        <w:p w:rsidR="00AA551A" w:rsidRDefault="00AA551A">
          <w:pPr>
            <w:pStyle w:val="Ttulo1"/>
          </w:pPr>
          <w:r>
            <w:t>Bibliografía</w:t>
          </w:r>
        </w:p>
        <w:sdt>
          <w:sdtPr>
            <w:id w:val="111145805"/>
            <w:bibliography/>
          </w:sdtPr>
          <w:sdtEndPr/>
          <w:sdtContent>
            <w:p w:rsidR="00E704C4" w:rsidRDefault="00AA551A" w:rsidP="00E704C4">
              <w:pPr>
                <w:pStyle w:val="Bibliografa"/>
                <w:ind w:left="720" w:hanging="720"/>
                <w:rPr>
                  <w:noProof/>
                  <w:sz w:val="24"/>
                  <w:szCs w:val="24"/>
                </w:rPr>
              </w:pPr>
              <w:r>
                <w:fldChar w:fldCharType="begin"/>
              </w:r>
              <w:r>
                <w:instrText>BIBLIOGRAPHY</w:instrText>
              </w:r>
              <w:r>
                <w:fldChar w:fldCharType="separate"/>
              </w:r>
              <w:r w:rsidR="00E704C4">
                <w:rPr>
                  <w:noProof/>
                </w:rPr>
                <w:t xml:space="preserve">Baroody, A. I. (1997). </w:t>
              </w:r>
              <w:r w:rsidR="00E704C4">
                <w:rPr>
                  <w:i/>
                  <w:iCs/>
                  <w:noProof/>
                </w:rPr>
                <w:t>El pensamiento matemático de los niños.</w:t>
              </w:r>
              <w:r w:rsidR="00E704C4">
                <w:rPr>
                  <w:noProof/>
                </w:rPr>
                <w:t xml:space="preserve"> Madrid: Visor.</w:t>
              </w:r>
            </w:p>
            <w:p w:rsidR="00E704C4" w:rsidRDefault="00E704C4" w:rsidP="00E704C4">
              <w:pPr>
                <w:pStyle w:val="Bibliografa"/>
                <w:ind w:left="720" w:hanging="720"/>
                <w:rPr>
                  <w:noProof/>
                </w:rPr>
              </w:pPr>
              <w:r>
                <w:rPr>
                  <w:noProof/>
                </w:rPr>
                <w:t xml:space="preserve">C, B. (1999). </w:t>
              </w:r>
              <w:r>
                <w:rPr>
                  <w:i/>
                  <w:iCs/>
                  <w:noProof/>
                </w:rPr>
                <w:t>Las operaciones en el primer ciclo. Aportes para el trabajo en el aula.</w:t>
              </w:r>
              <w:r>
                <w:rPr>
                  <w:noProof/>
                </w:rPr>
                <w:t xml:space="preserve"> Buenos Aires: Novedades educativas.</w:t>
              </w:r>
            </w:p>
            <w:p w:rsidR="00E704C4" w:rsidRDefault="00E704C4" w:rsidP="00E704C4">
              <w:pPr>
                <w:pStyle w:val="Bibliografa"/>
                <w:ind w:left="720" w:hanging="720"/>
                <w:rPr>
                  <w:noProof/>
                </w:rPr>
              </w:pPr>
              <w:r>
                <w:rPr>
                  <w:noProof/>
                </w:rPr>
                <w:t xml:space="preserve">Fuenlabrada, I. (2009). </w:t>
              </w:r>
              <w:r>
                <w:rPr>
                  <w:i/>
                  <w:iCs/>
                  <w:noProof/>
                </w:rPr>
                <w:t>¿Hasta el 100?...¡No! ¿Y la cuentas ?... ¡Tampoco!... Entonces...¿Qué?</w:t>
              </w:r>
              <w:r>
                <w:rPr>
                  <w:noProof/>
                </w:rPr>
                <w:t xml:space="preserve"> Mexico DF: Secretaria de Educacion publica .</w:t>
              </w:r>
            </w:p>
            <w:p w:rsidR="00E704C4" w:rsidRDefault="00E704C4" w:rsidP="00E704C4">
              <w:pPr>
                <w:pStyle w:val="Bibliografa"/>
                <w:ind w:left="720" w:hanging="720"/>
                <w:rPr>
                  <w:noProof/>
                </w:rPr>
              </w:pPr>
              <w:r>
                <w:rPr>
                  <w:noProof/>
                </w:rPr>
                <w:t xml:space="preserve">Quaranta. (2007). sistema de numeracion: Consideraciones acerca de su enseñanza. </w:t>
              </w:r>
              <w:r>
                <w:rPr>
                  <w:i/>
                  <w:iCs/>
                  <w:noProof/>
                </w:rPr>
                <w:t xml:space="preserve">Revista iberoamericana de educación </w:t>
              </w:r>
              <w:r>
                <w:rPr>
                  <w:noProof/>
                </w:rPr>
                <w:t>, 83. Obtenido de Revista iberoamericana de educacion : https://www.academia.edu/7541704/Terigiy_Wolman-Sistema_de_numeraci%C3%B3n</w:t>
              </w:r>
            </w:p>
            <w:p w:rsidR="00AA551A" w:rsidRDefault="00AA551A" w:rsidP="00E704C4">
              <w:r>
                <w:rPr>
                  <w:b/>
                  <w:bCs/>
                </w:rPr>
                <w:fldChar w:fldCharType="end"/>
              </w:r>
            </w:p>
          </w:sdtContent>
        </w:sdt>
      </w:sdtContent>
    </w:sdt>
    <w:p w:rsidR="00606415" w:rsidRDefault="00606415" w:rsidP="00792E8E">
      <w:pPr>
        <w:tabs>
          <w:tab w:val="left" w:pos="3525"/>
        </w:tabs>
        <w:spacing w:line="360" w:lineRule="auto"/>
        <w:jc w:val="both"/>
      </w:pPr>
    </w:p>
    <w:p w:rsidR="00606415" w:rsidRDefault="00606415" w:rsidP="00792E8E">
      <w:pPr>
        <w:tabs>
          <w:tab w:val="left" w:pos="3525"/>
        </w:tabs>
        <w:spacing w:line="360" w:lineRule="auto"/>
        <w:jc w:val="both"/>
      </w:pPr>
    </w:p>
    <w:p w:rsidR="00606415" w:rsidRDefault="00606415" w:rsidP="00792E8E">
      <w:pPr>
        <w:tabs>
          <w:tab w:val="left" w:pos="3525"/>
        </w:tabs>
        <w:spacing w:line="360" w:lineRule="auto"/>
        <w:jc w:val="both"/>
      </w:pPr>
    </w:p>
    <w:p w:rsidR="00606415" w:rsidRDefault="00606415" w:rsidP="00792E8E">
      <w:pPr>
        <w:tabs>
          <w:tab w:val="left" w:pos="3525"/>
        </w:tabs>
        <w:spacing w:line="360" w:lineRule="auto"/>
        <w:jc w:val="both"/>
      </w:pPr>
    </w:p>
    <w:p w:rsidR="00606415" w:rsidRDefault="00606415" w:rsidP="00792E8E">
      <w:pPr>
        <w:tabs>
          <w:tab w:val="left" w:pos="3525"/>
        </w:tabs>
        <w:spacing w:line="360" w:lineRule="auto"/>
        <w:jc w:val="both"/>
      </w:pPr>
    </w:p>
    <w:p w:rsidR="00606415" w:rsidRDefault="00606415" w:rsidP="00792E8E">
      <w:pPr>
        <w:tabs>
          <w:tab w:val="left" w:pos="3525"/>
        </w:tabs>
        <w:spacing w:line="360" w:lineRule="auto"/>
        <w:jc w:val="both"/>
      </w:pPr>
    </w:p>
    <w:p w:rsidR="00DD008B" w:rsidRDefault="00DD008B" w:rsidP="00792E8E">
      <w:pPr>
        <w:tabs>
          <w:tab w:val="left" w:pos="3525"/>
        </w:tabs>
        <w:spacing w:line="360" w:lineRule="auto"/>
        <w:jc w:val="both"/>
        <w:rPr>
          <w:rFonts w:ascii="Times New Roman" w:hAnsi="Times New Roman" w:cs="Times New Roman"/>
          <w:sz w:val="24"/>
          <w:szCs w:val="24"/>
        </w:rPr>
      </w:pPr>
    </w:p>
    <w:p w:rsidR="00DD008B" w:rsidRDefault="00DD008B" w:rsidP="00792E8E">
      <w:pPr>
        <w:tabs>
          <w:tab w:val="left" w:pos="3525"/>
        </w:tabs>
        <w:spacing w:line="360" w:lineRule="auto"/>
        <w:jc w:val="both"/>
        <w:rPr>
          <w:rFonts w:ascii="Times New Roman" w:hAnsi="Times New Roman" w:cs="Times New Roman"/>
          <w:sz w:val="24"/>
          <w:szCs w:val="24"/>
        </w:rPr>
      </w:pPr>
    </w:p>
    <w:p w:rsidR="00DD008B" w:rsidRDefault="00DD008B" w:rsidP="00BC2A3A">
      <w:pPr>
        <w:tabs>
          <w:tab w:val="left" w:pos="3525"/>
        </w:tabs>
        <w:jc w:val="center"/>
        <w:rPr>
          <w:rFonts w:ascii="Arial" w:hAnsi="Arial" w:cs="Arial"/>
          <w:color w:val="444444"/>
          <w:sz w:val="27"/>
          <w:szCs w:val="27"/>
        </w:rPr>
      </w:pPr>
    </w:p>
    <w:p w:rsidR="00DD008B" w:rsidRDefault="00DD008B" w:rsidP="00BC2A3A">
      <w:pPr>
        <w:tabs>
          <w:tab w:val="left" w:pos="3525"/>
        </w:tabs>
        <w:jc w:val="center"/>
        <w:rPr>
          <w:rFonts w:ascii="Arial" w:hAnsi="Arial" w:cs="Arial"/>
          <w:color w:val="444444"/>
          <w:sz w:val="27"/>
          <w:szCs w:val="27"/>
        </w:rPr>
      </w:pPr>
    </w:p>
    <w:p w:rsidR="00DD008B" w:rsidRDefault="00DD008B" w:rsidP="00BC2A3A">
      <w:pPr>
        <w:tabs>
          <w:tab w:val="left" w:pos="3525"/>
        </w:tabs>
        <w:jc w:val="center"/>
        <w:rPr>
          <w:rFonts w:ascii="Arial" w:hAnsi="Arial" w:cs="Arial"/>
          <w:color w:val="444444"/>
          <w:sz w:val="27"/>
          <w:szCs w:val="27"/>
        </w:rPr>
      </w:pPr>
    </w:p>
    <w:p w:rsidR="00DD008B" w:rsidRDefault="00DD008B" w:rsidP="00BC2A3A">
      <w:pPr>
        <w:tabs>
          <w:tab w:val="left" w:pos="3525"/>
        </w:tabs>
        <w:jc w:val="center"/>
        <w:rPr>
          <w:rFonts w:ascii="Arial" w:hAnsi="Arial" w:cs="Arial"/>
          <w:color w:val="444444"/>
          <w:sz w:val="27"/>
          <w:szCs w:val="27"/>
        </w:rPr>
      </w:pPr>
    </w:p>
    <w:p w:rsidR="00DD008B" w:rsidRPr="00BC2A3A" w:rsidRDefault="00DD008B" w:rsidP="0022444D">
      <w:pPr>
        <w:tabs>
          <w:tab w:val="left" w:pos="3525"/>
        </w:tabs>
        <w:rPr>
          <w:rFonts w:ascii="Times New Roman" w:hAnsi="Times New Roman" w:cs="Times New Roman"/>
          <w:b/>
          <w:sz w:val="24"/>
          <w:szCs w:val="24"/>
        </w:rPr>
      </w:pPr>
    </w:p>
    <w:sectPr w:rsidR="00DD008B" w:rsidRPr="00BC2A3A" w:rsidSect="00BE34BF">
      <w:pgSz w:w="12240" w:h="15840" w:code="1"/>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32A9E"/>
    <w:multiLevelType w:val="hybridMultilevel"/>
    <w:tmpl w:val="5470A5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3A"/>
    <w:rsid w:val="00012457"/>
    <w:rsid w:val="00052A84"/>
    <w:rsid w:val="000C6A59"/>
    <w:rsid w:val="00130875"/>
    <w:rsid w:val="00153D0A"/>
    <w:rsid w:val="00176D6C"/>
    <w:rsid w:val="00190FFF"/>
    <w:rsid w:val="001C2B84"/>
    <w:rsid w:val="00221FE5"/>
    <w:rsid w:val="00223810"/>
    <w:rsid w:val="0022444D"/>
    <w:rsid w:val="00251D28"/>
    <w:rsid w:val="003206A0"/>
    <w:rsid w:val="0039608E"/>
    <w:rsid w:val="004D4275"/>
    <w:rsid w:val="0050501E"/>
    <w:rsid w:val="00563A49"/>
    <w:rsid w:val="005A4F7C"/>
    <w:rsid w:val="005C061E"/>
    <w:rsid w:val="005C4803"/>
    <w:rsid w:val="005C56CA"/>
    <w:rsid w:val="005C77DA"/>
    <w:rsid w:val="00601140"/>
    <w:rsid w:val="0060519C"/>
    <w:rsid w:val="00606415"/>
    <w:rsid w:val="006F5002"/>
    <w:rsid w:val="0071123F"/>
    <w:rsid w:val="00712CEC"/>
    <w:rsid w:val="00757C7A"/>
    <w:rsid w:val="00792E8E"/>
    <w:rsid w:val="008075D6"/>
    <w:rsid w:val="00872919"/>
    <w:rsid w:val="008D4839"/>
    <w:rsid w:val="00965D98"/>
    <w:rsid w:val="009A3A7A"/>
    <w:rsid w:val="009F29C0"/>
    <w:rsid w:val="00A001F4"/>
    <w:rsid w:val="00A42E4F"/>
    <w:rsid w:val="00A4561D"/>
    <w:rsid w:val="00A54D16"/>
    <w:rsid w:val="00A82F96"/>
    <w:rsid w:val="00AA551A"/>
    <w:rsid w:val="00B16050"/>
    <w:rsid w:val="00BC2A3A"/>
    <w:rsid w:val="00BC43A7"/>
    <w:rsid w:val="00BE34BF"/>
    <w:rsid w:val="00C25204"/>
    <w:rsid w:val="00C26C32"/>
    <w:rsid w:val="00C604B7"/>
    <w:rsid w:val="00C76EDC"/>
    <w:rsid w:val="00CC7289"/>
    <w:rsid w:val="00CF0F3F"/>
    <w:rsid w:val="00D00996"/>
    <w:rsid w:val="00DD008B"/>
    <w:rsid w:val="00DD2C20"/>
    <w:rsid w:val="00E051E1"/>
    <w:rsid w:val="00E704C4"/>
    <w:rsid w:val="00E90246"/>
    <w:rsid w:val="00F10EB6"/>
    <w:rsid w:val="00F31F8A"/>
    <w:rsid w:val="00FE01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51875-EB89-47DC-BC96-57DD0A46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A7"/>
    <w:pPr>
      <w:spacing w:line="254" w:lineRule="auto"/>
    </w:pPr>
    <w:rPr>
      <w:lang w:val="es-MX"/>
    </w:rPr>
  </w:style>
  <w:style w:type="paragraph" w:styleId="Ttulo1">
    <w:name w:val="heading 1"/>
    <w:basedOn w:val="Normal"/>
    <w:next w:val="Normal"/>
    <w:link w:val="Ttulo1Car"/>
    <w:uiPriority w:val="9"/>
    <w:qFormat/>
    <w:rsid w:val="00A54D1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2381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DD008B"/>
    <w:rPr>
      <w:color w:val="0000FF"/>
      <w:u w:val="single"/>
    </w:rPr>
  </w:style>
  <w:style w:type="character" w:customStyle="1" w:styleId="Ttulo1Car">
    <w:name w:val="Título 1 Car"/>
    <w:basedOn w:val="Fuentedeprrafopredeter"/>
    <w:link w:val="Ttulo1"/>
    <w:uiPriority w:val="9"/>
    <w:rsid w:val="00A54D1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A54D16"/>
  </w:style>
  <w:style w:type="paragraph" w:styleId="Prrafodelista">
    <w:name w:val="List Paragraph"/>
    <w:basedOn w:val="Normal"/>
    <w:uiPriority w:val="34"/>
    <w:qFormat/>
    <w:rsid w:val="00C76EDC"/>
    <w:pPr>
      <w:ind w:left="720"/>
      <w:contextualSpacing/>
    </w:pPr>
  </w:style>
  <w:style w:type="paragraph" w:styleId="ndice1">
    <w:name w:val="index 1"/>
    <w:basedOn w:val="Normal"/>
    <w:next w:val="Normal"/>
    <w:autoRedefine/>
    <w:uiPriority w:val="99"/>
    <w:unhideWhenUsed/>
    <w:rsid w:val="00BE34BF"/>
    <w:pPr>
      <w:spacing w:after="0"/>
      <w:ind w:left="220" w:hanging="220"/>
    </w:pPr>
    <w:rPr>
      <w:rFonts w:cstheme="minorHAnsi"/>
      <w:sz w:val="18"/>
      <w:szCs w:val="18"/>
    </w:rPr>
  </w:style>
  <w:style w:type="paragraph" w:styleId="ndice2">
    <w:name w:val="index 2"/>
    <w:basedOn w:val="Normal"/>
    <w:next w:val="Normal"/>
    <w:autoRedefine/>
    <w:uiPriority w:val="99"/>
    <w:unhideWhenUsed/>
    <w:rsid w:val="00BE34BF"/>
    <w:pPr>
      <w:spacing w:after="0"/>
      <w:ind w:left="440" w:hanging="220"/>
    </w:pPr>
    <w:rPr>
      <w:rFonts w:cstheme="minorHAnsi"/>
      <w:sz w:val="18"/>
      <w:szCs w:val="18"/>
    </w:rPr>
  </w:style>
  <w:style w:type="paragraph" w:styleId="ndice3">
    <w:name w:val="index 3"/>
    <w:basedOn w:val="Normal"/>
    <w:next w:val="Normal"/>
    <w:autoRedefine/>
    <w:uiPriority w:val="99"/>
    <w:unhideWhenUsed/>
    <w:rsid w:val="00BE34BF"/>
    <w:pPr>
      <w:spacing w:after="0"/>
      <w:ind w:left="660" w:hanging="220"/>
    </w:pPr>
    <w:rPr>
      <w:rFonts w:cstheme="minorHAnsi"/>
      <w:sz w:val="18"/>
      <w:szCs w:val="18"/>
    </w:rPr>
  </w:style>
  <w:style w:type="paragraph" w:styleId="ndice4">
    <w:name w:val="index 4"/>
    <w:basedOn w:val="Normal"/>
    <w:next w:val="Normal"/>
    <w:autoRedefine/>
    <w:uiPriority w:val="99"/>
    <w:unhideWhenUsed/>
    <w:rsid w:val="00BE34BF"/>
    <w:pPr>
      <w:spacing w:after="0"/>
      <w:ind w:left="880" w:hanging="220"/>
    </w:pPr>
    <w:rPr>
      <w:rFonts w:cstheme="minorHAnsi"/>
      <w:sz w:val="18"/>
      <w:szCs w:val="18"/>
    </w:rPr>
  </w:style>
  <w:style w:type="paragraph" w:styleId="ndice5">
    <w:name w:val="index 5"/>
    <w:basedOn w:val="Normal"/>
    <w:next w:val="Normal"/>
    <w:autoRedefine/>
    <w:uiPriority w:val="99"/>
    <w:unhideWhenUsed/>
    <w:rsid w:val="00BE34BF"/>
    <w:pPr>
      <w:spacing w:after="0"/>
      <w:ind w:left="1100" w:hanging="220"/>
    </w:pPr>
    <w:rPr>
      <w:rFonts w:cstheme="minorHAnsi"/>
      <w:sz w:val="18"/>
      <w:szCs w:val="18"/>
    </w:rPr>
  </w:style>
  <w:style w:type="paragraph" w:styleId="ndice6">
    <w:name w:val="index 6"/>
    <w:basedOn w:val="Normal"/>
    <w:next w:val="Normal"/>
    <w:autoRedefine/>
    <w:uiPriority w:val="99"/>
    <w:unhideWhenUsed/>
    <w:rsid w:val="00BE34BF"/>
    <w:pPr>
      <w:spacing w:after="0"/>
      <w:ind w:left="1320" w:hanging="220"/>
    </w:pPr>
    <w:rPr>
      <w:rFonts w:cstheme="minorHAnsi"/>
      <w:sz w:val="18"/>
      <w:szCs w:val="18"/>
    </w:rPr>
  </w:style>
  <w:style w:type="paragraph" w:styleId="ndice7">
    <w:name w:val="index 7"/>
    <w:basedOn w:val="Normal"/>
    <w:next w:val="Normal"/>
    <w:autoRedefine/>
    <w:uiPriority w:val="99"/>
    <w:unhideWhenUsed/>
    <w:rsid w:val="00BE34BF"/>
    <w:pPr>
      <w:spacing w:after="0"/>
      <w:ind w:left="1540" w:hanging="220"/>
    </w:pPr>
    <w:rPr>
      <w:rFonts w:cstheme="minorHAnsi"/>
      <w:sz w:val="18"/>
      <w:szCs w:val="18"/>
    </w:rPr>
  </w:style>
  <w:style w:type="paragraph" w:styleId="ndice8">
    <w:name w:val="index 8"/>
    <w:basedOn w:val="Normal"/>
    <w:next w:val="Normal"/>
    <w:autoRedefine/>
    <w:uiPriority w:val="99"/>
    <w:unhideWhenUsed/>
    <w:rsid w:val="00BE34BF"/>
    <w:pPr>
      <w:spacing w:after="0"/>
      <w:ind w:left="1760" w:hanging="220"/>
    </w:pPr>
    <w:rPr>
      <w:rFonts w:cstheme="minorHAnsi"/>
      <w:sz w:val="18"/>
      <w:szCs w:val="18"/>
    </w:rPr>
  </w:style>
  <w:style w:type="paragraph" w:styleId="ndice9">
    <w:name w:val="index 9"/>
    <w:basedOn w:val="Normal"/>
    <w:next w:val="Normal"/>
    <w:autoRedefine/>
    <w:uiPriority w:val="99"/>
    <w:unhideWhenUsed/>
    <w:rsid w:val="00BE34BF"/>
    <w:pPr>
      <w:spacing w:after="0"/>
      <w:ind w:left="1980" w:hanging="220"/>
    </w:pPr>
    <w:rPr>
      <w:rFonts w:cstheme="minorHAnsi"/>
      <w:sz w:val="18"/>
      <w:szCs w:val="18"/>
    </w:rPr>
  </w:style>
  <w:style w:type="paragraph" w:styleId="Ttulodendice">
    <w:name w:val="index heading"/>
    <w:basedOn w:val="Normal"/>
    <w:next w:val="ndice1"/>
    <w:uiPriority w:val="99"/>
    <w:unhideWhenUsed/>
    <w:rsid w:val="00BE34BF"/>
    <w:pPr>
      <w:spacing w:before="240" w:after="120"/>
      <w:jc w:val="center"/>
    </w:pPr>
    <w:rPr>
      <w:rFonts w:cs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9646">
      <w:bodyDiv w:val="1"/>
      <w:marLeft w:val="0"/>
      <w:marRight w:val="0"/>
      <w:marTop w:val="0"/>
      <w:marBottom w:val="0"/>
      <w:divBdr>
        <w:top w:val="none" w:sz="0" w:space="0" w:color="auto"/>
        <w:left w:val="none" w:sz="0" w:space="0" w:color="auto"/>
        <w:bottom w:val="none" w:sz="0" w:space="0" w:color="auto"/>
        <w:right w:val="none" w:sz="0" w:space="0" w:color="auto"/>
      </w:divBdr>
    </w:div>
    <w:div w:id="313333740">
      <w:bodyDiv w:val="1"/>
      <w:marLeft w:val="0"/>
      <w:marRight w:val="0"/>
      <w:marTop w:val="0"/>
      <w:marBottom w:val="0"/>
      <w:divBdr>
        <w:top w:val="none" w:sz="0" w:space="0" w:color="auto"/>
        <w:left w:val="none" w:sz="0" w:space="0" w:color="auto"/>
        <w:bottom w:val="none" w:sz="0" w:space="0" w:color="auto"/>
        <w:right w:val="none" w:sz="0" w:space="0" w:color="auto"/>
      </w:divBdr>
    </w:div>
    <w:div w:id="539248345">
      <w:bodyDiv w:val="1"/>
      <w:marLeft w:val="0"/>
      <w:marRight w:val="0"/>
      <w:marTop w:val="0"/>
      <w:marBottom w:val="0"/>
      <w:divBdr>
        <w:top w:val="none" w:sz="0" w:space="0" w:color="auto"/>
        <w:left w:val="none" w:sz="0" w:space="0" w:color="auto"/>
        <w:bottom w:val="none" w:sz="0" w:space="0" w:color="auto"/>
        <w:right w:val="none" w:sz="0" w:space="0" w:color="auto"/>
      </w:divBdr>
    </w:div>
    <w:div w:id="672029611">
      <w:bodyDiv w:val="1"/>
      <w:marLeft w:val="0"/>
      <w:marRight w:val="0"/>
      <w:marTop w:val="0"/>
      <w:marBottom w:val="0"/>
      <w:divBdr>
        <w:top w:val="none" w:sz="0" w:space="0" w:color="auto"/>
        <w:left w:val="none" w:sz="0" w:space="0" w:color="auto"/>
        <w:bottom w:val="none" w:sz="0" w:space="0" w:color="auto"/>
        <w:right w:val="none" w:sz="0" w:space="0" w:color="auto"/>
      </w:divBdr>
    </w:div>
    <w:div w:id="712461657">
      <w:bodyDiv w:val="1"/>
      <w:marLeft w:val="0"/>
      <w:marRight w:val="0"/>
      <w:marTop w:val="0"/>
      <w:marBottom w:val="0"/>
      <w:divBdr>
        <w:top w:val="none" w:sz="0" w:space="0" w:color="auto"/>
        <w:left w:val="none" w:sz="0" w:space="0" w:color="auto"/>
        <w:bottom w:val="none" w:sz="0" w:space="0" w:color="auto"/>
        <w:right w:val="none" w:sz="0" w:space="0" w:color="auto"/>
      </w:divBdr>
    </w:div>
    <w:div w:id="724841540">
      <w:bodyDiv w:val="1"/>
      <w:marLeft w:val="0"/>
      <w:marRight w:val="0"/>
      <w:marTop w:val="0"/>
      <w:marBottom w:val="0"/>
      <w:divBdr>
        <w:top w:val="none" w:sz="0" w:space="0" w:color="auto"/>
        <w:left w:val="none" w:sz="0" w:space="0" w:color="auto"/>
        <w:bottom w:val="none" w:sz="0" w:space="0" w:color="auto"/>
        <w:right w:val="none" w:sz="0" w:space="0" w:color="auto"/>
      </w:divBdr>
    </w:div>
    <w:div w:id="799298655">
      <w:bodyDiv w:val="1"/>
      <w:marLeft w:val="0"/>
      <w:marRight w:val="0"/>
      <w:marTop w:val="0"/>
      <w:marBottom w:val="0"/>
      <w:divBdr>
        <w:top w:val="none" w:sz="0" w:space="0" w:color="auto"/>
        <w:left w:val="none" w:sz="0" w:space="0" w:color="auto"/>
        <w:bottom w:val="none" w:sz="0" w:space="0" w:color="auto"/>
        <w:right w:val="none" w:sz="0" w:space="0" w:color="auto"/>
      </w:divBdr>
    </w:div>
    <w:div w:id="816412384">
      <w:bodyDiv w:val="1"/>
      <w:marLeft w:val="0"/>
      <w:marRight w:val="0"/>
      <w:marTop w:val="0"/>
      <w:marBottom w:val="0"/>
      <w:divBdr>
        <w:top w:val="none" w:sz="0" w:space="0" w:color="auto"/>
        <w:left w:val="none" w:sz="0" w:space="0" w:color="auto"/>
        <w:bottom w:val="none" w:sz="0" w:space="0" w:color="auto"/>
        <w:right w:val="none" w:sz="0" w:space="0" w:color="auto"/>
      </w:divBdr>
    </w:div>
    <w:div w:id="897785953">
      <w:bodyDiv w:val="1"/>
      <w:marLeft w:val="0"/>
      <w:marRight w:val="0"/>
      <w:marTop w:val="0"/>
      <w:marBottom w:val="0"/>
      <w:divBdr>
        <w:top w:val="none" w:sz="0" w:space="0" w:color="auto"/>
        <w:left w:val="none" w:sz="0" w:space="0" w:color="auto"/>
        <w:bottom w:val="none" w:sz="0" w:space="0" w:color="auto"/>
        <w:right w:val="none" w:sz="0" w:space="0" w:color="auto"/>
      </w:divBdr>
    </w:div>
    <w:div w:id="899710511">
      <w:bodyDiv w:val="1"/>
      <w:marLeft w:val="0"/>
      <w:marRight w:val="0"/>
      <w:marTop w:val="0"/>
      <w:marBottom w:val="0"/>
      <w:divBdr>
        <w:top w:val="none" w:sz="0" w:space="0" w:color="auto"/>
        <w:left w:val="none" w:sz="0" w:space="0" w:color="auto"/>
        <w:bottom w:val="none" w:sz="0" w:space="0" w:color="auto"/>
        <w:right w:val="none" w:sz="0" w:space="0" w:color="auto"/>
      </w:divBdr>
    </w:div>
    <w:div w:id="922446211">
      <w:bodyDiv w:val="1"/>
      <w:marLeft w:val="0"/>
      <w:marRight w:val="0"/>
      <w:marTop w:val="0"/>
      <w:marBottom w:val="0"/>
      <w:divBdr>
        <w:top w:val="none" w:sz="0" w:space="0" w:color="auto"/>
        <w:left w:val="none" w:sz="0" w:space="0" w:color="auto"/>
        <w:bottom w:val="none" w:sz="0" w:space="0" w:color="auto"/>
        <w:right w:val="none" w:sz="0" w:space="0" w:color="auto"/>
      </w:divBdr>
    </w:div>
    <w:div w:id="949120411">
      <w:bodyDiv w:val="1"/>
      <w:marLeft w:val="0"/>
      <w:marRight w:val="0"/>
      <w:marTop w:val="0"/>
      <w:marBottom w:val="0"/>
      <w:divBdr>
        <w:top w:val="none" w:sz="0" w:space="0" w:color="auto"/>
        <w:left w:val="none" w:sz="0" w:space="0" w:color="auto"/>
        <w:bottom w:val="none" w:sz="0" w:space="0" w:color="auto"/>
        <w:right w:val="none" w:sz="0" w:space="0" w:color="auto"/>
      </w:divBdr>
    </w:div>
    <w:div w:id="993802635">
      <w:bodyDiv w:val="1"/>
      <w:marLeft w:val="0"/>
      <w:marRight w:val="0"/>
      <w:marTop w:val="0"/>
      <w:marBottom w:val="0"/>
      <w:divBdr>
        <w:top w:val="none" w:sz="0" w:space="0" w:color="auto"/>
        <w:left w:val="none" w:sz="0" w:space="0" w:color="auto"/>
        <w:bottom w:val="none" w:sz="0" w:space="0" w:color="auto"/>
        <w:right w:val="none" w:sz="0" w:space="0" w:color="auto"/>
      </w:divBdr>
    </w:div>
    <w:div w:id="1048992748">
      <w:bodyDiv w:val="1"/>
      <w:marLeft w:val="0"/>
      <w:marRight w:val="0"/>
      <w:marTop w:val="0"/>
      <w:marBottom w:val="0"/>
      <w:divBdr>
        <w:top w:val="none" w:sz="0" w:space="0" w:color="auto"/>
        <w:left w:val="none" w:sz="0" w:space="0" w:color="auto"/>
        <w:bottom w:val="none" w:sz="0" w:space="0" w:color="auto"/>
        <w:right w:val="none" w:sz="0" w:space="0" w:color="auto"/>
      </w:divBdr>
    </w:div>
    <w:div w:id="1057701980">
      <w:bodyDiv w:val="1"/>
      <w:marLeft w:val="0"/>
      <w:marRight w:val="0"/>
      <w:marTop w:val="0"/>
      <w:marBottom w:val="0"/>
      <w:divBdr>
        <w:top w:val="none" w:sz="0" w:space="0" w:color="auto"/>
        <w:left w:val="none" w:sz="0" w:space="0" w:color="auto"/>
        <w:bottom w:val="none" w:sz="0" w:space="0" w:color="auto"/>
        <w:right w:val="none" w:sz="0" w:space="0" w:color="auto"/>
      </w:divBdr>
    </w:div>
    <w:div w:id="1218784592">
      <w:bodyDiv w:val="1"/>
      <w:marLeft w:val="0"/>
      <w:marRight w:val="0"/>
      <w:marTop w:val="0"/>
      <w:marBottom w:val="0"/>
      <w:divBdr>
        <w:top w:val="none" w:sz="0" w:space="0" w:color="auto"/>
        <w:left w:val="none" w:sz="0" w:space="0" w:color="auto"/>
        <w:bottom w:val="none" w:sz="0" w:space="0" w:color="auto"/>
        <w:right w:val="none" w:sz="0" w:space="0" w:color="auto"/>
      </w:divBdr>
    </w:div>
    <w:div w:id="1401295093">
      <w:bodyDiv w:val="1"/>
      <w:marLeft w:val="0"/>
      <w:marRight w:val="0"/>
      <w:marTop w:val="0"/>
      <w:marBottom w:val="0"/>
      <w:divBdr>
        <w:top w:val="none" w:sz="0" w:space="0" w:color="auto"/>
        <w:left w:val="none" w:sz="0" w:space="0" w:color="auto"/>
        <w:bottom w:val="none" w:sz="0" w:space="0" w:color="auto"/>
        <w:right w:val="none" w:sz="0" w:space="0" w:color="auto"/>
      </w:divBdr>
    </w:div>
    <w:div w:id="1459762052">
      <w:bodyDiv w:val="1"/>
      <w:marLeft w:val="0"/>
      <w:marRight w:val="0"/>
      <w:marTop w:val="0"/>
      <w:marBottom w:val="0"/>
      <w:divBdr>
        <w:top w:val="none" w:sz="0" w:space="0" w:color="auto"/>
        <w:left w:val="none" w:sz="0" w:space="0" w:color="auto"/>
        <w:bottom w:val="none" w:sz="0" w:space="0" w:color="auto"/>
        <w:right w:val="none" w:sz="0" w:space="0" w:color="auto"/>
      </w:divBdr>
    </w:div>
    <w:div w:id="1479683571">
      <w:bodyDiv w:val="1"/>
      <w:marLeft w:val="0"/>
      <w:marRight w:val="0"/>
      <w:marTop w:val="0"/>
      <w:marBottom w:val="0"/>
      <w:divBdr>
        <w:top w:val="none" w:sz="0" w:space="0" w:color="auto"/>
        <w:left w:val="none" w:sz="0" w:space="0" w:color="auto"/>
        <w:bottom w:val="none" w:sz="0" w:space="0" w:color="auto"/>
        <w:right w:val="none" w:sz="0" w:space="0" w:color="auto"/>
      </w:divBdr>
    </w:div>
    <w:div w:id="1486362155">
      <w:bodyDiv w:val="1"/>
      <w:marLeft w:val="0"/>
      <w:marRight w:val="0"/>
      <w:marTop w:val="0"/>
      <w:marBottom w:val="0"/>
      <w:divBdr>
        <w:top w:val="none" w:sz="0" w:space="0" w:color="auto"/>
        <w:left w:val="none" w:sz="0" w:space="0" w:color="auto"/>
        <w:bottom w:val="none" w:sz="0" w:space="0" w:color="auto"/>
        <w:right w:val="none" w:sz="0" w:space="0" w:color="auto"/>
      </w:divBdr>
      <w:divsChild>
        <w:div w:id="343561074">
          <w:marLeft w:val="0"/>
          <w:marRight w:val="0"/>
          <w:marTop w:val="0"/>
          <w:marBottom w:val="0"/>
          <w:divBdr>
            <w:top w:val="none" w:sz="0" w:space="0" w:color="auto"/>
            <w:left w:val="none" w:sz="0" w:space="0" w:color="auto"/>
            <w:bottom w:val="none" w:sz="0" w:space="0" w:color="auto"/>
            <w:right w:val="none" w:sz="0" w:space="0" w:color="auto"/>
          </w:divBdr>
        </w:div>
        <w:div w:id="1797404354">
          <w:marLeft w:val="0"/>
          <w:marRight w:val="0"/>
          <w:marTop w:val="0"/>
          <w:marBottom w:val="0"/>
          <w:divBdr>
            <w:top w:val="none" w:sz="0" w:space="0" w:color="auto"/>
            <w:left w:val="none" w:sz="0" w:space="0" w:color="auto"/>
            <w:bottom w:val="none" w:sz="0" w:space="0" w:color="auto"/>
            <w:right w:val="none" w:sz="0" w:space="0" w:color="auto"/>
          </w:divBdr>
        </w:div>
      </w:divsChild>
    </w:div>
    <w:div w:id="1538810422">
      <w:bodyDiv w:val="1"/>
      <w:marLeft w:val="0"/>
      <w:marRight w:val="0"/>
      <w:marTop w:val="0"/>
      <w:marBottom w:val="0"/>
      <w:divBdr>
        <w:top w:val="none" w:sz="0" w:space="0" w:color="auto"/>
        <w:left w:val="none" w:sz="0" w:space="0" w:color="auto"/>
        <w:bottom w:val="none" w:sz="0" w:space="0" w:color="auto"/>
        <w:right w:val="none" w:sz="0" w:space="0" w:color="auto"/>
      </w:divBdr>
    </w:div>
    <w:div w:id="1624382685">
      <w:bodyDiv w:val="1"/>
      <w:marLeft w:val="0"/>
      <w:marRight w:val="0"/>
      <w:marTop w:val="0"/>
      <w:marBottom w:val="0"/>
      <w:divBdr>
        <w:top w:val="none" w:sz="0" w:space="0" w:color="auto"/>
        <w:left w:val="none" w:sz="0" w:space="0" w:color="auto"/>
        <w:bottom w:val="none" w:sz="0" w:space="0" w:color="auto"/>
        <w:right w:val="none" w:sz="0" w:space="0" w:color="auto"/>
      </w:divBdr>
    </w:div>
    <w:div w:id="2023359641">
      <w:bodyDiv w:val="1"/>
      <w:marLeft w:val="0"/>
      <w:marRight w:val="0"/>
      <w:marTop w:val="0"/>
      <w:marBottom w:val="0"/>
      <w:divBdr>
        <w:top w:val="none" w:sz="0" w:space="0" w:color="auto"/>
        <w:left w:val="none" w:sz="0" w:space="0" w:color="auto"/>
        <w:bottom w:val="none" w:sz="0" w:space="0" w:color="auto"/>
        <w:right w:val="none" w:sz="0" w:space="0" w:color="auto"/>
      </w:divBdr>
    </w:div>
    <w:div w:id="2025278378">
      <w:bodyDiv w:val="1"/>
      <w:marLeft w:val="0"/>
      <w:marRight w:val="0"/>
      <w:marTop w:val="0"/>
      <w:marBottom w:val="0"/>
      <w:divBdr>
        <w:top w:val="none" w:sz="0" w:space="0" w:color="auto"/>
        <w:left w:val="none" w:sz="0" w:space="0" w:color="auto"/>
        <w:bottom w:val="none" w:sz="0" w:space="0" w:color="auto"/>
        <w:right w:val="none" w:sz="0" w:space="0" w:color="auto"/>
      </w:divBdr>
    </w:div>
    <w:div w:id="2028410509">
      <w:bodyDiv w:val="1"/>
      <w:marLeft w:val="0"/>
      <w:marRight w:val="0"/>
      <w:marTop w:val="0"/>
      <w:marBottom w:val="0"/>
      <w:divBdr>
        <w:top w:val="none" w:sz="0" w:space="0" w:color="auto"/>
        <w:left w:val="none" w:sz="0" w:space="0" w:color="auto"/>
        <w:bottom w:val="none" w:sz="0" w:space="0" w:color="auto"/>
        <w:right w:val="none" w:sz="0" w:space="0" w:color="auto"/>
      </w:divBdr>
    </w:div>
    <w:div w:id="211525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Bar97</b:Tag>
    <b:SourceType>Book</b:SourceType>
    <b:Guid>{B2E4762C-FF40-451D-9691-2E4309CF6613}</b:Guid>
    <b:Author>
      <b:Author>
        <b:NameList>
          <b:Person>
            <b:Last>Baroody</b:Last>
            <b:First>Arthur</b:First>
            <b:Middle>I.</b:Middle>
          </b:Person>
        </b:NameList>
      </b:Author>
    </b:Author>
    <b:Title>El pensamiento matemático de los niños</b:Title>
    <b:Year>1997</b:Year>
    <b:City>Madrid</b:City>
    <b:Publisher>Visor</b:Publisher>
    <b:RefOrder>1</b:RefOrder>
  </b:Source>
  <b:Source>
    <b:Tag>Fue09</b:Tag>
    <b:SourceType>Book</b:SourceType>
    <b:Guid>{4D713EDB-AA09-4246-A137-7B9529E07609}</b:Guid>
    <b:Author>
      <b:Author>
        <b:NameList>
          <b:Person>
            <b:Last>Fuenlabrada</b:Last>
            <b:First>I.</b:First>
          </b:Person>
        </b:NameList>
      </b:Author>
    </b:Author>
    <b:Title>¿Hasta el 100?...¡No! ¿Y la cuentas ?... ¡Tampoco!... Entonces...¿Qué?</b:Title>
    <b:Year>2009</b:Year>
    <b:City>Mexico DF</b:City>
    <b:Publisher>Secretaria de Educacion publica </b:Publisher>
    <b:RefOrder>2</b:RefOrder>
  </b:Source>
  <b:Source>
    <b:Tag>Qua07</b:Tag>
    <b:SourceType>JournalArticle</b:SourceType>
    <b:Guid>{3FB19064-ECD3-45FE-B979-50CA1D81401A}</b:Guid>
    <b:Title>sistema de numeracion: Consideraciones acerca de su enseñanza</b:Title>
    <b:Year>2007</b:Year>
    <b:Author>
      <b:Author>
        <b:NameList>
          <b:Person>
            <b:Last>Quaranta</b:Last>
          </b:Person>
        </b:NameList>
      </b:Author>
    </b:Author>
    <b:InternetSiteTitle>Revista iberoamericana de educacion </b:InternetSiteTitle>
    <b:URL>https://www.academia.edu/7541704/Terigiy_Wolman-Sistema_de_numeraci%C3%B3n</b:URL>
    <b:JournalName>Revista iberoamericana de educación </b:JournalName>
    <b:Pages>83</b:Pages>
    <b:RefOrder>3</b:RefOrder>
  </b:Source>
  <b:Source>
    <b:Tag>Bro99</b:Tag>
    <b:SourceType>Book</b:SourceType>
    <b:Guid>{497E0908-E563-477F-8922-5D7B134D365C}</b:Guid>
    <b:Author>
      <b:Author>
        <b:NameList>
          <b:Person>
            <b:Last>Broitman</b:Last>
          </b:Person>
        </b:NameList>
      </b:Author>
    </b:Author>
    <b:Title>Las operaciones en el primer ciclo. Aportes para el trabajo en el aula</b:Title>
    <b:Year>1999</b:Year>
    <b:City>Buenos Aires</b:City>
    <b:Publisher>Novedades educativas</b:Publisher>
    <b:RefOrder>4</b:RefOrder>
  </b:Source>
</b:Sources>
</file>

<file path=customXml/itemProps1.xml><?xml version="1.0" encoding="utf-8"?>
<ds:datastoreItem xmlns:ds="http://schemas.openxmlformats.org/officeDocument/2006/customXml" ds:itemID="{24198982-69BE-4A7C-B453-E336B452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1918</Words>
  <Characters>10554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rubijimenezskr1@gmail.com</dc:creator>
  <cp:keywords/>
  <dc:description/>
  <cp:lastModifiedBy>rubijimenezskr1@gmail.com</cp:lastModifiedBy>
  <cp:revision>2</cp:revision>
  <dcterms:created xsi:type="dcterms:W3CDTF">2020-04-29T20:38:00Z</dcterms:created>
  <dcterms:modified xsi:type="dcterms:W3CDTF">2020-04-29T20:38:00Z</dcterms:modified>
</cp:coreProperties>
</file>