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018" w:rsidRPr="00310B0B" w:rsidRDefault="008E1018" w:rsidP="008E10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10B0B">
        <w:rPr>
          <w:rFonts w:ascii="Times New Roman" w:hAnsi="Times New Roman" w:cs="Times New Roman"/>
          <w:b/>
          <w:sz w:val="28"/>
          <w:szCs w:val="24"/>
        </w:rPr>
        <w:t>ESCUELA NORMAL DE EDUCACIÓN PREESCOLAR</w:t>
      </w:r>
    </w:p>
    <w:p w:rsidR="008E1018" w:rsidRPr="003D5C49" w:rsidRDefault="008E1018" w:rsidP="008E10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C49"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:rsidR="008E1018" w:rsidRPr="003D5C49" w:rsidRDefault="008E1018" w:rsidP="008E10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C49">
        <w:rPr>
          <w:rFonts w:ascii="Times New Roman" w:hAnsi="Times New Roman" w:cs="Times New Roman"/>
          <w:sz w:val="24"/>
          <w:szCs w:val="24"/>
        </w:rPr>
        <w:t>Ciclo escolar 2019 – 2020</w:t>
      </w:r>
    </w:p>
    <w:p w:rsidR="008E1018" w:rsidRPr="003D5C49" w:rsidRDefault="008E1018" w:rsidP="008E10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2DF">
        <w:rPr>
          <w:rFonts w:eastAsia="Calibri"/>
          <w:b/>
          <w:bCs/>
          <w:noProof/>
          <w:color w:val="000000"/>
          <w:kern w:val="24"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345C52A0" wp14:editId="54DA846A">
            <wp:simplePos x="0" y="0"/>
            <wp:positionH relativeFrom="margin">
              <wp:align>center</wp:align>
            </wp:positionH>
            <wp:positionV relativeFrom="paragraph">
              <wp:posOffset>264160</wp:posOffset>
            </wp:positionV>
            <wp:extent cx="1743075" cy="1566545"/>
            <wp:effectExtent l="0" t="0" r="952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1018" w:rsidRDefault="008E1018" w:rsidP="008E10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018" w:rsidRDefault="008E1018" w:rsidP="008E10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018" w:rsidRDefault="008E1018" w:rsidP="008E10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C49">
        <w:rPr>
          <w:rFonts w:ascii="Times New Roman" w:hAnsi="Times New Roman" w:cs="Times New Roman"/>
          <w:sz w:val="24"/>
          <w:szCs w:val="24"/>
        </w:rPr>
        <w:t>Asignatura: Proyectos de intervención socioeducativa.</w:t>
      </w:r>
    </w:p>
    <w:p w:rsidR="008E1018" w:rsidRPr="008E1018" w:rsidRDefault="008E1018" w:rsidP="008E1018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8E10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Análisis </w:t>
      </w:r>
      <w:r w:rsidR="006A6304" w:rsidRPr="008E10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del video</w:t>
      </w:r>
      <w:r w:rsidRPr="008E10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Conferencia de María Teresa de Jesús Negrete</w:t>
      </w:r>
    </w:p>
    <w:p w:rsidR="008E1018" w:rsidRPr="003D5C49" w:rsidRDefault="008E1018" w:rsidP="008E10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018" w:rsidRPr="003D5C49" w:rsidRDefault="008E1018" w:rsidP="008E10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C49">
        <w:rPr>
          <w:rFonts w:ascii="Times New Roman" w:hAnsi="Times New Roman" w:cs="Times New Roman"/>
          <w:sz w:val="24"/>
          <w:szCs w:val="24"/>
        </w:rPr>
        <w:t>Profesora: Isabel del Carmen Aguirre Ramos.</w:t>
      </w:r>
    </w:p>
    <w:p w:rsidR="008E1018" w:rsidRDefault="008E1018" w:rsidP="008E1018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hAnsi="Times New Roman" w:cs="Times New Roman"/>
          <w:sz w:val="24"/>
          <w:szCs w:val="24"/>
        </w:rPr>
        <w:t>Alumna:</w:t>
      </w:r>
      <w:r w:rsidRPr="003D5C4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Alba Sofía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3D5C4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Morales Moreno </w:t>
      </w:r>
    </w:p>
    <w:p w:rsidR="00FA29C0" w:rsidRDefault="008E1018" w:rsidP="008E1018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3°A </w:t>
      </w:r>
      <w:r w:rsidRPr="003D5C4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#13</w:t>
      </w:r>
    </w:p>
    <w:p w:rsidR="008E1018" w:rsidRDefault="008E1018" w:rsidP="008E1018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8E1018" w:rsidRDefault="008E1018" w:rsidP="008E1018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8E1018" w:rsidRDefault="008E1018" w:rsidP="008E1018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8E1018" w:rsidRDefault="008E1018" w:rsidP="008E1018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8E1018" w:rsidRDefault="008E1018" w:rsidP="008E1018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8E1018" w:rsidRDefault="008E1018" w:rsidP="008E1018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8E1018" w:rsidRDefault="008E1018" w:rsidP="008E1018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8E1018" w:rsidRDefault="008E1018" w:rsidP="008E1018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8E1018" w:rsidRDefault="008E1018" w:rsidP="008E1018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8E1018" w:rsidRDefault="008E1018" w:rsidP="008E1018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8E1018" w:rsidRDefault="008E1018" w:rsidP="008E1018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8E1018" w:rsidRDefault="008E1018" w:rsidP="008E1018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8E1018" w:rsidRDefault="008E1018" w:rsidP="008E1018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8E1018" w:rsidRDefault="008E1018" w:rsidP="008E1018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8E1018" w:rsidRDefault="008E1018" w:rsidP="008E1018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23-</w:t>
      </w:r>
      <w:r w:rsidR="006A630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abril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-2020</w:t>
      </w:r>
    </w:p>
    <w:p w:rsidR="008E1018" w:rsidRDefault="008E1018" w:rsidP="008E1018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8E1018" w:rsidRDefault="008E1018" w:rsidP="008E1018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8E1018" w:rsidRDefault="008E1018" w:rsidP="008E1018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8E1018" w:rsidRDefault="008E1018" w:rsidP="008E10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8E1018" w:rsidRDefault="008E1018" w:rsidP="008E1018">
      <w:pPr>
        <w:spacing w:after="0" w:line="240" w:lineRule="auto"/>
        <w:ind w:left="60"/>
        <w:jc w:val="center"/>
        <w:rPr>
          <w:rFonts w:ascii="Arial" w:hAnsi="Arial" w:cs="Arial"/>
          <w:b/>
        </w:rPr>
      </w:pPr>
    </w:p>
    <w:p w:rsidR="008E1018" w:rsidRPr="006A6304" w:rsidRDefault="008E1018" w:rsidP="008E1018">
      <w:pPr>
        <w:spacing w:after="0" w:line="240" w:lineRule="auto"/>
        <w:ind w:left="60"/>
        <w:jc w:val="center"/>
        <w:rPr>
          <w:rFonts w:ascii="Arial" w:hAnsi="Arial" w:cs="Arial"/>
          <w:b/>
          <w:sz w:val="28"/>
          <w:szCs w:val="28"/>
        </w:rPr>
      </w:pPr>
      <w:r w:rsidRPr="006A630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B503C5B" wp14:editId="7028296D">
                <wp:simplePos x="0" y="0"/>
                <wp:positionH relativeFrom="column">
                  <wp:posOffset>634365</wp:posOffset>
                </wp:positionH>
                <wp:positionV relativeFrom="paragraph">
                  <wp:posOffset>-680720</wp:posOffset>
                </wp:positionV>
                <wp:extent cx="4381500" cy="8382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1018" w:rsidRPr="008E1018" w:rsidRDefault="008E1018" w:rsidP="008E1018">
                            <w:pPr>
                              <w:jc w:val="center"/>
                              <w:rPr>
                                <w:rFonts w:ascii="Impact" w:hAnsi="Impact"/>
                                <w:color w:val="DEEAF6" w:themeColor="accent1" w:themeTint="33"/>
                                <w:sz w:val="96"/>
                              </w:rPr>
                            </w:pPr>
                            <w:r w:rsidRPr="008E1018">
                              <w:rPr>
                                <w:rFonts w:ascii="Impact" w:hAnsi="Impact"/>
                                <w:color w:val="DEEAF6" w:themeColor="accent1" w:themeTint="33"/>
                                <w:sz w:val="96"/>
                              </w:rPr>
                              <w:t>Análisis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03C5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9.95pt;margin-top:-53.6pt;width:345pt;height:66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" filled="f" stroked="f" strokeweight=".5pt">
                <v:textbox>
                  <w:txbxContent>
                    <w:p w:rsidR="008E1018" w:rsidRPr="008E1018" w:rsidRDefault="008E1018" w:rsidP="008E1018">
                      <w:pPr>
                        <w:jc w:val="center"/>
                        <w:rPr>
                          <w:rFonts w:ascii="Impact" w:hAnsi="Impact"/>
                          <w:color w:val="DEEAF6" w:themeColor="accent1" w:themeTint="33"/>
                          <w:sz w:val="96"/>
                        </w:rPr>
                      </w:pPr>
                      <w:r w:rsidRPr="008E1018">
                        <w:rPr>
                          <w:rFonts w:ascii="Impact" w:hAnsi="Impact"/>
                          <w:color w:val="DEEAF6" w:themeColor="accent1" w:themeTint="33"/>
                          <w:sz w:val="96"/>
                        </w:rPr>
                        <w:t>Análisis</w:t>
                      </w:r>
                    </w:p>
                  </w:txbxContent>
                </v:textbox>
              </v:shape>
            </w:pict>
          </mc:Fallback>
        </mc:AlternateContent>
      </w:r>
      <w:r w:rsidRPr="006A6304">
        <w:rPr>
          <w:rFonts w:ascii="Arial" w:hAnsi="Arial" w:cs="Arial"/>
          <w:b/>
          <w:sz w:val="28"/>
          <w:szCs w:val="28"/>
        </w:rPr>
        <w:t xml:space="preserve">La intervención educativa como campo emergente de </w:t>
      </w:r>
    </w:p>
    <w:p w:rsidR="008E1018" w:rsidRPr="006A6304" w:rsidRDefault="008E1018" w:rsidP="008E1018">
      <w:pPr>
        <w:spacing w:after="0" w:line="240" w:lineRule="auto"/>
        <w:ind w:left="60"/>
        <w:jc w:val="center"/>
        <w:rPr>
          <w:rFonts w:ascii="Arial" w:hAnsi="Arial" w:cs="Arial"/>
          <w:b/>
          <w:sz w:val="28"/>
          <w:szCs w:val="28"/>
        </w:rPr>
      </w:pPr>
      <w:r w:rsidRPr="006A6304">
        <w:rPr>
          <w:rFonts w:ascii="Arial" w:hAnsi="Arial" w:cs="Arial"/>
          <w:b/>
          <w:sz w:val="28"/>
          <w:szCs w:val="28"/>
        </w:rPr>
        <w:t>María Teresa de Jesús Negrete.</w:t>
      </w:r>
    </w:p>
    <w:p w:rsidR="008E1018" w:rsidRDefault="008E1018" w:rsidP="008E1018">
      <w:pPr>
        <w:spacing w:after="0" w:line="240" w:lineRule="auto"/>
        <w:ind w:left="60"/>
        <w:jc w:val="center"/>
        <w:rPr>
          <w:rFonts w:ascii="Arial" w:hAnsi="Arial" w:cs="Arial"/>
          <w:b/>
        </w:rPr>
      </w:pPr>
    </w:p>
    <w:p w:rsidR="006A6304" w:rsidRDefault="006A6304" w:rsidP="008E1018">
      <w:pPr>
        <w:spacing w:after="0" w:line="240" w:lineRule="auto"/>
        <w:ind w:left="60"/>
        <w:jc w:val="center"/>
        <w:rPr>
          <w:rFonts w:ascii="Arial" w:hAnsi="Arial" w:cs="Arial"/>
          <w:b/>
        </w:rPr>
      </w:pPr>
    </w:p>
    <w:p w:rsidR="006A6304" w:rsidRPr="00C94C14" w:rsidRDefault="006A6304" w:rsidP="006A6304">
      <w:pPr>
        <w:pStyle w:val="Prrafodelista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C94C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¿Por qué la intervención educativa como emergencia en un proyecto socioeducativo?</w:t>
      </w:r>
    </w:p>
    <w:p w:rsidR="006A6304" w:rsidRDefault="006A6304" w:rsidP="006A6304">
      <w:pPr>
        <w:pStyle w:val="Prrafodelista"/>
        <w:spacing w:after="0" w:line="48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94C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 intervención educativa surge como emergente en el sentido en que otros modos de dominar prácticas y que haceres de la educación no le daban el relieve, se hacía una serie de implementaciones sin llevar a cabo la reflexión, en este caso la intervención educativa opera como un dispositivo para poner en análisis los problemas, interviene en lo conflictual y da un soporte social para acompañar los procesos. </w:t>
      </w:r>
    </w:p>
    <w:p w:rsidR="006A6304" w:rsidRPr="00C94C14" w:rsidRDefault="006A6304" w:rsidP="006A6304">
      <w:pPr>
        <w:pStyle w:val="Prrafodelista"/>
        <w:spacing w:after="0" w:line="48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6A6304" w:rsidRPr="00C94C14" w:rsidRDefault="006A6304" w:rsidP="006A6304">
      <w:pPr>
        <w:pStyle w:val="Prrafodelista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C94C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¿Cómo se manifiesta el carácter emergente en los proyectos socioeducativos?</w:t>
      </w:r>
    </w:p>
    <w:p w:rsidR="006A6304" w:rsidRDefault="006A6304" w:rsidP="006A6304">
      <w:pPr>
        <w:spacing w:after="0" w:line="48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94C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Va creando instituciones de restitución frente a lo conflictual y propone sentidos de interpretación de lo administrativo que den cause a que lo emergente pueda operar.</w:t>
      </w:r>
    </w:p>
    <w:p w:rsidR="006A6304" w:rsidRPr="00C94C14" w:rsidRDefault="006A6304" w:rsidP="006A6304">
      <w:pPr>
        <w:spacing w:after="0" w:line="48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6A6304" w:rsidRPr="00C94C14" w:rsidRDefault="006A6304" w:rsidP="006A6304">
      <w:pPr>
        <w:pStyle w:val="Prrafodelista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C94C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¿Cómo repercute en la formación a los interventores en el proyecto socioeducativo?</w:t>
      </w:r>
    </w:p>
    <w:p w:rsidR="006A6304" w:rsidRPr="00C94C14" w:rsidRDefault="006A6304" w:rsidP="006A6304">
      <w:pPr>
        <w:spacing w:line="48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94C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 busca que los interventores lleven un acompañamiento, implica cambiar la lógica de organización, la institución de vínculos inter institucionales para dar soporte y formar a los interventores como interventores y que estos intervengan, que estos se vuelvan independientes.</w:t>
      </w:r>
    </w:p>
    <w:p w:rsidR="009E6AC8" w:rsidRPr="006A6304" w:rsidRDefault="006A6304" w:rsidP="00872A3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6A63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Idea importante:</w:t>
      </w:r>
    </w:p>
    <w:p w:rsidR="006A6304" w:rsidRDefault="009E6AC8" w:rsidP="006A6304">
      <w:pPr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 intervención no es enseñar, l</w:t>
      </w:r>
      <w:r w:rsidR="006A630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 intervención implica explorar.</w:t>
      </w:r>
      <w:bookmarkStart w:id="0" w:name="_GoBack"/>
      <w:bookmarkEnd w:id="0"/>
    </w:p>
    <w:p w:rsidR="006A6304" w:rsidRDefault="006A6304" w:rsidP="006A6304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>Pienso que lo mencionado en la conferencia nos permite tener un panorama más amplio en relación a las acciones a llevar a cabo en el proyecto socioeducativo, nos habla sobre la intervención que debe llevarse a cabo, la independencia que también se debe tener en la búsqueda de soluciones la organización, aspectos importantes a considerar como lo es la reflexión. Da a entender como la intervención se ejecuta con el objetivo y actitud por aprender de las problemáticas, considerando importante el diálogo y el trabajo en unión llevando un aprendizaje a manera de ciclo que nos permita realizar una reflexión significante.</w:t>
      </w:r>
    </w:p>
    <w:p w:rsidR="006A6304" w:rsidRDefault="006A6304" w:rsidP="006A6304">
      <w:pPr>
        <w:spacing w:line="48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Helvetica" w:hAnsi="Helvetica" w:cs="Helvetica"/>
          <w:color w:val="8E939C"/>
          <w:sz w:val="20"/>
          <w:szCs w:val="20"/>
          <w:shd w:val="clear" w:color="auto" w:fill="F3F5F9"/>
        </w:rPr>
        <w:t>.</w:t>
      </w:r>
    </w:p>
    <w:p w:rsidR="00872A3F" w:rsidRPr="00872A3F" w:rsidRDefault="00872A3F" w:rsidP="006A6304">
      <w:pPr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8E1018" w:rsidRDefault="008E1018" w:rsidP="006A630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8E1018" w:rsidRDefault="008E1018" w:rsidP="006A6304">
      <w:pPr>
        <w:spacing w:after="160" w:line="259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 w:type="page"/>
      </w:r>
    </w:p>
    <w:p w:rsidR="008E1018" w:rsidRDefault="008E1018" w:rsidP="008E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lastRenderedPageBreak/>
        <w:t>Rúbrica para el aná</w:t>
      </w:r>
      <w:r w:rsidRPr="008E10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lisis del video</w:t>
      </w:r>
    </w:p>
    <w:p w:rsidR="008E1018" w:rsidRDefault="008E1018" w:rsidP="008E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163"/>
        <w:gridCol w:w="1095"/>
        <w:gridCol w:w="799"/>
        <w:gridCol w:w="821"/>
        <w:gridCol w:w="1133"/>
        <w:gridCol w:w="924"/>
        <w:gridCol w:w="1274"/>
      </w:tblGrid>
      <w:tr w:rsidR="008E1018" w:rsidTr="00095D07">
        <w:trPr>
          <w:trHeight w:val="291"/>
        </w:trPr>
        <w:tc>
          <w:tcPr>
            <w:tcW w:w="3397" w:type="dxa"/>
            <w:vMerge w:val="restart"/>
          </w:tcPr>
          <w:p w:rsidR="008E1018" w:rsidRDefault="008E1018" w:rsidP="000632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E1018" w:rsidRPr="005C634F" w:rsidRDefault="008E1018" w:rsidP="000632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634F">
              <w:rPr>
                <w:rFonts w:ascii="Arial" w:hAnsi="Arial" w:cs="Arial"/>
                <w:sz w:val="28"/>
                <w:szCs w:val="28"/>
              </w:rPr>
              <w:t>INDICADOR</w:t>
            </w:r>
          </w:p>
        </w:tc>
        <w:tc>
          <w:tcPr>
            <w:tcW w:w="5812" w:type="dxa"/>
            <w:gridSpan w:val="6"/>
            <w:shd w:val="clear" w:color="auto" w:fill="CCFFFF"/>
          </w:tcPr>
          <w:p w:rsidR="008E1018" w:rsidRDefault="008E1018" w:rsidP="0006325D">
            <w:pPr>
              <w:jc w:val="center"/>
            </w:pPr>
            <w:r>
              <w:t>PUNTAJE</w:t>
            </w:r>
          </w:p>
        </w:tc>
      </w:tr>
      <w:tr w:rsidR="008E1018" w:rsidTr="00095D07">
        <w:trPr>
          <w:trHeight w:val="65"/>
        </w:trPr>
        <w:tc>
          <w:tcPr>
            <w:tcW w:w="3397" w:type="dxa"/>
            <w:vMerge/>
          </w:tcPr>
          <w:p w:rsidR="008E1018" w:rsidRPr="005C634F" w:rsidRDefault="008E1018" w:rsidP="0006325D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8E1018" w:rsidRPr="008034B5" w:rsidRDefault="008E1018" w:rsidP="00063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4B5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8E1018" w:rsidRPr="008034B5" w:rsidRDefault="008E1018" w:rsidP="00063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4B5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806" w:type="dxa"/>
          </w:tcPr>
          <w:p w:rsidR="008E1018" w:rsidRPr="008034B5" w:rsidRDefault="008E1018" w:rsidP="00063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4B5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8E1018" w:rsidRPr="008034B5" w:rsidRDefault="008E1018" w:rsidP="00063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4B5">
              <w:rPr>
                <w:rFonts w:ascii="Arial" w:hAnsi="Arial" w:cs="Arial"/>
                <w:sz w:val="20"/>
                <w:szCs w:val="20"/>
              </w:rPr>
              <w:t>Muy bueno</w:t>
            </w:r>
          </w:p>
        </w:tc>
        <w:tc>
          <w:tcPr>
            <w:tcW w:w="828" w:type="dxa"/>
          </w:tcPr>
          <w:p w:rsidR="008E1018" w:rsidRPr="008034B5" w:rsidRDefault="008E1018" w:rsidP="00063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4B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8E1018" w:rsidRPr="008034B5" w:rsidRDefault="008E1018" w:rsidP="00063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4B5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1142" w:type="dxa"/>
          </w:tcPr>
          <w:p w:rsidR="008E1018" w:rsidRPr="008034B5" w:rsidRDefault="008E1018" w:rsidP="00063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4B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8E1018" w:rsidRPr="008034B5" w:rsidRDefault="008E1018" w:rsidP="00063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4B5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932" w:type="dxa"/>
          </w:tcPr>
          <w:p w:rsidR="008E1018" w:rsidRPr="008034B5" w:rsidRDefault="008E1018" w:rsidP="00063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4B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8E1018" w:rsidRPr="008034B5" w:rsidRDefault="008E1018" w:rsidP="00063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4B5">
              <w:rPr>
                <w:rFonts w:ascii="Arial" w:hAnsi="Arial" w:cs="Arial"/>
                <w:sz w:val="20"/>
                <w:szCs w:val="20"/>
              </w:rPr>
              <w:t>Debe mejorar</w:t>
            </w:r>
          </w:p>
        </w:tc>
        <w:tc>
          <w:tcPr>
            <w:tcW w:w="1285" w:type="dxa"/>
          </w:tcPr>
          <w:p w:rsidR="008E1018" w:rsidRPr="008034B5" w:rsidRDefault="008E1018" w:rsidP="00063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4B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8E1018" w:rsidRPr="008034B5" w:rsidRDefault="008E1018" w:rsidP="00063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4B5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</w:tr>
      <w:tr w:rsidR="008E1018" w:rsidTr="00095D07">
        <w:trPr>
          <w:trHeight w:val="26"/>
        </w:trPr>
        <w:tc>
          <w:tcPr>
            <w:tcW w:w="3397" w:type="dxa"/>
            <w:shd w:val="clear" w:color="auto" w:fill="DEEAF6" w:themeFill="accent1" w:themeFillTint="33"/>
          </w:tcPr>
          <w:p w:rsidR="008E1018" w:rsidRPr="00390C96" w:rsidRDefault="008E1018" w:rsidP="000632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ANÁLISIS</w:t>
            </w:r>
          </w:p>
        </w:tc>
        <w:tc>
          <w:tcPr>
            <w:tcW w:w="5812" w:type="dxa"/>
            <w:gridSpan w:val="6"/>
          </w:tcPr>
          <w:p w:rsidR="008E1018" w:rsidRDefault="008E1018" w:rsidP="0006325D"/>
        </w:tc>
      </w:tr>
      <w:tr w:rsidR="008E1018" w:rsidTr="00095D07">
        <w:trPr>
          <w:trHeight w:val="32"/>
        </w:trPr>
        <w:tc>
          <w:tcPr>
            <w:tcW w:w="3397" w:type="dxa"/>
            <w:shd w:val="clear" w:color="auto" w:fill="DEEAF6" w:themeFill="accent1" w:themeFillTint="33"/>
          </w:tcPr>
          <w:p w:rsidR="008E1018" w:rsidRPr="00E72C53" w:rsidRDefault="008E1018" w:rsidP="00095D07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</w:rPr>
              <w:t xml:space="preserve">1. Da respuesta y describe el análisis del video de acuerdo a las preguntas rectoras </w:t>
            </w:r>
          </w:p>
        </w:tc>
        <w:tc>
          <w:tcPr>
            <w:tcW w:w="819" w:type="dxa"/>
          </w:tcPr>
          <w:p w:rsidR="008E1018" w:rsidRDefault="008E1018" w:rsidP="0006325D"/>
        </w:tc>
        <w:tc>
          <w:tcPr>
            <w:tcW w:w="806" w:type="dxa"/>
          </w:tcPr>
          <w:p w:rsidR="008E1018" w:rsidRDefault="008E1018" w:rsidP="0006325D"/>
        </w:tc>
        <w:tc>
          <w:tcPr>
            <w:tcW w:w="828" w:type="dxa"/>
          </w:tcPr>
          <w:p w:rsidR="008E1018" w:rsidRDefault="008E1018" w:rsidP="0006325D"/>
        </w:tc>
        <w:tc>
          <w:tcPr>
            <w:tcW w:w="1142" w:type="dxa"/>
          </w:tcPr>
          <w:p w:rsidR="008E1018" w:rsidRDefault="008E1018" w:rsidP="0006325D"/>
        </w:tc>
        <w:tc>
          <w:tcPr>
            <w:tcW w:w="932" w:type="dxa"/>
          </w:tcPr>
          <w:p w:rsidR="008E1018" w:rsidRDefault="008E1018" w:rsidP="0006325D"/>
        </w:tc>
        <w:tc>
          <w:tcPr>
            <w:tcW w:w="1285" w:type="dxa"/>
          </w:tcPr>
          <w:p w:rsidR="008E1018" w:rsidRDefault="008E1018" w:rsidP="0006325D"/>
        </w:tc>
      </w:tr>
      <w:tr w:rsidR="008E1018" w:rsidTr="00095D07">
        <w:trPr>
          <w:trHeight w:val="51"/>
        </w:trPr>
        <w:tc>
          <w:tcPr>
            <w:tcW w:w="3397" w:type="dxa"/>
            <w:shd w:val="clear" w:color="auto" w:fill="DEEAF6" w:themeFill="accent1" w:themeFillTint="33"/>
          </w:tcPr>
          <w:p w:rsidR="008E1018" w:rsidRPr="00E72C53" w:rsidRDefault="008E1018" w:rsidP="00095D07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0C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Expone su punto de vista de acuerdo a las preguntas rectoras y las contrasta con el autor.</w:t>
            </w:r>
          </w:p>
        </w:tc>
        <w:tc>
          <w:tcPr>
            <w:tcW w:w="819" w:type="dxa"/>
          </w:tcPr>
          <w:p w:rsidR="008E1018" w:rsidRDefault="008E1018" w:rsidP="0006325D"/>
        </w:tc>
        <w:tc>
          <w:tcPr>
            <w:tcW w:w="806" w:type="dxa"/>
          </w:tcPr>
          <w:p w:rsidR="008E1018" w:rsidRDefault="008E1018" w:rsidP="0006325D"/>
        </w:tc>
        <w:tc>
          <w:tcPr>
            <w:tcW w:w="828" w:type="dxa"/>
          </w:tcPr>
          <w:p w:rsidR="008E1018" w:rsidRDefault="008E1018" w:rsidP="0006325D"/>
        </w:tc>
        <w:tc>
          <w:tcPr>
            <w:tcW w:w="1142" w:type="dxa"/>
          </w:tcPr>
          <w:p w:rsidR="008E1018" w:rsidRDefault="008E1018" w:rsidP="0006325D"/>
        </w:tc>
        <w:tc>
          <w:tcPr>
            <w:tcW w:w="932" w:type="dxa"/>
          </w:tcPr>
          <w:p w:rsidR="008E1018" w:rsidRDefault="008E1018" w:rsidP="0006325D"/>
        </w:tc>
        <w:tc>
          <w:tcPr>
            <w:tcW w:w="1285" w:type="dxa"/>
          </w:tcPr>
          <w:p w:rsidR="008E1018" w:rsidRDefault="008E1018" w:rsidP="0006325D"/>
        </w:tc>
      </w:tr>
      <w:tr w:rsidR="008E1018" w:rsidTr="00095D07">
        <w:trPr>
          <w:trHeight w:val="107"/>
        </w:trPr>
        <w:tc>
          <w:tcPr>
            <w:tcW w:w="3397" w:type="dxa"/>
            <w:shd w:val="clear" w:color="auto" w:fill="DEEAF6" w:themeFill="accent1" w:themeFillTint="33"/>
          </w:tcPr>
          <w:p w:rsidR="008E1018" w:rsidRPr="00390C96" w:rsidRDefault="008E1018" w:rsidP="00095D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pacing w:val="29"/>
                <w:sz w:val="24"/>
                <w:szCs w:val="24"/>
              </w:rPr>
              <w:t xml:space="preserve">3. Cuál es la relación que establece entre los videos de la conferencia y el proyecto socioeducativo que se ha estado construyendo y aplicado en </w:t>
            </w:r>
            <w:r w:rsidR="006A6304">
              <w:rPr>
                <w:rFonts w:ascii="Arial" w:eastAsia="Times New Roman" w:hAnsi="Arial" w:cs="Arial"/>
                <w:color w:val="000000"/>
                <w:spacing w:val="29"/>
                <w:sz w:val="24"/>
                <w:szCs w:val="24"/>
              </w:rPr>
              <w:t>las diferentes instituciones</w:t>
            </w:r>
            <w:r>
              <w:rPr>
                <w:rFonts w:ascii="Arial" w:eastAsia="Times New Roman" w:hAnsi="Arial" w:cs="Arial"/>
                <w:color w:val="000000"/>
                <w:spacing w:val="29"/>
                <w:sz w:val="24"/>
                <w:szCs w:val="24"/>
              </w:rPr>
              <w:t xml:space="preserve"> de práctica. </w:t>
            </w:r>
          </w:p>
        </w:tc>
        <w:tc>
          <w:tcPr>
            <w:tcW w:w="819" w:type="dxa"/>
          </w:tcPr>
          <w:p w:rsidR="008E1018" w:rsidRDefault="008E1018" w:rsidP="0006325D"/>
        </w:tc>
        <w:tc>
          <w:tcPr>
            <w:tcW w:w="806" w:type="dxa"/>
          </w:tcPr>
          <w:p w:rsidR="008E1018" w:rsidRDefault="008E1018" w:rsidP="0006325D"/>
        </w:tc>
        <w:tc>
          <w:tcPr>
            <w:tcW w:w="828" w:type="dxa"/>
          </w:tcPr>
          <w:p w:rsidR="008E1018" w:rsidRDefault="008E1018" w:rsidP="0006325D"/>
        </w:tc>
        <w:tc>
          <w:tcPr>
            <w:tcW w:w="1142" w:type="dxa"/>
          </w:tcPr>
          <w:p w:rsidR="008E1018" w:rsidRDefault="008E1018" w:rsidP="0006325D"/>
        </w:tc>
        <w:tc>
          <w:tcPr>
            <w:tcW w:w="932" w:type="dxa"/>
          </w:tcPr>
          <w:p w:rsidR="008E1018" w:rsidRDefault="008E1018" w:rsidP="0006325D"/>
        </w:tc>
        <w:tc>
          <w:tcPr>
            <w:tcW w:w="1285" w:type="dxa"/>
          </w:tcPr>
          <w:p w:rsidR="008E1018" w:rsidRDefault="008E1018" w:rsidP="0006325D"/>
        </w:tc>
      </w:tr>
      <w:tr w:rsidR="008E1018" w:rsidTr="00095D07">
        <w:trPr>
          <w:trHeight w:val="989"/>
        </w:trPr>
        <w:tc>
          <w:tcPr>
            <w:tcW w:w="3397" w:type="dxa"/>
            <w:shd w:val="clear" w:color="auto" w:fill="DEEAF6" w:themeFill="accent1" w:themeFillTint="33"/>
          </w:tcPr>
          <w:p w:rsidR="008E1018" w:rsidRPr="00390C96" w:rsidRDefault="008E1018" w:rsidP="00095D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5.- </w:t>
            </w:r>
            <w:r w:rsidRPr="00390C96"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</w:rPr>
              <w:t>Se percibe la reflexión y análisis del</w:t>
            </w:r>
            <w:r w:rsidRPr="00390C96">
              <w:rPr>
                <w:rFonts w:ascii="Arial" w:eastAsia="Times New Roman" w:hAnsi="Arial" w:cs="Arial"/>
                <w:color w:val="000000"/>
                <w:spacing w:val="29"/>
                <w:sz w:val="24"/>
                <w:szCs w:val="24"/>
              </w:rPr>
              <w:t xml:space="preserve"> tema de </w:t>
            </w:r>
            <w:r w:rsidRPr="00390C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estudio.</w:t>
            </w:r>
          </w:p>
        </w:tc>
        <w:tc>
          <w:tcPr>
            <w:tcW w:w="819" w:type="dxa"/>
          </w:tcPr>
          <w:p w:rsidR="008E1018" w:rsidRDefault="008E1018" w:rsidP="0006325D"/>
        </w:tc>
        <w:tc>
          <w:tcPr>
            <w:tcW w:w="806" w:type="dxa"/>
          </w:tcPr>
          <w:p w:rsidR="008E1018" w:rsidRDefault="008E1018" w:rsidP="0006325D"/>
        </w:tc>
        <w:tc>
          <w:tcPr>
            <w:tcW w:w="828" w:type="dxa"/>
          </w:tcPr>
          <w:p w:rsidR="008E1018" w:rsidRDefault="008E1018" w:rsidP="0006325D"/>
        </w:tc>
        <w:tc>
          <w:tcPr>
            <w:tcW w:w="1142" w:type="dxa"/>
          </w:tcPr>
          <w:p w:rsidR="008E1018" w:rsidRDefault="008E1018" w:rsidP="0006325D"/>
        </w:tc>
        <w:tc>
          <w:tcPr>
            <w:tcW w:w="932" w:type="dxa"/>
          </w:tcPr>
          <w:p w:rsidR="008E1018" w:rsidRDefault="008E1018" w:rsidP="0006325D"/>
        </w:tc>
        <w:tc>
          <w:tcPr>
            <w:tcW w:w="1285" w:type="dxa"/>
          </w:tcPr>
          <w:p w:rsidR="008E1018" w:rsidRDefault="008E1018" w:rsidP="0006325D"/>
        </w:tc>
      </w:tr>
      <w:tr w:rsidR="008E1018" w:rsidTr="00095D07">
        <w:trPr>
          <w:trHeight w:val="977"/>
        </w:trPr>
        <w:tc>
          <w:tcPr>
            <w:tcW w:w="3397" w:type="dxa"/>
            <w:shd w:val="clear" w:color="auto" w:fill="DEEAF6" w:themeFill="accent1" w:themeFillTint="33"/>
          </w:tcPr>
          <w:p w:rsidR="008E1018" w:rsidRPr="00390C96" w:rsidRDefault="008E1018" w:rsidP="00095D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96"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</w:rPr>
              <w:t xml:space="preserve">3.- </w:t>
            </w:r>
            <w:r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</w:rPr>
              <w:t>El contenido</w:t>
            </w:r>
            <w:r w:rsidRPr="00390C96"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</w:rPr>
              <w:t xml:space="preserve"> permite al espectador extraer </w:t>
            </w:r>
            <w:r w:rsidRPr="00390C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una enseñanza.</w:t>
            </w:r>
          </w:p>
        </w:tc>
        <w:tc>
          <w:tcPr>
            <w:tcW w:w="819" w:type="dxa"/>
          </w:tcPr>
          <w:p w:rsidR="008E1018" w:rsidRDefault="008E1018" w:rsidP="0006325D"/>
        </w:tc>
        <w:tc>
          <w:tcPr>
            <w:tcW w:w="806" w:type="dxa"/>
          </w:tcPr>
          <w:p w:rsidR="008E1018" w:rsidRDefault="008E1018" w:rsidP="0006325D"/>
        </w:tc>
        <w:tc>
          <w:tcPr>
            <w:tcW w:w="828" w:type="dxa"/>
          </w:tcPr>
          <w:p w:rsidR="008E1018" w:rsidRDefault="008E1018" w:rsidP="0006325D"/>
        </w:tc>
        <w:tc>
          <w:tcPr>
            <w:tcW w:w="1142" w:type="dxa"/>
          </w:tcPr>
          <w:p w:rsidR="008E1018" w:rsidRDefault="008E1018" w:rsidP="0006325D"/>
        </w:tc>
        <w:tc>
          <w:tcPr>
            <w:tcW w:w="932" w:type="dxa"/>
          </w:tcPr>
          <w:p w:rsidR="008E1018" w:rsidRDefault="008E1018" w:rsidP="0006325D"/>
        </w:tc>
        <w:tc>
          <w:tcPr>
            <w:tcW w:w="1285" w:type="dxa"/>
          </w:tcPr>
          <w:p w:rsidR="008E1018" w:rsidRDefault="008E1018" w:rsidP="0006325D"/>
        </w:tc>
      </w:tr>
      <w:tr w:rsidR="008E1018" w:rsidTr="00095D07">
        <w:trPr>
          <w:trHeight w:val="51"/>
        </w:trPr>
        <w:tc>
          <w:tcPr>
            <w:tcW w:w="9209" w:type="dxa"/>
            <w:gridSpan w:val="7"/>
            <w:tcBorders>
              <w:bottom w:val="nil"/>
            </w:tcBorders>
          </w:tcPr>
          <w:p w:rsidR="008E1018" w:rsidRPr="00390C96" w:rsidRDefault="008E1018" w:rsidP="000632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0C96">
              <w:rPr>
                <w:rFonts w:ascii="Arial" w:hAnsi="Arial" w:cs="Arial"/>
                <w:b/>
                <w:sz w:val="24"/>
                <w:szCs w:val="24"/>
              </w:rPr>
              <w:t>EVALUACIÓN Y OBSERVACIONES</w:t>
            </w:r>
          </w:p>
        </w:tc>
      </w:tr>
      <w:tr w:rsidR="008E1018" w:rsidTr="00095D07">
        <w:trPr>
          <w:trHeight w:val="24"/>
        </w:trPr>
        <w:tc>
          <w:tcPr>
            <w:tcW w:w="9209" w:type="dxa"/>
            <w:gridSpan w:val="7"/>
            <w:tcBorders>
              <w:top w:val="nil"/>
              <w:bottom w:val="nil"/>
            </w:tcBorders>
          </w:tcPr>
          <w:p w:rsidR="008E1018" w:rsidRDefault="008E1018" w:rsidP="0006325D"/>
        </w:tc>
      </w:tr>
      <w:tr w:rsidR="008E1018" w:rsidTr="00095D07">
        <w:trPr>
          <w:trHeight w:val="119"/>
        </w:trPr>
        <w:tc>
          <w:tcPr>
            <w:tcW w:w="9209" w:type="dxa"/>
            <w:gridSpan w:val="7"/>
            <w:tcBorders>
              <w:top w:val="nil"/>
            </w:tcBorders>
          </w:tcPr>
          <w:p w:rsidR="008E1018" w:rsidRDefault="008E1018" w:rsidP="0006325D"/>
        </w:tc>
      </w:tr>
    </w:tbl>
    <w:p w:rsidR="008E1018" w:rsidRPr="008E1018" w:rsidRDefault="008E1018" w:rsidP="008E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sectPr w:rsidR="008E1018" w:rsidRPr="008E1018" w:rsidSect="006A6304">
      <w:pgSz w:w="12240" w:h="15840"/>
      <w:pgMar w:top="1701" w:right="1701" w:bottom="1701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02C11"/>
    <w:multiLevelType w:val="hybridMultilevel"/>
    <w:tmpl w:val="71B2295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21D6CCC"/>
    <w:multiLevelType w:val="hybridMultilevel"/>
    <w:tmpl w:val="52A26F2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62C2A81"/>
    <w:multiLevelType w:val="hybridMultilevel"/>
    <w:tmpl w:val="C4543C2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F2F3CCD"/>
    <w:multiLevelType w:val="hybridMultilevel"/>
    <w:tmpl w:val="A7E8E94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CF5204E"/>
    <w:multiLevelType w:val="hybridMultilevel"/>
    <w:tmpl w:val="7C427A7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E2E0649"/>
    <w:multiLevelType w:val="hybridMultilevel"/>
    <w:tmpl w:val="A1142C4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FB92C7E"/>
    <w:multiLevelType w:val="hybridMultilevel"/>
    <w:tmpl w:val="80D882EE"/>
    <w:lvl w:ilvl="0" w:tplc="67F46A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18"/>
    <w:rsid w:val="00095D07"/>
    <w:rsid w:val="000B0BF2"/>
    <w:rsid w:val="00422FDA"/>
    <w:rsid w:val="00555D8E"/>
    <w:rsid w:val="00634845"/>
    <w:rsid w:val="006A6304"/>
    <w:rsid w:val="00872A3F"/>
    <w:rsid w:val="008E1018"/>
    <w:rsid w:val="00995929"/>
    <w:rsid w:val="009E6AC8"/>
    <w:rsid w:val="00FA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9916"/>
  <w15:chartTrackingRefBased/>
  <w15:docId w15:val="{2EB8B226-CBD5-4B35-BB5F-7811A959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01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101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E1018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Morale</dc:creator>
  <cp:keywords/>
  <dc:description/>
  <cp:lastModifiedBy>alba Morale</cp:lastModifiedBy>
  <cp:revision>3</cp:revision>
  <dcterms:created xsi:type="dcterms:W3CDTF">2020-04-23T00:10:00Z</dcterms:created>
  <dcterms:modified xsi:type="dcterms:W3CDTF">2020-04-23T18:27:00Z</dcterms:modified>
</cp:coreProperties>
</file>