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21B500" w14:textId="7A72D5D7" w:rsidR="00445F3D" w:rsidRDefault="002C7644" w:rsidP="002C7644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ESCUELA NORMAL DE EDUCACIÓN PREESCOLAR</w:t>
      </w:r>
    </w:p>
    <w:p w14:paraId="22828741" w14:textId="1622AEFF" w:rsidR="002C7644" w:rsidRDefault="002C7644" w:rsidP="002C7644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Licenciatura en Educación Preescolar </w:t>
      </w:r>
    </w:p>
    <w:p w14:paraId="4BA02030" w14:textId="44DA9C76" w:rsidR="002C7644" w:rsidRDefault="002C7644" w:rsidP="002C7644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Ciclo 2019-2020</w:t>
      </w:r>
    </w:p>
    <w:p w14:paraId="12A7462B" w14:textId="77777777" w:rsidR="002C7644" w:rsidRDefault="002C7644" w:rsidP="002C764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924B99F" w14:textId="77777777" w:rsidR="002C7644" w:rsidRDefault="002C7644" w:rsidP="002C764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A52A255" w14:textId="77777777" w:rsidR="002C7644" w:rsidRDefault="002C7644" w:rsidP="002C764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B9A6FD1" w14:textId="77777777" w:rsidR="002C7644" w:rsidRDefault="002C7644" w:rsidP="002C764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611A1CF" w14:textId="77777777" w:rsidR="002C7644" w:rsidRDefault="002C7644" w:rsidP="002C764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78CD22F" w14:textId="77777777" w:rsidR="002C7644" w:rsidRDefault="002C7644" w:rsidP="002C764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1B13D1A" w14:textId="4BC1F399" w:rsidR="002C7644" w:rsidRDefault="002C7644" w:rsidP="002C7644">
      <w:pPr>
        <w:jc w:val="center"/>
        <w:rPr>
          <w:rFonts w:ascii="Arial" w:hAnsi="Arial" w:cs="Arial"/>
          <w:sz w:val="24"/>
          <w:szCs w:val="24"/>
        </w:rPr>
      </w:pPr>
      <w:r w:rsidRPr="00287781">
        <w:rPr>
          <w:noProof/>
        </w:rPr>
        <w:drawing>
          <wp:anchor distT="0" distB="0" distL="114300" distR="114300" simplePos="0" relativeHeight="251659264" behindDoc="0" locked="0" layoutInCell="1" allowOverlap="1" wp14:anchorId="4B7569FA" wp14:editId="50D0332D">
            <wp:simplePos x="0" y="0"/>
            <wp:positionH relativeFrom="margin">
              <wp:posOffset>2009775</wp:posOffset>
            </wp:positionH>
            <wp:positionV relativeFrom="page">
              <wp:posOffset>1828800</wp:posOffset>
            </wp:positionV>
            <wp:extent cx="1717012" cy="12763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12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 xml:space="preserve">Curso: </w:t>
      </w:r>
      <w:r w:rsidRPr="002C7644">
        <w:rPr>
          <w:rFonts w:ascii="Arial" w:hAnsi="Arial" w:cs="Arial"/>
          <w:sz w:val="24"/>
          <w:szCs w:val="24"/>
        </w:rPr>
        <w:t>Estrategias para la exploración del mundo social</w:t>
      </w:r>
    </w:p>
    <w:p w14:paraId="035D6645" w14:textId="77777777" w:rsidR="002C7644" w:rsidRDefault="002C7644" w:rsidP="002C764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Maestro: </w:t>
      </w:r>
      <w:r w:rsidRPr="002C7644">
        <w:rPr>
          <w:rFonts w:ascii="Arial" w:hAnsi="Arial" w:cs="Arial"/>
          <w:sz w:val="24"/>
          <w:szCs w:val="24"/>
        </w:rPr>
        <w:t>Ramiro García Elías</w:t>
      </w:r>
    </w:p>
    <w:p w14:paraId="6015BC95" w14:textId="77777777" w:rsidR="002C7644" w:rsidRDefault="002C7644" w:rsidP="002C7644">
      <w:pPr>
        <w:jc w:val="center"/>
        <w:rPr>
          <w:rFonts w:ascii="Arial" w:hAnsi="Arial" w:cs="Arial"/>
          <w:sz w:val="24"/>
          <w:szCs w:val="24"/>
        </w:rPr>
      </w:pPr>
      <w:r w:rsidRPr="002C7644">
        <w:rPr>
          <w:rFonts w:ascii="Arial" w:hAnsi="Arial" w:cs="Arial"/>
          <w:b/>
          <w:bCs/>
          <w:sz w:val="24"/>
          <w:szCs w:val="24"/>
        </w:rPr>
        <w:t>Alumna:</w:t>
      </w:r>
      <w:r>
        <w:rPr>
          <w:rFonts w:ascii="Arial" w:hAnsi="Arial" w:cs="Arial"/>
          <w:sz w:val="24"/>
          <w:szCs w:val="24"/>
        </w:rPr>
        <w:t xml:space="preserve"> Eva Camila Fong González </w:t>
      </w:r>
    </w:p>
    <w:p w14:paraId="18630482" w14:textId="77777777" w:rsidR="002C7644" w:rsidRDefault="002C7644" w:rsidP="002C7644">
      <w:pPr>
        <w:jc w:val="center"/>
        <w:rPr>
          <w:rFonts w:ascii="Arial" w:hAnsi="Arial" w:cs="Arial"/>
          <w:sz w:val="24"/>
          <w:szCs w:val="24"/>
        </w:rPr>
      </w:pPr>
      <w:r w:rsidRPr="002C7644">
        <w:rPr>
          <w:rFonts w:ascii="Arial" w:hAnsi="Arial" w:cs="Arial"/>
          <w:b/>
          <w:bCs/>
          <w:sz w:val="24"/>
          <w:szCs w:val="24"/>
        </w:rPr>
        <w:t xml:space="preserve">N° de lista: </w:t>
      </w:r>
      <w:r>
        <w:rPr>
          <w:rFonts w:ascii="Arial" w:hAnsi="Arial" w:cs="Arial"/>
          <w:sz w:val="24"/>
          <w:szCs w:val="24"/>
        </w:rPr>
        <w:t>3</w:t>
      </w:r>
    </w:p>
    <w:p w14:paraId="2A7C559B" w14:textId="77777777" w:rsidR="002C7644" w:rsidRDefault="002C7644" w:rsidP="002C764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2° “B” Cuarto semestre</w:t>
      </w:r>
    </w:p>
    <w:p w14:paraId="6AAB04FA" w14:textId="5FAF26E2" w:rsidR="002C7644" w:rsidRDefault="002C7644" w:rsidP="002C764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C7644">
        <w:rPr>
          <w:rFonts w:ascii="Arial" w:hAnsi="Arial" w:cs="Arial"/>
          <w:b/>
          <w:bCs/>
          <w:sz w:val="24"/>
          <w:szCs w:val="24"/>
        </w:rPr>
        <w:t xml:space="preserve">UNIDAD II </w:t>
      </w:r>
    </w:p>
    <w:p w14:paraId="5D7382DE" w14:textId="4E71E68D" w:rsidR="002C7644" w:rsidRDefault="002C7644" w:rsidP="002C7644">
      <w:pPr>
        <w:jc w:val="center"/>
        <w:rPr>
          <w:rFonts w:ascii="Arial" w:hAnsi="Arial" w:cs="Arial"/>
          <w:sz w:val="24"/>
          <w:szCs w:val="24"/>
        </w:rPr>
      </w:pPr>
      <w:r w:rsidRPr="008E2D55">
        <w:rPr>
          <w:rFonts w:ascii="Arial" w:hAnsi="Arial" w:cs="Arial"/>
          <w:sz w:val="24"/>
          <w:szCs w:val="24"/>
        </w:rPr>
        <w:t xml:space="preserve"> La familia: el primer espacio social de las niñas y niños de preescolar.</w:t>
      </w:r>
    </w:p>
    <w:p w14:paraId="02A68D56" w14:textId="3E1B434D" w:rsidR="008E2D55" w:rsidRDefault="008E2D55" w:rsidP="002C7644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CONPETENCIAS </w:t>
      </w:r>
    </w:p>
    <w:p w14:paraId="36F1B1F6" w14:textId="67BB5EFC" w:rsidR="008E2D55" w:rsidRPr="0022104C" w:rsidRDefault="008E2D55" w:rsidP="0022104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22104C">
        <w:rPr>
          <w:rFonts w:ascii="Arial" w:hAnsi="Arial" w:cs="Arial"/>
          <w:sz w:val="24"/>
          <w:szCs w:val="24"/>
        </w:rPr>
        <w:t>Diseña actividades didácticas que promuevan el desarrollo de habilidades sociales en los niños y las niñas de preescolar que fortalezcan relaciones de apego, empatía, cooperación, comunicación, autocontrol, comprensión y resolución de conflictos.</w:t>
      </w:r>
    </w:p>
    <w:p w14:paraId="1A37C8DC" w14:textId="54E0B4ED" w:rsidR="0022104C" w:rsidRPr="0022104C" w:rsidRDefault="0022104C" w:rsidP="0022104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22104C">
        <w:rPr>
          <w:rFonts w:ascii="Arial" w:hAnsi="Arial" w:cs="Arial"/>
          <w:sz w:val="24"/>
          <w:szCs w:val="24"/>
        </w:rPr>
        <w:t>Detecta los procesos de aprendizaje de sus alumnos para favorecer su desarrollo cognitivo y socioemocional.</w:t>
      </w:r>
    </w:p>
    <w:p w14:paraId="4B89D2B8" w14:textId="6F2A0687" w:rsidR="0022104C" w:rsidRPr="0022104C" w:rsidRDefault="0022104C" w:rsidP="0022104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22104C">
        <w:rPr>
          <w:rFonts w:ascii="Arial" w:hAnsi="Arial" w:cs="Arial"/>
          <w:sz w:val="24"/>
          <w:szCs w:val="24"/>
        </w:rPr>
        <w:t>Aplica el plan y programas de estudio para alcanzar los propósitos educativos y contribuir al pleno desenvolvimiento de las capacidades de sus alumnos.</w:t>
      </w:r>
    </w:p>
    <w:p w14:paraId="3A496E0B" w14:textId="62E77AAD" w:rsidR="0022104C" w:rsidRPr="0022104C" w:rsidRDefault="0022104C" w:rsidP="0022104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sz w:val="32"/>
          <w:szCs w:val="32"/>
        </w:rPr>
      </w:pPr>
      <w:r w:rsidRPr="0022104C">
        <w:rPr>
          <w:rFonts w:ascii="Arial" w:hAnsi="Arial" w:cs="Arial"/>
          <w:sz w:val="24"/>
          <w:szCs w:val="24"/>
        </w:rPr>
        <w:t>Integra recursos de la investigación educativa para enriquecer su práctica profesional, expresando su interés por el conocimiento, la ciencia y la mejora de la educación.</w:t>
      </w:r>
    </w:p>
    <w:p w14:paraId="655A1C22" w14:textId="76D8F889" w:rsidR="0022104C" w:rsidRDefault="0022104C" w:rsidP="0022104C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7CC3964D" w14:textId="766A15F5" w:rsidR="0022104C" w:rsidRDefault="0022104C" w:rsidP="0022104C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5ED9604C" w14:textId="2FD083C3" w:rsidR="0022104C" w:rsidRDefault="0022104C" w:rsidP="002210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Saltillo, Coahuila                                                              23 de abril del 2020</w:t>
      </w:r>
    </w:p>
    <w:tbl>
      <w:tblPr>
        <w:tblStyle w:val="Tablaconcuadrcula"/>
        <w:tblpPr w:leftFromText="141" w:rightFromText="141" w:vertAnchor="page" w:horzAnchor="margin" w:tblpY="1396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AF5340" w14:paraId="3829744A" w14:textId="77777777" w:rsidTr="00DE2F87">
        <w:tc>
          <w:tcPr>
            <w:tcW w:w="4414" w:type="dxa"/>
            <w:shd w:val="clear" w:color="auto" w:fill="C45911" w:themeFill="accent2" w:themeFillShade="BF"/>
          </w:tcPr>
          <w:p w14:paraId="7EE261B0" w14:textId="77777777" w:rsidR="00DE2F87" w:rsidRDefault="00DE2F87" w:rsidP="00AF534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3F11D7A" w14:textId="44049559" w:rsidR="00AF5340" w:rsidRDefault="00AF5340" w:rsidP="00AF534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52F83">
              <w:rPr>
                <w:rFonts w:ascii="Arial" w:hAnsi="Arial" w:cs="Arial"/>
                <w:b/>
                <w:bCs/>
                <w:sz w:val="24"/>
                <w:szCs w:val="24"/>
              </w:rPr>
              <w:t>Actividad referente a la construcción de la identidad</w:t>
            </w:r>
          </w:p>
          <w:p w14:paraId="0674795C" w14:textId="00FE3984" w:rsidR="00DE2F87" w:rsidRPr="00B52F83" w:rsidRDefault="00DE2F87" w:rsidP="00AF534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FFC000"/>
          </w:tcPr>
          <w:p w14:paraId="72EC8960" w14:textId="77777777" w:rsidR="00DE2F87" w:rsidRDefault="00DE2F87" w:rsidP="00AF534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D607306" w14:textId="4DCAAA1A" w:rsidR="00AF5340" w:rsidRPr="00B52F83" w:rsidRDefault="00AF5340" w:rsidP="00AF534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52F83">
              <w:rPr>
                <w:rFonts w:ascii="Arial" w:hAnsi="Arial" w:cs="Arial"/>
                <w:b/>
                <w:bCs/>
                <w:sz w:val="24"/>
                <w:szCs w:val="24"/>
              </w:rPr>
              <w:t>Argumentación</w:t>
            </w:r>
          </w:p>
        </w:tc>
      </w:tr>
      <w:tr w:rsidR="00AF5340" w14:paraId="3D08F784" w14:textId="77777777" w:rsidTr="00DE2F87">
        <w:trPr>
          <w:trHeight w:val="5956"/>
        </w:trPr>
        <w:tc>
          <w:tcPr>
            <w:tcW w:w="4414" w:type="dxa"/>
            <w:shd w:val="clear" w:color="auto" w:fill="C45911" w:themeFill="accent2" w:themeFillShade="BF"/>
          </w:tcPr>
          <w:p w14:paraId="295EFCD2" w14:textId="77777777" w:rsidR="00AF5340" w:rsidRDefault="00AF5340" w:rsidP="00AF53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C15D822" w14:textId="77777777" w:rsidR="00AF5340" w:rsidRDefault="00AF5340" w:rsidP="00AF53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¿Cómo se llama lo que siento?</w:t>
            </w:r>
          </w:p>
          <w:p w14:paraId="2D117402" w14:textId="77777777" w:rsidR="00AF5340" w:rsidRDefault="00AF5340" w:rsidP="00AF53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19C3A89" w14:textId="77777777" w:rsidR="00AF5340" w:rsidRDefault="00AF5340" w:rsidP="00AF53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Cuestionan a los niños con relación a lo que sienten cuando se enamoran.</w:t>
            </w:r>
          </w:p>
          <w:p w14:paraId="317E4A06" w14:textId="77777777" w:rsidR="00AF5340" w:rsidRDefault="00AF5340" w:rsidP="00AF53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4EAA11E" w14:textId="77777777" w:rsidR="00AF5340" w:rsidRDefault="00AF5340" w:rsidP="00AF53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Salen al patio y bailan al son de la música, cuando esta pare tendrán que buscar una pareja y platicar de los gustos comunes o diferentes que se tengan; ahí de alguna manera comparten o descubren afinidades con los demás compañeros.</w:t>
            </w:r>
          </w:p>
          <w:p w14:paraId="4833ED0A" w14:textId="77777777" w:rsidR="00AF5340" w:rsidRDefault="00AF5340" w:rsidP="00AF53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B197D1D" w14:textId="77777777" w:rsidR="00AF5340" w:rsidRDefault="00AF5340" w:rsidP="00AF53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 haber socializado todos, al final eligieron  aquella pareja con la que tuvieron más afinidad.</w:t>
            </w:r>
          </w:p>
          <w:p w14:paraId="6BE18B43" w14:textId="77777777" w:rsidR="00AF5340" w:rsidRDefault="00AF5340" w:rsidP="00AF53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6A87F5A" w14:textId="77777777" w:rsidR="00AF5340" w:rsidRDefault="00AF5340" w:rsidP="00AF53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6" w:history="1">
              <w:r w:rsidRPr="0085757D">
                <w:rPr>
                  <w:rStyle w:val="Hipervnculo"/>
                  <w:rFonts w:ascii="Arial" w:hAnsi="Arial" w:cs="Arial"/>
                  <w:sz w:val="24"/>
                  <w:szCs w:val="24"/>
                </w:rPr>
                <w:t>https://youtu.be/UC2FtPE0dZs</w:t>
              </w:r>
            </w:hyperlink>
          </w:p>
          <w:p w14:paraId="492A7CD5" w14:textId="77777777" w:rsidR="00AF5340" w:rsidRDefault="00AF5340" w:rsidP="00AF53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FFC000"/>
          </w:tcPr>
          <w:p w14:paraId="7E03C8BF" w14:textId="77777777" w:rsidR="00AF5340" w:rsidRDefault="00AF5340" w:rsidP="00AF53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23951A0" w14:textId="77777777" w:rsidR="00AF5340" w:rsidRDefault="00AF5340" w:rsidP="00AF53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 este video el tratar la interrelación entre parejas permite que los niños vayan entendiendo de alguna manera las diferencias que hay entre un hombre y una mujer y las cosas que en determinado momento resultan afines para lograr una comunión entre los dos.</w:t>
            </w:r>
          </w:p>
          <w:p w14:paraId="1BFD6C46" w14:textId="77777777" w:rsidR="00AF5340" w:rsidRDefault="00AF5340" w:rsidP="00AF53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 lograr esto es importante que puedan entender ellos de manera precisa cuales son los interés principales que los hacen sentir de una manera mas cómoda y cuales son las coincidencias que pueda tener con su sexo opuesto.</w:t>
            </w:r>
          </w:p>
          <w:p w14:paraId="642F8ABA" w14:textId="77777777" w:rsidR="00AF5340" w:rsidRDefault="00AF5340" w:rsidP="00AF53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EE9DE7C" w14:textId="77777777" w:rsidR="00AF5340" w:rsidRDefault="00AF5340" w:rsidP="00AF53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D5B99A4" w14:textId="16B8D4F4" w:rsidR="0022104C" w:rsidRPr="0022104C" w:rsidRDefault="00DE2F87" w:rsidP="0022104C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B1AE7EC" wp14:editId="6E056BE4">
            <wp:simplePos x="0" y="0"/>
            <wp:positionH relativeFrom="column">
              <wp:posOffset>2777490</wp:posOffset>
            </wp:positionH>
            <wp:positionV relativeFrom="page">
              <wp:posOffset>5619750</wp:posOffset>
            </wp:positionV>
            <wp:extent cx="3448050" cy="1952625"/>
            <wp:effectExtent l="0" t="0" r="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7" t="17207" r="30244" b="20910"/>
                    <a:stretch/>
                  </pic:blipFill>
                  <pic:spPr bwMode="auto">
                    <a:xfrm>
                      <a:off x="0" y="0"/>
                      <a:ext cx="344805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627A1F5" wp14:editId="66B0A0AE">
            <wp:simplePos x="0" y="0"/>
            <wp:positionH relativeFrom="column">
              <wp:posOffset>-527685</wp:posOffset>
            </wp:positionH>
            <wp:positionV relativeFrom="page">
              <wp:posOffset>5629275</wp:posOffset>
            </wp:positionV>
            <wp:extent cx="3228975" cy="1959233"/>
            <wp:effectExtent l="0" t="0" r="0" b="31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8" t="18415" r="35336" b="20225"/>
                    <a:stretch/>
                  </pic:blipFill>
                  <pic:spPr bwMode="auto">
                    <a:xfrm>
                      <a:off x="0" y="0"/>
                      <a:ext cx="3233096" cy="1961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AABB42A" wp14:editId="1C5304C9">
            <wp:simplePos x="0" y="0"/>
            <wp:positionH relativeFrom="column">
              <wp:posOffset>-518160</wp:posOffset>
            </wp:positionH>
            <wp:positionV relativeFrom="page">
              <wp:posOffset>7620000</wp:posOffset>
            </wp:positionV>
            <wp:extent cx="3257651" cy="19240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0" t="13584" r="33299" b="29362"/>
                    <a:stretch/>
                  </pic:blipFill>
                  <pic:spPr bwMode="auto">
                    <a:xfrm>
                      <a:off x="0" y="0"/>
                      <a:ext cx="3257651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1E386E3" wp14:editId="4DF5CA35">
            <wp:simplePos x="0" y="0"/>
            <wp:positionH relativeFrom="column">
              <wp:posOffset>2825115</wp:posOffset>
            </wp:positionH>
            <wp:positionV relativeFrom="page">
              <wp:posOffset>7600315</wp:posOffset>
            </wp:positionV>
            <wp:extent cx="3429000" cy="1914769"/>
            <wp:effectExtent l="0" t="0" r="0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3" t="12679" r="30244" b="28155"/>
                    <a:stretch/>
                  </pic:blipFill>
                  <pic:spPr bwMode="auto">
                    <a:xfrm>
                      <a:off x="0" y="0"/>
                      <a:ext cx="3429000" cy="1914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104C" w:rsidRPr="0022104C" w:rsidSect="002C7644">
      <w:pgSz w:w="12240" w:h="15840"/>
      <w:pgMar w:top="1417" w:right="1701" w:bottom="1417" w:left="1701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AE5D81"/>
    <w:multiLevelType w:val="hybridMultilevel"/>
    <w:tmpl w:val="E33E5F8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644"/>
    <w:rsid w:val="0022104C"/>
    <w:rsid w:val="00251BBD"/>
    <w:rsid w:val="002C7644"/>
    <w:rsid w:val="00324F3F"/>
    <w:rsid w:val="0043269F"/>
    <w:rsid w:val="00445F3D"/>
    <w:rsid w:val="008E2D55"/>
    <w:rsid w:val="00AF5340"/>
    <w:rsid w:val="00B52F83"/>
    <w:rsid w:val="00DE2F87"/>
    <w:rsid w:val="00DF5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97922"/>
  <w15:chartTrackingRefBased/>
  <w15:docId w15:val="{AA1FCD30-247C-4387-8E1C-568FEEDEE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2104C"/>
    <w:pPr>
      <w:ind w:left="720"/>
      <w:contextualSpacing/>
    </w:pPr>
  </w:style>
  <w:style w:type="table" w:styleId="Tablaconcuadrcula">
    <w:name w:val="Table Grid"/>
    <w:basedOn w:val="Tablanormal"/>
    <w:uiPriority w:val="39"/>
    <w:rsid w:val="00251B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F534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F53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UC2FtPE0dZs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340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FONG MELENDEZ</dc:creator>
  <cp:keywords/>
  <dc:description/>
  <cp:lastModifiedBy>JUAN FONG MELENDEZ</cp:lastModifiedBy>
  <cp:revision>1</cp:revision>
  <dcterms:created xsi:type="dcterms:W3CDTF">2020-04-22T21:31:00Z</dcterms:created>
  <dcterms:modified xsi:type="dcterms:W3CDTF">2020-04-22T23:53:00Z</dcterms:modified>
</cp:coreProperties>
</file>