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EB2B7" w14:textId="48679C7A" w:rsidR="00B7530F" w:rsidRDefault="00B7530F" w:rsidP="00B7530F">
      <w:pPr>
        <w:jc w:val="right"/>
      </w:pPr>
    </w:p>
    <w:p w14:paraId="22B4B61F" w14:textId="49EAC1F2" w:rsidR="00B7530F" w:rsidRDefault="00B7530F" w:rsidP="00B7530F">
      <w:pPr>
        <w:jc w:val="right"/>
      </w:pPr>
      <w:r w:rsidRPr="004A5626">
        <w:rPr>
          <w:noProof/>
          <w:sz w:val="28"/>
          <w:szCs w:val="28"/>
          <w:lang w:val="es-MX" w:eastAsia="es-MX"/>
        </w:rPr>
        <w:drawing>
          <wp:anchor distT="0" distB="0" distL="114300" distR="114300" simplePos="0" relativeHeight="251660288" behindDoc="0" locked="0" layoutInCell="1" allowOverlap="1" wp14:anchorId="368F50FC" wp14:editId="67D84B49">
            <wp:simplePos x="0" y="0"/>
            <wp:positionH relativeFrom="margin">
              <wp:posOffset>477520</wp:posOffset>
            </wp:positionH>
            <wp:positionV relativeFrom="margin">
              <wp:posOffset>200025</wp:posOffset>
            </wp:positionV>
            <wp:extent cx="504190" cy="504190"/>
            <wp:effectExtent l="0" t="0" r="0" b="0"/>
            <wp:wrapSquare wrapText="bothSides"/>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9478552_681657882349562_5850472169913450496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4190" cy="504190"/>
                    </a:xfrm>
                    <a:prstGeom prst="rect">
                      <a:avLst/>
                    </a:prstGeom>
                  </pic:spPr>
                </pic:pic>
              </a:graphicData>
            </a:graphic>
            <wp14:sizeRelH relativeFrom="margin">
              <wp14:pctWidth>0</wp14:pctWidth>
            </wp14:sizeRelH>
            <wp14:sizeRelV relativeFrom="margin">
              <wp14:pctHeight>0</wp14:pctHeight>
            </wp14:sizeRelV>
          </wp:anchor>
        </w:drawing>
      </w:r>
    </w:p>
    <w:p w14:paraId="67B53D18" w14:textId="27AEF416" w:rsidR="00B7530F" w:rsidRPr="004A5626" w:rsidRDefault="00B7530F" w:rsidP="00B7530F">
      <w:pPr>
        <w:jc w:val="right"/>
        <w:rPr>
          <w:sz w:val="24"/>
          <w:szCs w:val="24"/>
          <w:lang w:val="es-MX"/>
        </w:rPr>
      </w:pPr>
      <w:r>
        <w:tab/>
      </w:r>
      <w:r w:rsidRPr="004A5626">
        <w:rPr>
          <w:sz w:val="24"/>
          <w:szCs w:val="24"/>
          <w:lang w:val="es-MX"/>
        </w:rPr>
        <w:t xml:space="preserve">Saltillo, Coahuila. </w:t>
      </w:r>
    </w:p>
    <w:p w14:paraId="2EF5A274" w14:textId="4F0AFF44" w:rsidR="00B7530F" w:rsidRPr="004A5626" w:rsidRDefault="00B7530F" w:rsidP="00B7530F">
      <w:pPr>
        <w:rPr>
          <w:sz w:val="24"/>
          <w:szCs w:val="24"/>
          <w:lang w:val="es-MX"/>
        </w:rPr>
      </w:pPr>
      <w:r w:rsidRPr="00FD47F3">
        <w:rPr>
          <w:b/>
          <w:bCs/>
          <w:i/>
          <w:iCs/>
          <w:sz w:val="24"/>
          <w:szCs w:val="24"/>
          <w:lang w:val="es-MX"/>
        </w:rPr>
        <w:t>“Escuela Normal de Educación Preescolar”.</w:t>
      </w:r>
    </w:p>
    <w:p w14:paraId="206602BA" w14:textId="55F6CCD7" w:rsidR="00B7530F" w:rsidRDefault="00B7530F" w:rsidP="00B7530F">
      <w:pPr>
        <w:spacing w:line="360" w:lineRule="auto"/>
        <w:jc w:val="center"/>
        <w:rPr>
          <w:sz w:val="24"/>
          <w:szCs w:val="24"/>
          <w:u w:val="single"/>
          <w:lang w:val="es-MX"/>
        </w:rPr>
      </w:pPr>
      <w:r w:rsidRPr="008F33F7">
        <w:rPr>
          <w:sz w:val="24"/>
          <w:szCs w:val="24"/>
          <w:u w:val="single"/>
          <w:lang w:val="es-MX"/>
        </w:rPr>
        <w:t>Ciclo escolar 2019-2020.</w:t>
      </w:r>
    </w:p>
    <w:p w14:paraId="04835119" w14:textId="06FD99E4" w:rsidR="00B7530F" w:rsidRDefault="00B7530F" w:rsidP="00B7530F">
      <w:pPr>
        <w:jc w:val="center"/>
        <w:rPr>
          <w:b/>
          <w:bCs/>
          <w:i/>
          <w:iCs/>
          <w:sz w:val="28"/>
          <w:szCs w:val="28"/>
          <w:lang w:val="es-MX"/>
        </w:rPr>
      </w:pPr>
    </w:p>
    <w:p w14:paraId="3CCAD00C" w14:textId="12D649AC" w:rsidR="00B7530F" w:rsidRDefault="00B7530F" w:rsidP="00B7530F">
      <w:pPr>
        <w:jc w:val="center"/>
        <w:rPr>
          <w:b/>
          <w:bCs/>
          <w:i/>
          <w:iCs/>
          <w:sz w:val="28"/>
          <w:szCs w:val="28"/>
          <w:lang w:val="es-MX"/>
        </w:rPr>
      </w:pPr>
      <w:r>
        <w:rPr>
          <w:b/>
          <w:bCs/>
          <w:i/>
          <w:iCs/>
          <w:noProof/>
          <w:sz w:val="28"/>
          <w:szCs w:val="28"/>
          <w:lang w:val="es-MX" w:eastAsia="es-MX"/>
        </w:rPr>
        <w:drawing>
          <wp:anchor distT="0" distB="0" distL="114300" distR="114300" simplePos="0" relativeHeight="251661312" behindDoc="1" locked="0" layoutInCell="1" allowOverlap="1" wp14:anchorId="5EB9EDB0" wp14:editId="21F8840B">
            <wp:simplePos x="0" y="0"/>
            <wp:positionH relativeFrom="margin">
              <wp:align>center</wp:align>
            </wp:positionH>
            <wp:positionV relativeFrom="paragraph">
              <wp:posOffset>13335</wp:posOffset>
            </wp:positionV>
            <wp:extent cx="2486025" cy="1771015"/>
            <wp:effectExtent l="0" t="0" r="952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e-34687_960_720.png"/>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486025" cy="1771015"/>
                    </a:xfrm>
                    <a:prstGeom prst="rect">
                      <a:avLst/>
                    </a:prstGeom>
                  </pic:spPr>
                </pic:pic>
              </a:graphicData>
            </a:graphic>
          </wp:anchor>
        </w:drawing>
      </w:r>
    </w:p>
    <w:p w14:paraId="4B9C3D64" w14:textId="479ABA73" w:rsidR="00B7530F" w:rsidRDefault="00B7530F" w:rsidP="00B7530F">
      <w:pPr>
        <w:jc w:val="center"/>
        <w:rPr>
          <w:b/>
          <w:bCs/>
          <w:i/>
          <w:iCs/>
          <w:sz w:val="28"/>
          <w:szCs w:val="28"/>
          <w:lang w:val="es-MX"/>
        </w:rPr>
      </w:pPr>
    </w:p>
    <w:p w14:paraId="43EC07C9" w14:textId="45A30D6B" w:rsidR="00B7530F" w:rsidRDefault="00B7530F" w:rsidP="00B7530F">
      <w:pPr>
        <w:jc w:val="center"/>
        <w:rPr>
          <w:b/>
          <w:bCs/>
          <w:i/>
          <w:iCs/>
          <w:sz w:val="28"/>
          <w:szCs w:val="28"/>
          <w:lang w:val="es-MX"/>
        </w:rPr>
      </w:pPr>
      <w:r>
        <w:rPr>
          <w:noProof/>
          <w:lang w:val="es-MX" w:eastAsia="es-MX"/>
        </w:rPr>
        <mc:AlternateContent>
          <mc:Choice Requires="wps">
            <w:drawing>
              <wp:anchor distT="0" distB="0" distL="114300" distR="114300" simplePos="0" relativeHeight="251659264" behindDoc="0" locked="0" layoutInCell="1" allowOverlap="1" wp14:anchorId="6C42B67A" wp14:editId="2F88F065">
                <wp:simplePos x="0" y="0"/>
                <wp:positionH relativeFrom="margin">
                  <wp:align>center</wp:align>
                </wp:positionH>
                <wp:positionV relativeFrom="paragraph">
                  <wp:posOffset>199390</wp:posOffset>
                </wp:positionV>
                <wp:extent cx="2585151" cy="993228"/>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85151" cy="993228"/>
                        </a:xfrm>
                        <a:prstGeom prst="rect">
                          <a:avLst/>
                        </a:prstGeom>
                        <a:noFill/>
                        <a:ln w="6350">
                          <a:noFill/>
                        </a:ln>
                      </wps:spPr>
                      <wps:txbx>
                        <w:txbxContent>
                          <w:p w14:paraId="0B64678D" w14:textId="585FEDE2" w:rsidR="00B7530F" w:rsidRPr="00097A08" w:rsidRDefault="00B7530F" w:rsidP="00B7530F">
                            <w:pPr>
                              <w:jc w:val="center"/>
                              <w:rPr>
                                <w:rFonts w:ascii="Kristen ITC" w:hAnsi="Kristen ITC" w:cs="Aharoni"/>
                                <w:b/>
                                <w:bCs/>
                                <w:color w:val="000000" w:themeColor="text1"/>
                                <w:sz w:val="36"/>
                                <w:szCs w:val="36"/>
                                <w:lang w:val="es-MX"/>
                              </w:rPr>
                            </w:pPr>
                            <w:r w:rsidRPr="00097A08">
                              <w:rPr>
                                <w:rFonts w:ascii="Kristen ITC" w:hAnsi="Kristen ITC" w:cs="Aharoni"/>
                                <w:b/>
                                <w:bCs/>
                                <w:color w:val="000000" w:themeColor="text1"/>
                                <w:sz w:val="36"/>
                                <w:szCs w:val="36"/>
                                <w:lang w:val="es-MX"/>
                              </w:rPr>
                              <w:t>COLLAGE.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2B67A" id="_x0000_t202" coordsize="21600,21600" o:spt="202" path="m,l,21600r21600,l21600,xe">
                <v:stroke joinstyle="miter"/>
                <v:path gradientshapeok="t" o:connecttype="rect"/>
              </v:shapetype>
              <v:shape id="Text Box 26" o:spid="_x0000_s1026" type="#_x0000_t202" style="position:absolute;left:0;text-align:left;margin-left:0;margin-top:15.7pt;width:203.55pt;height:78.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" filled="f" stroked="f" strokeweight=".5pt">
                <v:textbox>
                  <w:txbxContent>
                    <w:p w14:paraId="0B64678D" w14:textId="585FEDE2" w:rsidR="00B7530F" w:rsidRPr="00097A08" w:rsidRDefault="00B7530F" w:rsidP="00B7530F">
                      <w:pPr>
                        <w:jc w:val="center"/>
                        <w:rPr>
                          <w:rFonts w:ascii="Kristen ITC" w:hAnsi="Kristen ITC" w:cs="Aharoni"/>
                          <w:b/>
                          <w:bCs/>
                          <w:color w:val="000000" w:themeColor="text1"/>
                          <w:sz w:val="36"/>
                          <w:szCs w:val="36"/>
                          <w:lang w:val="es-MX"/>
                        </w:rPr>
                      </w:pPr>
                      <w:r w:rsidRPr="00097A08">
                        <w:rPr>
                          <w:rFonts w:ascii="Kristen ITC" w:hAnsi="Kristen ITC" w:cs="Aharoni"/>
                          <w:b/>
                          <w:bCs/>
                          <w:color w:val="000000" w:themeColor="text1"/>
                          <w:sz w:val="36"/>
                          <w:szCs w:val="36"/>
                          <w:lang w:val="es-MX"/>
                        </w:rPr>
                        <w:t>COLLAGE.</w:t>
                      </w:r>
                    </w:p>
                  </w:txbxContent>
                </v:textbox>
                <w10:wrap anchorx="margin"/>
              </v:shape>
            </w:pict>
          </mc:Fallback>
        </mc:AlternateContent>
      </w:r>
    </w:p>
    <w:p w14:paraId="50F3776B" w14:textId="3FB5A0F7" w:rsidR="00B7530F" w:rsidRDefault="00B7530F" w:rsidP="00B7530F">
      <w:pPr>
        <w:spacing w:line="360" w:lineRule="auto"/>
        <w:rPr>
          <w:b/>
          <w:bCs/>
          <w:sz w:val="24"/>
          <w:szCs w:val="24"/>
          <w:lang w:val="es-MX"/>
        </w:rPr>
      </w:pPr>
    </w:p>
    <w:p w14:paraId="19D91467" w14:textId="37520D56" w:rsidR="00B7530F" w:rsidRDefault="00B7530F" w:rsidP="00B7530F">
      <w:pPr>
        <w:spacing w:line="360" w:lineRule="auto"/>
        <w:rPr>
          <w:b/>
          <w:bCs/>
          <w:sz w:val="24"/>
          <w:szCs w:val="24"/>
          <w:lang w:val="es-MX"/>
        </w:rPr>
      </w:pPr>
    </w:p>
    <w:p w14:paraId="7115D918" w14:textId="51E0BD35" w:rsidR="00B7530F" w:rsidRDefault="00B7530F" w:rsidP="00B7530F">
      <w:pPr>
        <w:spacing w:line="360" w:lineRule="auto"/>
        <w:rPr>
          <w:b/>
          <w:bCs/>
          <w:sz w:val="24"/>
          <w:szCs w:val="24"/>
          <w:lang w:val="es-MX"/>
        </w:rPr>
      </w:pPr>
    </w:p>
    <w:p w14:paraId="0D3FC179" w14:textId="77777777" w:rsidR="00B7530F" w:rsidRDefault="00B7530F" w:rsidP="00B7530F">
      <w:pPr>
        <w:spacing w:line="360" w:lineRule="auto"/>
        <w:jc w:val="center"/>
        <w:rPr>
          <w:sz w:val="24"/>
          <w:szCs w:val="24"/>
          <w:u w:val="single"/>
          <w:lang w:val="es-MX"/>
        </w:rPr>
      </w:pPr>
    </w:p>
    <w:p w14:paraId="2FE6F94E" w14:textId="61EDF1AF" w:rsidR="00B7530F" w:rsidRPr="00B7530F" w:rsidRDefault="00B7530F" w:rsidP="00B7530F">
      <w:pPr>
        <w:spacing w:line="360" w:lineRule="auto"/>
        <w:jc w:val="center"/>
        <w:rPr>
          <w:sz w:val="24"/>
          <w:szCs w:val="24"/>
          <w:u w:val="single"/>
          <w:lang w:val="es-MX"/>
        </w:rPr>
      </w:pPr>
      <w:r>
        <w:rPr>
          <w:sz w:val="24"/>
          <w:szCs w:val="24"/>
          <w:u w:val="single"/>
          <w:lang w:val="es-MX"/>
        </w:rPr>
        <w:t xml:space="preserve">Licenciatura en educación preescolar. </w:t>
      </w:r>
    </w:p>
    <w:p w14:paraId="27393610" w14:textId="762D043E" w:rsidR="00B7530F" w:rsidRPr="00FD47F3" w:rsidRDefault="00B7530F" w:rsidP="00B7530F">
      <w:pPr>
        <w:spacing w:line="360" w:lineRule="auto"/>
        <w:jc w:val="center"/>
        <w:rPr>
          <w:sz w:val="24"/>
          <w:szCs w:val="24"/>
          <w:lang w:val="es-MX"/>
        </w:rPr>
      </w:pPr>
      <w:r w:rsidRPr="00FD47F3">
        <w:rPr>
          <w:b/>
          <w:bCs/>
          <w:sz w:val="24"/>
          <w:szCs w:val="24"/>
          <w:lang w:val="es-MX"/>
        </w:rPr>
        <w:t>UNIDAD I</w:t>
      </w:r>
      <w:r>
        <w:rPr>
          <w:b/>
          <w:bCs/>
          <w:sz w:val="24"/>
          <w:szCs w:val="24"/>
          <w:lang w:val="es-MX"/>
        </w:rPr>
        <w:t>I</w:t>
      </w:r>
      <w:r w:rsidRPr="00FD47F3">
        <w:rPr>
          <w:b/>
          <w:bCs/>
          <w:sz w:val="24"/>
          <w:szCs w:val="24"/>
          <w:lang w:val="es-MX"/>
        </w:rPr>
        <w:t>I</w:t>
      </w:r>
      <w:r w:rsidRPr="00FD47F3">
        <w:rPr>
          <w:sz w:val="24"/>
          <w:szCs w:val="24"/>
          <w:lang w:val="es-MX"/>
        </w:rPr>
        <w:t xml:space="preserve">: </w:t>
      </w:r>
      <w:r>
        <w:rPr>
          <w:sz w:val="24"/>
          <w:szCs w:val="24"/>
          <w:lang w:val="es-MX"/>
        </w:rPr>
        <w:t xml:space="preserve">Interacciones pedagógicas y didácticas: enseñanza y aprendizaje en el aula. </w:t>
      </w:r>
    </w:p>
    <w:p w14:paraId="3AD38CE0" w14:textId="77777777" w:rsidR="000C2B6C" w:rsidRDefault="00B7530F" w:rsidP="00B7530F">
      <w:pPr>
        <w:spacing w:line="360" w:lineRule="auto"/>
        <w:jc w:val="center"/>
        <w:rPr>
          <w:sz w:val="24"/>
          <w:szCs w:val="24"/>
          <w:lang w:val="es-MX"/>
        </w:rPr>
      </w:pPr>
      <w:r>
        <w:rPr>
          <w:b/>
          <w:bCs/>
          <w:sz w:val="24"/>
          <w:szCs w:val="24"/>
          <w:lang w:val="es-MX"/>
        </w:rPr>
        <w:t>Nombre:</w:t>
      </w:r>
      <w:r>
        <w:rPr>
          <w:sz w:val="24"/>
          <w:szCs w:val="24"/>
          <w:lang w:val="es-MX"/>
        </w:rPr>
        <w:t xml:space="preserve"> </w:t>
      </w:r>
      <w:r>
        <w:rPr>
          <w:sz w:val="24"/>
          <w:szCs w:val="24"/>
          <w:lang w:val="es-MX"/>
        </w:rPr>
        <w:br/>
        <w:t>Jaqueline</w:t>
      </w:r>
      <w:r w:rsidR="000C2B6C">
        <w:rPr>
          <w:sz w:val="24"/>
          <w:szCs w:val="24"/>
          <w:lang w:val="es-MX"/>
        </w:rPr>
        <w:t xml:space="preserve"> García Soto.  #8.</w:t>
      </w:r>
    </w:p>
    <w:p w14:paraId="58DBD6C2" w14:textId="7E6FD52A" w:rsidR="00B7530F" w:rsidRDefault="000C2B6C" w:rsidP="000C2B6C">
      <w:pPr>
        <w:spacing w:line="360" w:lineRule="auto"/>
        <w:jc w:val="center"/>
        <w:rPr>
          <w:sz w:val="24"/>
          <w:szCs w:val="24"/>
          <w:lang w:val="es-MX"/>
        </w:rPr>
      </w:pPr>
      <w:r>
        <w:rPr>
          <w:sz w:val="24"/>
          <w:szCs w:val="24"/>
          <w:lang w:val="es-MX"/>
        </w:rPr>
        <w:t>Julia Faela Jiménez Ramírez. #12.</w:t>
      </w:r>
      <w:r>
        <w:rPr>
          <w:sz w:val="24"/>
          <w:szCs w:val="24"/>
          <w:lang w:val="es-MX"/>
        </w:rPr>
        <w:br/>
      </w:r>
      <w:r w:rsidR="00B7530F">
        <w:rPr>
          <w:sz w:val="24"/>
          <w:szCs w:val="24"/>
          <w:lang w:val="es-MX"/>
        </w:rPr>
        <w:t>Ximena Isamar</w:t>
      </w:r>
      <w:r>
        <w:rPr>
          <w:sz w:val="24"/>
          <w:szCs w:val="24"/>
          <w:lang w:val="es-MX"/>
        </w:rPr>
        <w:t xml:space="preserve"> Jiménez Romo. #13.</w:t>
      </w:r>
    </w:p>
    <w:p w14:paraId="202643E4" w14:textId="77777777" w:rsidR="00B7530F" w:rsidRDefault="00B7530F" w:rsidP="00B7530F">
      <w:pPr>
        <w:spacing w:line="360" w:lineRule="auto"/>
        <w:jc w:val="center"/>
        <w:rPr>
          <w:sz w:val="24"/>
          <w:szCs w:val="24"/>
          <w:lang w:val="es-MX"/>
        </w:rPr>
      </w:pPr>
    </w:p>
    <w:p w14:paraId="04CAAD3E" w14:textId="1560BE8D" w:rsidR="00B7530F" w:rsidRPr="00B7530F" w:rsidRDefault="00B7530F" w:rsidP="00B7530F">
      <w:pPr>
        <w:spacing w:line="360" w:lineRule="auto"/>
        <w:jc w:val="center"/>
        <w:rPr>
          <w:sz w:val="24"/>
          <w:szCs w:val="24"/>
          <w:lang w:val="es-MX"/>
        </w:rPr>
      </w:pPr>
      <w:r>
        <w:rPr>
          <w:b/>
          <w:bCs/>
          <w:sz w:val="24"/>
          <w:szCs w:val="24"/>
          <w:lang w:val="es-MX"/>
        </w:rPr>
        <w:t xml:space="preserve">Docente: </w:t>
      </w:r>
      <w:r w:rsidRPr="00B7530F">
        <w:rPr>
          <w:sz w:val="24"/>
          <w:szCs w:val="24"/>
          <w:lang w:val="es-MX"/>
        </w:rPr>
        <w:t xml:space="preserve">Oralia Gabriela Palmares Villareal. </w:t>
      </w:r>
    </w:p>
    <w:p w14:paraId="6E64D20D" w14:textId="77777777" w:rsidR="00B7530F" w:rsidRPr="008F33F7" w:rsidRDefault="00B7530F" w:rsidP="00B7530F">
      <w:pPr>
        <w:spacing w:line="360" w:lineRule="auto"/>
        <w:jc w:val="center"/>
        <w:rPr>
          <w:sz w:val="24"/>
          <w:szCs w:val="24"/>
          <w:lang w:val="es-MX"/>
        </w:rPr>
      </w:pPr>
      <w:r>
        <w:rPr>
          <w:b/>
          <w:bCs/>
          <w:sz w:val="24"/>
          <w:szCs w:val="24"/>
          <w:lang w:val="es-MX"/>
        </w:rPr>
        <w:t xml:space="preserve">Grado y sección: </w:t>
      </w:r>
      <w:r>
        <w:rPr>
          <w:sz w:val="24"/>
          <w:szCs w:val="24"/>
          <w:lang w:val="es-MX"/>
        </w:rPr>
        <w:t>Segundo semestre, sección “B”.</w:t>
      </w:r>
    </w:p>
    <w:p w14:paraId="2CDB3535" w14:textId="1B23C6D0" w:rsidR="00B7530F" w:rsidRDefault="00B7530F" w:rsidP="00B7530F">
      <w:pPr>
        <w:spacing w:line="360" w:lineRule="auto"/>
        <w:jc w:val="center"/>
        <w:rPr>
          <w:sz w:val="24"/>
          <w:szCs w:val="24"/>
          <w:lang w:val="es-MX"/>
        </w:rPr>
      </w:pPr>
      <w:r>
        <w:rPr>
          <w:b/>
          <w:bCs/>
          <w:sz w:val="24"/>
          <w:szCs w:val="24"/>
          <w:lang w:val="es-MX"/>
        </w:rPr>
        <w:t xml:space="preserve">Curso: </w:t>
      </w:r>
      <w:r>
        <w:rPr>
          <w:sz w:val="24"/>
          <w:szCs w:val="24"/>
          <w:lang w:val="es-MX"/>
        </w:rPr>
        <w:t xml:space="preserve">Observación y análisis de prácticas y contextos escolares. </w:t>
      </w:r>
    </w:p>
    <w:p w14:paraId="468ED3B5" w14:textId="77777777" w:rsidR="00B7530F" w:rsidRDefault="00B7530F" w:rsidP="00B7530F">
      <w:pPr>
        <w:spacing w:line="360" w:lineRule="auto"/>
        <w:jc w:val="center"/>
        <w:rPr>
          <w:sz w:val="24"/>
          <w:szCs w:val="24"/>
          <w:lang w:val="es-MX"/>
        </w:rPr>
      </w:pPr>
    </w:p>
    <w:p w14:paraId="70950F16" w14:textId="77777777" w:rsidR="00B7530F" w:rsidRPr="00FD47F3" w:rsidRDefault="00B7530F" w:rsidP="00B7530F">
      <w:pPr>
        <w:spacing w:line="360" w:lineRule="auto"/>
        <w:jc w:val="both"/>
        <w:rPr>
          <w:b/>
          <w:bCs/>
          <w:sz w:val="24"/>
          <w:szCs w:val="24"/>
          <w:lang w:val="es-MX"/>
        </w:rPr>
      </w:pPr>
      <w:r>
        <w:rPr>
          <w:b/>
          <w:bCs/>
          <w:sz w:val="24"/>
          <w:szCs w:val="24"/>
          <w:lang w:val="es-MX"/>
        </w:rPr>
        <w:t xml:space="preserve">Competencias: </w:t>
      </w:r>
    </w:p>
    <w:p w14:paraId="2196DDEF" w14:textId="79A1E21E" w:rsidR="00B7530F" w:rsidRPr="00B7530F" w:rsidRDefault="00B7530F" w:rsidP="00B7530F">
      <w:pPr>
        <w:pStyle w:val="ListParagraph"/>
        <w:numPr>
          <w:ilvl w:val="0"/>
          <w:numId w:val="3"/>
        </w:numPr>
        <w:spacing w:line="360" w:lineRule="auto"/>
        <w:ind w:left="360"/>
        <w:jc w:val="both"/>
        <w:rPr>
          <w:sz w:val="24"/>
          <w:szCs w:val="24"/>
          <w:lang w:val="es-MX"/>
        </w:rPr>
      </w:pPr>
      <w:r w:rsidRPr="00B7530F">
        <w:rPr>
          <w:sz w:val="24"/>
          <w:szCs w:val="24"/>
          <w:lang w:val="es-MX"/>
        </w:rPr>
        <w:t xml:space="preserve">Integra recursos de la investigación educativa para enriquecer su práctica profesional, expresando su interés por el conocimiento, la ciencia y la mejora de la educación. </w:t>
      </w:r>
    </w:p>
    <w:p w14:paraId="33CCE8A6" w14:textId="77777777" w:rsidR="00B7530F" w:rsidRPr="00B7530F" w:rsidRDefault="00B7530F" w:rsidP="00B7530F">
      <w:pPr>
        <w:pStyle w:val="ListParagraph"/>
        <w:numPr>
          <w:ilvl w:val="0"/>
          <w:numId w:val="3"/>
        </w:numPr>
        <w:spacing w:line="360" w:lineRule="auto"/>
        <w:ind w:left="360"/>
        <w:jc w:val="both"/>
        <w:rPr>
          <w:sz w:val="24"/>
          <w:szCs w:val="24"/>
          <w:lang w:val="es-MX"/>
        </w:rPr>
      </w:pPr>
      <w:r w:rsidRPr="00B7530F">
        <w:rPr>
          <w:sz w:val="24"/>
          <w:szCs w:val="24"/>
          <w:lang w:val="es-MX"/>
        </w:rPr>
        <w:t xml:space="preserve">Actúa de manera ética ante la diversidad de situaciones que se presentan en la práctica profesional. </w:t>
      </w:r>
    </w:p>
    <w:p w14:paraId="48ACFD61" w14:textId="77777777" w:rsidR="00B7530F" w:rsidRDefault="00B7530F" w:rsidP="00B7530F">
      <w:pPr>
        <w:spacing w:line="360" w:lineRule="auto"/>
        <w:jc w:val="right"/>
        <w:rPr>
          <w:sz w:val="24"/>
          <w:szCs w:val="24"/>
          <w:lang w:val="es-MX"/>
        </w:rPr>
      </w:pPr>
    </w:p>
    <w:p w14:paraId="16437FEC" w14:textId="1629EF06" w:rsidR="00B7530F" w:rsidRPr="000B7B44" w:rsidRDefault="00B7530F" w:rsidP="00B7530F">
      <w:pPr>
        <w:spacing w:line="360" w:lineRule="auto"/>
        <w:jc w:val="right"/>
        <w:rPr>
          <w:sz w:val="24"/>
          <w:szCs w:val="24"/>
          <w:lang w:val="es-MX"/>
        </w:rPr>
        <w:sectPr w:rsidR="00B7530F" w:rsidRPr="000B7B44" w:rsidSect="00E24DED">
          <w:pgSz w:w="11906" w:h="16838" w:code="9"/>
          <w:pgMar w:top="1417" w:right="1701" w:bottom="1417"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sz w:val="24"/>
          <w:szCs w:val="24"/>
          <w:lang w:val="es-MX"/>
        </w:rPr>
        <w:t>18- mayo -2020.</w:t>
      </w:r>
    </w:p>
    <w:p w14:paraId="6EBF25AA" w14:textId="47315824" w:rsidR="00B7530F" w:rsidRDefault="00097A08" w:rsidP="00B7530F">
      <w:pPr>
        <w:spacing w:line="360" w:lineRule="auto"/>
        <w:jc w:val="center"/>
        <w:rPr>
          <w:rFonts w:eastAsia="Times New Roman"/>
          <w:b/>
          <w:sz w:val="24"/>
          <w:szCs w:val="24"/>
          <w:u w:val="single"/>
        </w:rPr>
      </w:pPr>
      <w:r>
        <w:rPr>
          <w:rFonts w:eastAsia="Times New Roman"/>
          <w:b/>
          <w:sz w:val="24"/>
          <w:szCs w:val="24"/>
          <w:u w:val="single"/>
        </w:rPr>
        <w:lastRenderedPageBreak/>
        <w:t xml:space="preserve">12 </w:t>
      </w:r>
      <w:r w:rsidR="008A5E48">
        <w:rPr>
          <w:rFonts w:eastAsia="Times New Roman"/>
          <w:b/>
          <w:sz w:val="24"/>
          <w:szCs w:val="24"/>
          <w:u w:val="single"/>
        </w:rPr>
        <w:t>FORMAS</w:t>
      </w:r>
      <w:r>
        <w:rPr>
          <w:rFonts w:eastAsia="Times New Roman"/>
          <w:b/>
          <w:sz w:val="24"/>
          <w:szCs w:val="24"/>
          <w:u w:val="single"/>
        </w:rPr>
        <w:t xml:space="preserve"> </w:t>
      </w:r>
      <w:r w:rsidR="008A5E48">
        <w:rPr>
          <w:rFonts w:eastAsia="Times New Roman"/>
          <w:b/>
          <w:sz w:val="24"/>
          <w:szCs w:val="24"/>
          <w:u w:val="single"/>
        </w:rPr>
        <w:t>BÁSICAS</w:t>
      </w:r>
      <w:r>
        <w:rPr>
          <w:rFonts w:eastAsia="Times New Roman"/>
          <w:b/>
          <w:sz w:val="24"/>
          <w:szCs w:val="24"/>
          <w:u w:val="single"/>
        </w:rPr>
        <w:t xml:space="preserve"> </w:t>
      </w:r>
      <w:r w:rsidR="008A5E48">
        <w:rPr>
          <w:rFonts w:eastAsia="Times New Roman"/>
          <w:b/>
          <w:sz w:val="24"/>
          <w:szCs w:val="24"/>
          <w:u w:val="single"/>
        </w:rPr>
        <w:t>DE ENSEÑAR</w:t>
      </w:r>
      <w:r>
        <w:rPr>
          <w:rFonts w:eastAsia="Times New Roman"/>
          <w:b/>
          <w:sz w:val="24"/>
          <w:szCs w:val="24"/>
          <w:u w:val="single"/>
        </w:rPr>
        <w:t xml:space="preserve">. </w:t>
      </w:r>
    </w:p>
    <w:p w14:paraId="5A8413AE" w14:textId="77777777" w:rsidR="00097A08" w:rsidRDefault="00097A08" w:rsidP="00B7530F">
      <w:pPr>
        <w:spacing w:line="360" w:lineRule="auto"/>
        <w:jc w:val="center"/>
        <w:rPr>
          <w:rFonts w:eastAsia="Times New Roman"/>
          <w:b/>
          <w:sz w:val="24"/>
          <w:szCs w:val="24"/>
          <w:u w:val="single"/>
        </w:rPr>
      </w:pPr>
    </w:p>
    <w:p w14:paraId="6E55ADFB" w14:textId="60A23E72" w:rsidR="00E159BE" w:rsidRDefault="00097A08" w:rsidP="00E24DED">
      <w:pPr>
        <w:pStyle w:val="ListParagraph"/>
        <w:numPr>
          <w:ilvl w:val="0"/>
          <w:numId w:val="4"/>
        </w:numPr>
        <w:spacing w:line="360" w:lineRule="auto"/>
        <w:jc w:val="both"/>
        <w:rPr>
          <w:rFonts w:eastAsia="Times New Roman"/>
          <w:bCs/>
          <w:sz w:val="24"/>
          <w:szCs w:val="24"/>
        </w:rPr>
      </w:pPr>
      <w:r>
        <w:rPr>
          <w:rFonts w:eastAsia="Times New Roman"/>
          <w:bCs/>
          <w:sz w:val="24"/>
          <w:szCs w:val="24"/>
          <w:u w:val="single"/>
        </w:rPr>
        <w:t>Narrar y referir</w:t>
      </w:r>
      <w:r w:rsidR="009D4A9D">
        <w:rPr>
          <w:rFonts w:eastAsia="Times New Roman"/>
          <w:bCs/>
          <w:sz w:val="24"/>
          <w:szCs w:val="24"/>
        </w:rPr>
        <w:t xml:space="preserve">: El escuchar narrar a una persona nos permite conocer el relato y asimismo la persona que se encuentra narrando. Por lo que a partir de esto es de suma importancia el implementar experiencias relacionadas al tema que se está llevando a cabo, puesto que trae consigo comprensión por parte de los alumnos sin problemas, además, </w:t>
      </w:r>
      <w:r w:rsidR="00E24DED">
        <w:rPr>
          <w:rFonts w:eastAsia="Times New Roman"/>
          <w:bCs/>
          <w:sz w:val="24"/>
          <w:szCs w:val="24"/>
        </w:rPr>
        <w:t>implementar representaciones vivas, es decir, interpretar actos, mostrar estados de ánimo y valoraciones como la indiferencia, la afirmación, el rechazo, etc.</w:t>
      </w:r>
    </w:p>
    <w:p w14:paraId="4B42953F" w14:textId="77777777" w:rsidR="00E24DED" w:rsidRDefault="00E24DED" w:rsidP="00E24DED">
      <w:pPr>
        <w:pStyle w:val="ListParagraph"/>
        <w:spacing w:line="360" w:lineRule="auto"/>
        <w:jc w:val="both"/>
        <w:rPr>
          <w:rFonts w:eastAsia="Times New Roman"/>
          <w:bCs/>
          <w:sz w:val="24"/>
          <w:szCs w:val="24"/>
        </w:rPr>
      </w:pPr>
    </w:p>
    <w:p w14:paraId="296D7007" w14:textId="77AE7A42" w:rsidR="00E24DED" w:rsidRDefault="00E24DED" w:rsidP="00E24DED">
      <w:pPr>
        <w:pStyle w:val="ListParagraph"/>
        <w:numPr>
          <w:ilvl w:val="0"/>
          <w:numId w:val="4"/>
        </w:numPr>
        <w:spacing w:line="360" w:lineRule="auto"/>
        <w:jc w:val="both"/>
        <w:rPr>
          <w:rFonts w:eastAsia="Times New Roman"/>
          <w:bCs/>
          <w:sz w:val="24"/>
          <w:szCs w:val="24"/>
        </w:rPr>
      </w:pPr>
      <w:r>
        <w:rPr>
          <w:rFonts w:eastAsia="Times New Roman"/>
          <w:bCs/>
          <w:sz w:val="24"/>
          <w:szCs w:val="24"/>
          <w:u w:val="single"/>
        </w:rPr>
        <w:t>Mostrar</w:t>
      </w:r>
      <w:r>
        <w:rPr>
          <w:rFonts w:eastAsia="Times New Roman"/>
          <w:bCs/>
          <w:sz w:val="24"/>
          <w:szCs w:val="24"/>
        </w:rPr>
        <w:t xml:space="preserve">: Esto permite la adquisición de habilidades. Por ejemplo, en cuanto al aprendizaje de ensayo-error planteado por Skinner, se establece que los niños aprenden mediante la observación de actos. Mientras que por otra parte el aprendizaje por imitación se realiza de manera inconsciente, en el cual es fundamental que si decides mostrar algo frente al grupo los niños presten total atención </w:t>
      </w:r>
      <w:r w:rsidR="008A5E48">
        <w:rPr>
          <w:rFonts w:eastAsia="Times New Roman"/>
          <w:bCs/>
          <w:sz w:val="24"/>
          <w:szCs w:val="24"/>
        </w:rPr>
        <w:t xml:space="preserve">y que se realice despacio, claro y si es necesario repetidamente. </w:t>
      </w:r>
    </w:p>
    <w:p w14:paraId="23CE312C" w14:textId="77777777" w:rsidR="008A5E48" w:rsidRPr="008A5E48" w:rsidRDefault="008A5E48" w:rsidP="008A5E48">
      <w:pPr>
        <w:pStyle w:val="ListParagraph"/>
        <w:rPr>
          <w:rFonts w:eastAsia="Times New Roman"/>
          <w:bCs/>
          <w:sz w:val="24"/>
          <w:szCs w:val="24"/>
        </w:rPr>
      </w:pPr>
    </w:p>
    <w:p w14:paraId="7B95258B" w14:textId="7F0CDB4D" w:rsidR="008A5E48" w:rsidRDefault="008A5E48" w:rsidP="00E24DED">
      <w:pPr>
        <w:pStyle w:val="ListParagraph"/>
        <w:numPr>
          <w:ilvl w:val="0"/>
          <w:numId w:val="4"/>
        </w:numPr>
        <w:spacing w:line="360" w:lineRule="auto"/>
        <w:jc w:val="both"/>
        <w:rPr>
          <w:rFonts w:eastAsia="Times New Roman"/>
          <w:bCs/>
          <w:sz w:val="24"/>
          <w:szCs w:val="24"/>
        </w:rPr>
      </w:pPr>
      <w:r>
        <w:rPr>
          <w:rFonts w:eastAsia="Times New Roman"/>
          <w:bCs/>
          <w:sz w:val="24"/>
          <w:szCs w:val="24"/>
          <w:u w:val="single"/>
        </w:rPr>
        <w:t>Contemplar y observar</w:t>
      </w:r>
      <w:r>
        <w:rPr>
          <w:rFonts w:eastAsia="Times New Roman"/>
          <w:bCs/>
          <w:sz w:val="24"/>
          <w:szCs w:val="24"/>
        </w:rPr>
        <w:t xml:space="preserve">: Puede ser conceptualizado como considerar atentamente hacia alguna situación. Los niños a lo largo de su desarrollo aprenden a ver y a oír, sin embargo, es importante mostrarles que existe algo más de lo que pueden ver. </w:t>
      </w:r>
    </w:p>
    <w:p w14:paraId="3AF8C867" w14:textId="77777777" w:rsidR="008A5E48" w:rsidRPr="008A5E48" w:rsidRDefault="008A5E48" w:rsidP="008A5E48">
      <w:pPr>
        <w:pStyle w:val="ListParagraph"/>
        <w:rPr>
          <w:rFonts w:eastAsia="Times New Roman"/>
          <w:bCs/>
          <w:sz w:val="24"/>
          <w:szCs w:val="24"/>
        </w:rPr>
      </w:pPr>
    </w:p>
    <w:p w14:paraId="2B46174E" w14:textId="3DFA223F" w:rsidR="008A5E48" w:rsidRDefault="008A5E48" w:rsidP="00E24DED">
      <w:pPr>
        <w:pStyle w:val="ListParagraph"/>
        <w:numPr>
          <w:ilvl w:val="0"/>
          <w:numId w:val="4"/>
        </w:numPr>
        <w:spacing w:line="360" w:lineRule="auto"/>
        <w:jc w:val="both"/>
        <w:rPr>
          <w:rFonts w:eastAsia="Times New Roman"/>
          <w:bCs/>
          <w:sz w:val="24"/>
          <w:szCs w:val="24"/>
        </w:rPr>
      </w:pPr>
      <w:r>
        <w:rPr>
          <w:rFonts w:eastAsia="Times New Roman"/>
          <w:bCs/>
          <w:sz w:val="24"/>
          <w:szCs w:val="24"/>
          <w:u w:val="single"/>
        </w:rPr>
        <w:t>Leer con los alumnos</w:t>
      </w:r>
      <w:r>
        <w:rPr>
          <w:rFonts w:eastAsia="Times New Roman"/>
          <w:bCs/>
          <w:sz w:val="24"/>
          <w:szCs w:val="24"/>
        </w:rPr>
        <w:t xml:space="preserve">: El leer con los niños representa el hecho de aprender dentro de 2 planos; el primer plano del contenido y el segundo plano metodológico. Los cuales muestran información específica, así como también, la aplicación de lo leído. Por esto, el papel del maestro es hacer comprender y asimilar el contenido al grupo, conducirlos a adquirir técnicas y métodos autónomos de textos. </w:t>
      </w:r>
    </w:p>
    <w:p w14:paraId="60000579" w14:textId="77777777" w:rsidR="006D0D89" w:rsidRDefault="006D0D89" w:rsidP="006D0D89">
      <w:pPr>
        <w:pStyle w:val="ListParagraph"/>
        <w:rPr>
          <w:rFonts w:eastAsia="Times New Roman"/>
          <w:bCs/>
          <w:sz w:val="24"/>
          <w:szCs w:val="24"/>
        </w:rPr>
      </w:pPr>
    </w:p>
    <w:p w14:paraId="2EAF7092" w14:textId="77777777" w:rsidR="00B25CAB" w:rsidRPr="006D0D89" w:rsidRDefault="00B25CAB" w:rsidP="006D0D89">
      <w:pPr>
        <w:pStyle w:val="ListParagraph"/>
        <w:rPr>
          <w:rFonts w:eastAsia="Times New Roman"/>
          <w:bCs/>
          <w:sz w:val="24"/>
          <w:szCs w:val="24"/>
        </w:rPr>
      </w:pPr>
    </w:p>
    <w:p w14:paraId="15C920E7" w14:textId="45D7ECED" w:rsidR="006D0D89" w:rsidRPr="006D0D89" w:rsidRDefault="006D0D89" w:rsidP="00E24DED">
      <w:pPr>
        <w:pStyle w:val="ListParagraph"/>
        <w:numPr>
          <w:ilvl w:val="0"/>
          <w:numId w:val="4"/>
        </w:numPr>
        <w:spacing w:line="360" w:lineRule="auto"/>
        <w:jc w:val="both"/>
        <w:rPr>
          <w:rFonts w:eastAsia="Times New Roman"/>
          <w:bCs/>
          <w:sz w:val="24"/>
          <w:szCs w:val="24"/>
        </w:rPr>
      </w:pPr>
      <w:r>
        <w:rPr>
          <w:rFonts w:eastAsia="Times New Roman"/>
          <w:bCs/>
          <w:sz w:val="24"/>
          <w:szCs w:val="24"/>
          <w:u w:val="single"/>
        </w:rPr>
        <w:t>Escribir y redactar textos:</w:t>
      </w:r>
    </w:p>
    <w:p w14:paraId="2C152B6A" w14:textId="77777777" w:rsidR="00615B6B" w:rsidRPr="00615B6B" w:rsidRDefault="00615B6B" w:rsidP="00615B6B">
      <w:pPr>
        <w:pStyle w:val="ListParagraph"/>
        <w:rPr>
          <w:rFonts w:eastAsia="Times New Roman"/>
          <w:bCs/>
          <w:sz w:val="24"/>
          <w:szCs w:val="24"/>
        </w:rPr>
      </w:pPr>
    </w:p>
    <w:p w14:paraId="07A907E2" w14:textId="371B2FD0" w:rsidR="006D0D89" w:rsidRDefault="00615B6B" w:rsidP="00615B6B">
      <w:pPr>
        <w:pStyle w:val="ListParagraph"/>
        <w:numPr>
          <w:ilvl w:val="0"/>
          <w:numId w:val="5"/>
        </w:numPr>
        <w:spacing w:line="360" w:lineRule="auto"/>
        <w:jc w:val="both"/>
        <w:rPr>
          <w:rFonts w:eastAsia="Times New Roman"/>
          <w:bCs/>
          <w:sz w:val="24"/>
          <w:szCs w:val="24"/>
        </w:rPr>
      </w:pPr>
      <w:r>
        <w:rPr>
          <w:rFonts w:eastAsia="Times New Roman"/>
          <w:bCs/>
          <w:sz w:val="24"/>
          <w:szCs w:val="24"/>
        </w:rPr>
        <w:t>Textos ex positivos son los que nos proporcionan una imagen de una parcela de mundo y la mantienen al día.</w:t>
      </w:r>
    </w:p>
    <w:p w14:paraId="04F7F268" w14:textId="7A2BAD6E" w:rsidR="00615B6B" w:rsidRDefault="00615B6B" w:rsidP="00615B6B">
      <w:pPr>
        <w:pStyle w:val="ListParagraph"/>
        <w:numPr>
          <w:ilvl w:val="0"/>
          <w:numId w:val="5"/>
        </w:numPr>
        <w:spacing w:line="360" w:lineRule="auto"/>
        <w:jc w:val="both"/>
        <w:rPr>
          <w:rFonts w:eastAsia="Times New Roman"/>
          <w:bCs/>
          <w:sz w:val="24"/>
          <w:szCs w:val="24"/>
        </w:rPr>
      </w:pPr>
      <w:r>
        <w:rPr>
          <w:rFonts w:eastAsia="Times New Roman"/>
          <w:bCs/>
          <w:sz w:val="24"/>
          <w:szCs w:val="24"/>
        </w:rPr>
        <w:lastRenderedPageBreak/>
        <w:t>Textos para despertar el interés se incluyen los de carácter publicitario y las ofertas.</w:t>
      </w:r>
    </w:p>
    <w:p w14:paraId="42B02296" w14:textId="317A1BB6" w:rsidR="00615B6B" w:rsidRDefault="00615B6B" w:rsidP="00615B6B">
      <w:pPr>
        <w:pStyle w:val="ListParagraph"/>
        <w:numPr>
          <w:ilvl w:val="0"/>
          <w:numId w:val="5"/>
        </w:numPr>
        <w:spacing w:line="360" w:lineRule="auto"/>
        <w:jc w:val="both"/>
        <w:rPr>
          <w:rFonts w:eastAsia="Times New Roman"/>
          <w:bCs/>
          <w:sz w:val="24"/>
          <w:szCs w:val="24"/>
        </w:rPr>
      </w:pPr>
      <w:r>
        <w:rPr>
          <w:rFonts w:eastAsia="Times New Roman"/>
          <w:bCs/>
          <w:sz w:val="24"/>
          <w:szCs w:val="24"/>
        </w:rPr>
        <w:t>Textos para establecer relación es cuando los alumnos llegan a acuerdos y se toma la opinión de todos, se redacta un texto final con estas ideas.</w:t>
      </w:r>
    </w:p>
    <w:p w14:paraId="5EED3A4F" w14:textId="530EC2BA" w:rsidR="00870DCE" w:rsidRDefault="00870DCE" w:rsidP="00870DCE">
      <w:pPr>
        <w:pStyle w:val="ListParagraph"/>
        <w:numPr>
          <w:ilvl w:val="0"/>
          <w:numId w:val="5"/>
        </w:numPr>
        <w:spacing w:line="360" w:lineRule="auto"/>
        <w:jc w:val="both"/>
        <w:rPr>
          <w:rFonts w:eastAsia="Times New Roman"/>
          <w:bCs/>
          <w:sz w:val="24"/>
          <w:szCs w:val="24"/>
        </w:rPr>
      </w:pPr>
      <w:r>
        <w:rPr>
          <w:rFonts w:eastAsia="Times New Roman"/>
          <w:bCs/>
          <w:sz w:val="24"/>
          <w:szCs w:val="24"/>
        </w:rPr>
        <w:t>Textos para dar instrucciones: la motivación, el interés en una actividad o en el uso de un objeto se proponen; se explica el por qué y el cómo.</w:t>
      </w:r>
    </w:p>
    <w:p w14:paraId="78514AA2" w14:textId="77777777" w:rsidR="00870DCE" w:rsidRPr="00870DCE" w:rsidRDefault="00870DCE" w:rsidP="00870DCE">
      <w:pPr>
        <w:spacing w:line="360" w:lineRule="auto"/>
        <w:ind w:left="360"/>
        <w:jc w:val="both"/>
        <w:rPr>
          <w:rFonts w:eastAsia="Times New Roman"/>
          <w:bCs/>
          <w:sz w:val="24"/>
          <w:szCs w:val="24"/>
        </w:rPr>
      </w:pPr>
    </w:p>
    <w:p w14:paraId="4F457088" w14:textId="79AA55B5" w:rsidR="006578B7" w:rsidRPr="00587AA8" w:rsidRDefault="00870DCE" w:rsidP="00870DCE">
      <w:pPr>
        <w:pStyle w:val="ListParagraph"/>
        <w:numPr>
          <w:ilvl w:val="0"/>
          <w:numId w:val="4"/>
        </w:numPr>
        <w:spacing w:line="360" w:lineRule="auto"/>
        <w:jc w:val="both"/>
        <w:rPr>
          <w:rFonts w:eastAsia="Times New Roman"/>
          <w:bCs/>
          <w:sz w:val="24"/>
          <w:szCs w:val="24"/>
        </w:rPr>
      </w:pPr>
      <w:r>
        <w:rPr>
          <w:rFonts w:eastAsia="Times New Roman"/>
          <w:bCs/>
          <w:sz w:val="24"/>
          <w:szCs w:val="24"/>
          <w:u w:val="single"/>
        </w:rPr>
        <w:t>Elaborar un curso de acción:</w:t>
      </w:r>
      <w:r>
        <w:rPr>
          <w:rFonts w:eastAsia="Times New Roman"/>
          <w:bCs/>
          <w:sz w:val="24"/>
          <w:szCs w:val="24"/>
        </w:rPr>
        <w:t xml:space="preserve"> </w:t>
      </w:r>
      <w:r w:rsidRPr="00587AA8">
        <w:rPr>
          <w:rFonts w:eastAsia="Times New Roman"/>
          <w:bCs/>
          <w:sz w:val="24"/>
          <w:szCs w:val="24"/>
        </w:rPr>
        <w:t>Las secuencias de acciones las proyectamos paso a paso cuando hacemos algo nuevo, ejemplo, cuando tenemos que cambiar por primera vez a un país extranjero.</w:t>
      </w:r>
      <w:r w:rsidR="00587AA8">
        <w:rPr>
          <w:rFonts w:eastAsia="Times New Roman"/>
          <w:bCs/>
          <w:sz w:val="24"/>
          <w:szCs w:val="24"/>
        </w:rPr>
        <w:t xml:space="preserve"> </w:t>
      </w:r>
      <w:r w:rsidRPr="00587AA8">
        <w:rPr>
          <w:rFonts w:eastAsia="Times New Roman"/>
          <w:bCs/>
          <w:sz w:val="24"/>
          <w:szCs w:val="24"/>
        </w:rPr>
        <w:t>Las secuencias de acción son montadas, el curso, como totalidad, es nuevo.</w:t>
      </w:r>
      <w:r w:rsidR="00587AA8">
        <w:rPr>
          <w:rFonts w:eastAsia="Times New Roman"/>
          <w:bCs/>
          <w:sz w:val="24"/>
          <w:szCs w:val="24"/>
        </w:rPr>
        <w:t xml:space="preserve"> </w:t>
      </w:r>
      <w:r w:rsidR="006578B7" w:rsidRPr="00587AA8">
        <w:rPr>
          <w:rFonts w:eastAsia="Times New Roman"/>
          <w:bCs/>
          <w:sz w:val="24"/>
          <w:szCs w:val="24"/>
        </w:rPr>
        <w:t>Los esquemas de acción se caracterizan por tres propiedades principales:</w:t>
      </w:r>
    </w:p>
    <w:p w14:paraId="3ABE310B" w14:textId="17974E13" w:rsidR="006578B7" w:rsidRDefault="006578B7" w:rsidP="006578B7">
      <w:pPr>
        <w:pStyle w:val="ListParagraph"/>
        <w:numPr>
          <w:ilvl w:val="0"/>
          <w:numId w:val="5"/>
        </w:numPr>
        <w:spacing w:line="360" w:lineRule="auto"/>
        <w:jc w:val="both"/>
        <w:rPr>
          <w:rFonts w:eastAsia="Times New Roman"/>
          <w:bCs/>
          <w:sz w:val="24"/>
          <w:szCs w:val="24"/>
        </w:rPr>
      </w:pPr>
      <w:r>
        <w:rPr>
          <w:rFonts w:eastAsia="Times New Roman"/>
          <w:bCs/>
          <w:sz w:val="24"/>
          <w:szCs w:val="24"/>
        </w:rPr>
        <w:t>Está, en su totalidad, almacenados.</w:t>
      </w:r>
    </w:p>
    <w:p w14:paraId="215366B1" w14:textId="0E446B86" w:rsidR="006578B7" w:rsidRDefault="006578B7" w:rsidP="006578B7">
      <w:pPr>
        <w:pStyle w:val="ListParagraph"/>
        <w:numPr>
          <w:ilvl w:val="0"/>
          <w:numId w:val="5"/>
        </w:numPr>
        <w:spacing w:line="360" w:lineRule="auto"/>
        <w:jc w:val="both"/>
        <w:rPr>
          <w:rFonts w:eastAsia="Times New Roman"/>
          <w:bCs/>
          <w:sz w:val="24"/>
          <w:szCs w:val="24"/>
        </w:rPr>
      </w:pPr>
      <w:r>
        <w:rPr>
          <w:rFonts w:eastAsia="Times New Roman"/>
          <w:bCs/>
          <w:sz w:val="24"/>
          <w:szCs w:val="24"/>
        </w:rPr>
        <w:t>Son por ello reproducibles.</w:t>
      </w:r>
    </w:p>
    <w:p w14:paraId="2B2D91F0" w14:textId="2C083D21" w:rsidR="006578B7" w:rsidRDefault="006578B7" w:rsidP="006578B7">
      <w:pPr>
        <w:pStyle w:val="ListParagraph"/>
        <w:numPr>
          <w:ilvl w:val="0"/>
          <w:numId w:val="5"/>
        </w:numPr>
        <w:spacing w:line="360" w:lineRule="auto"/>
        <w:jc w:val="both"/>
        <w:rPr>
          <w:rFonts w:eastAsia="Times New Roman"/>
          <w:bCs/>
          <w:sz w:val="24"/>
          <w:szCs w:val="24"/>
        </w:rPr>
      </w:pPr>
      <w:r>
        <w:rPr>
          <w:rFonts w:eastAsia="Times New Roman"/>
          <w:bCs/>
          <w:sz w:val="24"/>
          <w:szCs w:val="24"/>
        </w:rPr>
        <w:t>Son transferibles a nuevos hechos (cosas, personas, situaciones).</w:t>
      </w:r>
    </w:p>
    <w:p w14:paraId="531DD9C7" w14:textId="77777777" w:rsidR="006578B7" w:rsidRDefault="006578B7" w:rsidP="006578B7">
      <w:pPr>
        <w:spacing w:line="360" w:lineRule="auto"/>
        <w:jc w:val="both"/>
        <w:rPr>
          <w:rFonts w:eastAsia="Times New Roman"/>
          <w:bCs/>
          <w:sz w:val="24"/>
          <w:szCs w:val="24"/>
        </w:rPr>
      </w:pPr>
    </w:p>
    <w:p w14:paraId="49C97E7D" w14:textId="5CF9BC52" w:rsidR="006578B7" w:rsidRDefault="006578B7" w:rsidP="006578B7">
      <w:pPr>
        <w:pStyle w:val="ListParagraph"/>
        <w:numPr>
          <w:ilvl w:val="0"/>
          <w:numId w:val="4"/>
        </w:numPr>
        <w:spacing w:line="360" w:lineRule="auto"/>
        <w:jc w:val="both"/>
        <w:rPr>
          <w:rFonts w:eastAsia="Times New Roman"/>
          <w:bCs/>
          <w:sz w:val="24"/>
          <w:szCs w:val="24"/>
        </w:rPr>
      </w:pPr>
      <w:r>
        <w:rPr>
          <w:rFonts w:eastAsia="Times New Roman"/>
          <w:bCs/>
          <w:sz w:val="24"/>
          <w:szCs w:val="24"/>
          <w:u w:val="single"/>
        </w:rPr>
        <w:t>Construir una operación:</w:t>
      </w:r>
      <w:r>
        <w:rPr>
          <w:rFonts w:eastAsia="Times New Roman"/>
          <w:bCs/>
          <w:sz w:val="24"/>
          <w:szCs w:val="24"/>
        </w:rPr>
        <w:t xml:space="preserve"> </w:t>
      </w:r>
      <w:r w:rsidRPr="006578B7">
        <w:rPr>
          <w:rFonts w:eastAsia="Times New Roman"/>
          <w:bCs/>
          <w:sz w:val="24"/>
          <w:szCs w:val="24"/>
        </w:rPr>
        <w:t>Es la representación de operaciones matemáticas. Se construye e interioriza para formar una representación.</w:t>
      </w:r>
    </w:p>
    <w:p w14:paraId="73BA7E89" w14:textId="54954B6C" w:rsidR="006578B7" w:rsidRDefault="006578B7" w:rsidP="006578B7">
      <w:pPr>
        <w:pStyle w:val="ListParagraph"/>
        <w:spacing w:line="360" w:lineRule="auto"/>
        <w:ind w:left="360"/>
        <w:jc w:val="both"/>
        <w:rPr>
          <w:rFonts w:eastAsia="Times New Roman"/>
          <w:bCs/>
          <w:sz w:val="24"/>
          <w:szCs w:val="24"/>
        </w:rPr>
      </w:pPr>
      <w:r>
        <w:rPr>
          <w:rFonts w:eastAsia="Times New Roman"/>
          <w:bCs/>
          <w:sz w:val="24"/>
          <w:szCs w:val="24"/>
        </w:rPr>
        <w:t>El proceso se realiza construyendo relaciones desde el hacer, el comprender, el interiorizar y el automatizar.</w:t>
      </w:r>
    </w:p>
    <w:p w14:paraId="7E7B5F99" w14:textId="77777777" w:rsidR="006578B7" w:rsidRDefault="006578B7" w:rsidP="006578B7">
      <w:pPr>
        <w:spacing w:line="360" w:lineRule="auto"/>
        <w:jc w:val="both"/>
        <w:rPr>
          <w:rFonts w:eastAsia="Times New Roman"/>
          <w:bCs/>
          <w:sz w:val="24"/>
          <w:szCs w:val="24"/>
        </w:rPr>
      </w:pPr>
    </w:p>
    <w:p w14:paraId="3DC2128C" w14:textId="269417DA" w:rsidR="006578B7" w:rsidRDefault="006578B7" w:rsidP="006578B7">
      <w:pPr>
        <w:pStyle w:val="ListParagraph"/>
        <w:numPr>
          <w:ilvl w:val="0"/>
          <w:numId w:val="4"/>
        </w:numPr>
        <w:spacing w:line="360" w:lineRule="auto"/>
        <w:jc w:val="both"/>
        <w:rPr>
          <w:rFonts w:eastAsia="Times New Roman"/>
          <w:bCs/>
          <w:sz w:val="24"/>
          <w:szCs w:val="24"/>
        </w:rPr>
      </w:pPr>
      <w:r>
        <w:rPr>
          <w:rFonts w:eastAsia="Times New Roman"/>
          <w:bCs/>
          <w:sz w:val="24"/>
          <w:szCs w:val="24"/>
          <w:u w:val="single"/>
        </w:rPr>
        <w:t>Formar un concepto:</w:t>
      </w:r>
      <w:r>
        <w:rPr>
          <w:rFonts w:eastAsia="Times New Roman"/>
          <w:bCs/>
          <w:sz w:val="24"/>
          <w:szCs w:val="24"/>
        </w:rPr>
        <w:t xml:space="preserve"> El concepto es un pensamiento expresado en palabras o es una idea indefinida y general.</w:t>
      </w:r>
    </w:p>
    <w:p w14:paraId="187A4ACB" w14:textId="6724C4CF" w:rsidR="006578B7" w:rsidRDefault="006578B7" w:rsidP="007424D8">
      <w:pPr>
        <w:pStyle w:val="ListParagraph"/>
        <w:spacing w:line="360" w:lineRule="auto"/>
        <w:ind w:left="360"/>
        <w:rPr>
          <w:rFonts w:eastAsia="Times New Roman"/>
          <w:bCs/>
          <w:sz w:val="24"/>
          <w:szCs w:val="24"/>
        </w:rPr>
      </w:pPr>
      <w:r>
        <w:rPr>
          <w:rFonts w:eastAsia="Times New Roman"/>
          <w:bCs/>
          <w:sz w:val="24"/>
          <w:szCs w:val="24"/>
        </w:rPr>
        <w:t>A la par con las acciones y las construcciones se va formando un concepto de manera directa o indirecta al reflexionar sobre ellas y captar sus partes y relaciones esenciales.</w:t>
      </w:r>
      <w:r w:rsidR="000C2B6C">
        <w:rPr>
          <w:rFonts w:eastAsia="Times New Roman"/>
          <w:bCs/>
          <w:sz w:val="24"/>
          <w:szCs w:val="24"/>
        </w:rPr>
        <w:t xml:space="preserve"> Así como el concepto es la unidad con la que se piensa al combinarlo, ordenarlo y transformarlo.</w:t>
      </w:r>
    </w:p>
    <w:p w14:paraId="52123C97" w14:textId="77777777" w:rsidR="00E44BBE" w:rsidRDefault="00E44BBE" w:rsidP="007424D8">
      <w:pPr>
        <w:pStyle w:val="ListParagraph"/>
        <w:spacing w:line="360" w:lineRule="auto"/>
        <w:ind w:left="360"/>
        <w:rPr>
          <w:rFonts w:eastAsia="Times New Roman"/>
          <w:bCs/>
          <w:sz w:val="24"/>
          <w:szCs w:val="24"/>
        </w:rPr>
      </w:pPr>
    </w:p>
    <w:p w14:paraId="706C080E" w14:textId="3F091D83" w:rsidR="00E44BBE" w:rsidRPr="00E44BBE" w:rsidRDefault="00E44BBE" w:rsidP="003C7A76">
      <w:pPr>
        <w:pStyle w:val="ListParagraph"/>
        <w:numPr>
          <w:ilvl w:val="0"/>
          <w:numId w:val="4"/>
        </w:numPr>
        <w:spacing w:line="360" w:lineRule="auto"/>
        <w:jc w:val="both"/>
        <w:rPr>
          <w:rFonts w:eastAsia="Times New Roman"/>
          <w:bCs/>
          <w:sz w:val="24"/>
          <w:szCs w:val="24"/>
        </w:rPr>
      </w:pPr>
      <w:r w:rsidRPr="00642459">
        <w:rPr>
          <w:rFonts w:eastAsia="Times New Roman"/>
          <w:bCs/>
          <w:sz w:val="24"/>
          <w:szCs w:val="24"/>
          <w:u w:val="single"/>
        </w:rPr>
        <w:t>Construccion consolidadora de problemas:</w:t>
      </w:r>
      <w:r>
        <w:rPr>
          <w:rFonts w:eastAsia="Times New Roman"/>
          <w:bCs/>
          <w:sz w:val="24"/>
          <w:szCs w:val="24"/>
        </w:rPr>
        <w:t xml:space="preserve"> L</w:t>
      </w:r>
      <w:r w:rsidRPr="00E44BBE">
        <w:rPr>
          <w:rFonts w:eastAsia="Times New Roman"/>
          <w:bCs/>
          <w:sz w:val="24"/>
          <w:szCs w:val="24"/>
        </w:rPr>
        <w:t>os procesos de aprendizaje están destinados a facilitar al alumno en sus posibilidades de pensar, sentir y valorar, es decir actuar y vivencias, se dirigen durante la clase (Hans Aebli).</w:t>
      </w:r>
    </w:p>
    <w:p w14:paraId="7B7E06D4" w14:textId="77777777" w:rsidR="00E44BBE" w:rsidRPr="007424D8" w:rsidRDefault="00E44BBE" w:rsidP="003C7A76">
      <w:pPr>
        <w:pStyle w:val="ListParagraph"/>
        <w:spacing w:line="360" w:lineRule="auto"/>
        <w:ind w:left="360"/>
        <w:jc w:val="both"/>
        <w:rPr>
          <w:rFonts w:eastAsia="Times New Roman"/>
          <w:bCs/>
          <w:sz w:val="24"/>
          <w:szCs w:val="24"/>
        </w:rPr>
      </w:pPr>
      <w:r w:rsidRPr="007424D8">
        <w:rPr>
          <w:rFonts w:eastAsia="Times New Roman"/>
          <w:bCs/>
          <w:sz w:val="24"/>
          <w:szCs w:val="24"/>
        </w:rPr>
        <w:t>La intención del autor Hans Aebil es reconsiderar el problema de construir, cómo se puede motivar al alumno para abordar procesos de construcción y ponerlos en práctica con su propia iniciativa.</w:t>
      </w:r>
    </w:p>
    <w:p w14:paraId="0264BBAD" w14:textId="1B4AADD5" w:rsidR="00E44BBE" w:rsidRDefault="00E44BBE" w:rsidP="003C7A76">
      <w:pPr>
        <w:pStyle w:val="ListParagraph"/>
        <w:spacing w:line="360" w:lineRule="auto"/>
        <w:ind w:left="360"/>
        <w:jc w:val="both"/>
        <w:rPr>
          <w:rFonts w:eastAsia="Times New Roman"/>
          <w:bCs/>
          <w:sz w:val="24"/>
          <w:szCs w:val="24"/>
        </w:rPr>
      </w:pPr>
      <w:r w:rsidRPr="007424D8">
        <w:rPr>
          <w:rFonts w:eastAsia="Times New Roman"/>
          <w:bCs/>
          <w:sz w:val="24"/>
          <w:szCs w:val="24"/>
        </w:rPr>
        <w:lastRenderedPageBreak/>
        <w:t>Se considera que en el proceso de construcción un aspecto dinámico es liberar las energías que estimulan al alumno para buscar e investigar y crea en el una nueva forma de actuar o de pensar por propio impulso.</w:t>
      </w:r>
    </w:p>
    <w:p w14:paraId="4E414512" w14:textId="77777777" w:rsidR="003C7A76" w:rsidRPr="003C7A76" w:rsidRDefault="003C7A76" w:rsidP="003C7A76">
      <w:pPr>
        <w:spacing w:line="360" w:lineRule="auto"/>
        <w:jc w:val="both"/>
        <w:rPr>
          <w:rFonts w:eastAsia="Times New Roman"/>
          <w:bCs/>
          <w:sz w:val="24"/>
          <w:szCs w:val="24"/>
        </w:rPr>
      </w:pPr>
    </w:p>
    <w:p w14:paraId="51E0ED04" w14:textId="257C20B5" w:rsidR="00642459" w:rsidRDefault="007424D8" w:rsidP="00587AA8">
      <w:pPr>
        <w:pStyle w:val="ListParagraph"/>
        <w:numPr>
          <w:ilvl w:val="0"/>
          <w:numId w:val="4"/>
        </w:numPr>
        <w:spacing w:after="160" w:line="360" w:lineRule="auto"/>
        <w:jc w:val="both"/>
        <w:rPr>
          <w:rFonts w:eastAsia="Times New Roman"/>
          <w:bCs/>
          <w:sz w:val="24"/>
          <w:szCs w:val="24"/>
        </w:rPr>
      </w:pPr>
      <w:r>
        <w:rPr>
          <w:rFonts w:eastAsia="Times New Roman"/>
          <w:bCs/>
          <w:sz w:val="24"/>
          <w:szCs w:val="24"/>
          <w:u w:val="single"/>
        </w:rPr>
        <w:t xml:space="preserve"> </w:t>
      </w:r>
      <w:r w:rsidR="00642459" w:rsidRPr="00642459">
        <w:rPr>
          <w:rFonts w:eastAsia="Times New Roman"/>
          <w:bCs/>
          <w:sz w:val="24"/>
          <w:szCs w:val="24"/>
          <w:u w:val="single"/>
        </w:rPr>
        <w:t>Elaborar</w:t>
      </w:r>
      <w:r w:rsidR="00642459" w:rsidRPr="00642459">
        <w:rPr>
          <w:rFonts w:eastAsia="Times New Roman"/>
          <w:bCs/>
          <w:sz w:val="24"/>
          <w:szCs w:val="24"/>
        </w:rPr>
        <w:t>: D</w:t>
      </w:r>
      <w:r w:rsidR="00E44BBE" w:rsidRPr="00642459">
        <w:rPr>
          <w:rFonts w:eastAsia="Times New Roman"/>
          <w:bCs/>
          <w:sz w:val="24"/>
          <w:szCs w:val="24"/>
        </w:rPr>
        <w:t>e los conceptos elaborados</w:t>
      </w:r>
      <w:r w:rsidR="00642459" w:rsidRPr="00642459">
        <w:rPr>
          <w:rFonts w:eastAsia="Times New Roman"/>
          <w:bCs/>
          <w:sz w:val="24"/>
          <w:szCs w:val="24"/>
        </w:rPr>
        <w:t xml:space="preserve"> previamente por los alumnos se </w:t>
      </w:r>
      <w:r w:rsidR="00E44BBE" w:rsidRPr="00642459">
        <w:rPr>
          <w:rFonts w:eastAsia="Times New Roman"/>
          <w:bCs/>
          <w:sz w:val="24"/>
          <w:szCs w:val="24"/>
        </w:rPr>
        <w:t xml:space="preserve">pueden presentar límites que impiden la comprensión. Al elaborar se aumenta la capacidad de aplicación mediante el elaborar, el ejercitar y el </w:t>
      </w:r>
      <w:r w:rsidR="00587AA8" w:rsidRPr="00642459">
        <w:rPr>
          <w:rFonts w:eastAsia="Times New Roman"/>
          <w:bCs/>
          <w:sz w:val="24"/>
          <w:szCs w:val="24"/>
        </w:rPr>
        <w:t>aplicar, se</w:t>
      </w:r>
      <w:r w:rsidR="00E44BBE" w:rsidRPr="00642459">
        <w:rPr>
          <w:rFonts w:eastAsia="Times New Roman"/>
          <w:bCs/>
          <w:sz w:val="24"/>
          <w:szCs w:val="24"/>
        </w:rPr>
        <w:t xml:space="preserve"> identifican características propias que pueden ser cambiadas y se desarrollan </w:t>
      </w:r>
      <w:r w:rsidR="00534EFE" w:rsidRPr="00642459">
        <w:rPr>
          <w:rFonts w:eastAsia="Times New Roman"/>
          <w:bCs/>
          <w:sz w:val="24"/>
          <w:szCs w:val="24"/>
        </w:rPr>
        <w:t>de acuerdo con el</w:t>
      </w:r>
      <w:r w:rsidR="00E44BBE" w:rsidRPr="00642459">
        <w:rPr>
          <w:rFonts w:eastAsia="Times New Roman"/>
          <w:bCs/>
          <w:sz w:val="24"/>
          <w:szCs w:val="24"/>
        </w:rPr>
        <w:t xml:space="preserve"> ser utilizadas específicamente y en situaciones claras y definidas.</w:t>
      </w:r>
    </w:p>
    <w:p w14:paraId="66C0C881" w14:textId="77777777" w:rsidR="00587AA8" w:rsidRPr="00587AA8" w:rsidRDefault="00587AA8" w:rsidP="00587AA8">
      <w:pPr>
        <w:pStyle w:val="ListParagraph"/>
        <w:spacing w:after="160" w:line="360" w:lineRule="auto"/>
        <w:ind w:left="360"/>
        <w:jc w:val="both"/>
        <w:rPr>
          <w:rFonts w:eastAsia="Times New Roman"/>
          <w:bCs/>
          <w:sz w:val="24"/>
          <w:szCs w:val="24"/>
        </w:rPr>
      </w:pPr>
    </w:p>
    <w:p w14:paraId="654A82FE" w14:textId="1D38BF98" w:rsidR="00642459" w:rsidRDefault="00E44BBE" w:rsidP="00587AA8">
      <w:pPr>
        <w:pStyle w:val="ListParagraph"/>
        <w:numPr>
          <w:ilvl w:val="0"/>
          <w:numId w:val="4"/>
        </w:numPr>
        <w:spacing w:after="160" w:line="360" w:lineRule="auto"/>
        <w:jc w:val="both"/>
        <w:rPr>
          <w:rFonts w:eastAsia="Times New Roman"/>
          <w:bCs/>
          <w:sz w:val="24"/>
          <w:szCs w:val="24"/>
        </w:rPr>
      </w:pPr>
      <w:r w:rsidRPr="00642459">
        <w:rPr>
          <w:rFonts w:eastAsia="Times New Roman"/>
          <w:bCs/>
          <w:sz w:val="24"/>
          <w:szCs w:val="24"/>
          <w:u w:val="single"/>
        </w:rPr>
        <w:t>E</w:t>
      </w:r>
      <w:r w:rsidR="00642459" w:rsidRPr="00642459">
        <w:rPr>
          <w:rFonts w:eastAsia="Times New Roman"/>
          <w:bCs/>
          <w:sz w:val="24"/>
          <w:szCs w:val="24"/>
          <w:u w:val="single"/>
        </w:rPr>
        <w:t>jercitar y repetir:</w:t>
      </w:r>
      <w:r w:rsidR="00642459">
        <w:rPr>
          <w:rFonts w:eastAsia="Times New Roman"/>
          <w:bCs/>
          <w:sz w:val="24"/>
          <w:szCs w:val="24"/>
        </w:rPr>
        <w:t xml:space="preserve"> </w:t>
      </w:r>
      <w:r w:rsidRPr="00642459">
        <w:rPr>
          <w:rFonts w:eastAsia="Times New Roman"/>
          <w:bCs/>
          <w:sz w:val="24"/>
          <w:szCs w:val="24"/>
        </w:rPr>
        <w:t>Una manera de verificar lo aprendido de algo, para reforzar su entendimiento, en el sistema la acción de repetir un ejercicio o de un concepto, automatizando los conceptos aprendidos, cuando ejercitas y repites los conceptos los conviertes en algo más sólido.</w:t>
      </w:r>
    </w:p>
    <w:p w14:paraId="16247FE5" w14:textId="77777777" w:rsidR="00587AA8" w:rsidRPr="00587AA8" w:rsidRDefault="00587AA8" w:rsidP="00587AA8">
      <w:pPr>
        <w:pStyle w:val="ListParagraph"/>
        <w:rPr>
          <w:rFonts w:eastAsia="Times New Roman"/>
          <w:bCs/>
          <w:sz w:val="24"/>
          <w:szCs w:val="24"/>
        </w:rPr>
      </w:pPr>
    </w:p>
    <w:p w14:paraId="251AF48D" w14:textId="77777777" w:rsidR="00587AA8" w:rsidRPr="00587AA8" w:rsidRDefault="00587AA8" w:rsidP="00587AA8">
      <w:pPr>
        <w:pStyle w:val="ListParagraph"/>
        <w:spacing w:after="160" w:line="360" w:lineRule="auto"/>
        <w:ind w:left="360"/>
        <w:jc w:val="both"/>
        <w:rPr>
          <w:rFonts w:eastAsia="Times New Roman"/>
          <w:bCs/>
          <w:sz w:val="24"/>
          <w:szCs w:val="24"/>
        </w:rPr>
      </w:pPr>
    </w:p>
    <w:p w14:paraId="299D37CE" w14:textId="26EC26D0" w:rsidR="00642459" w:rsidRPr="00305889" w:rsidRDefault="00305889" w:rsidP="00587AA8">
      <w:pPr>
        <w:pStyle w:val="ListParagraph"/>
        <w:numPr>
          <w:ilvl w:val="0"/>
          <w:numId w:val="4"/>
        </w:numPr>
        <w:spacing w:after="160" w:line="360" w:lineRule="auto"/>
        <w:jc w:val="both"/>
        <w:rPr>
          <w:rFonts w:eastAsia="Times New Roman"/>
          <w:bCs/>
          <w:sz w:val="24"/>
          <w:szCs w:val="24"/>
          <w:u w:val="single"/>
        </w:rPr>
      </w:pPr>
      <w:r>
        <w:rPr>
          <w:rFonts w:eastAsia="Times New Roman"/>
          <w:bCs/>
          <w:sz w:val="24"/>
          <w:szCs w:val="24"/>
          <w:u w:val="single"/>
        </w:rPr>
        <w:t xml:space="preserve"> </w:t>
      </w:r>
      <w:r w:rsidR="003C7A76">
        <w:rPr>
          <w:rFonts w:eastAsia="Times New Roman"/>
          <w:bCs/>
          <w:sz w:val="24"/>
          <w:szCs w:val="24"/>
          <w:u w:val="single"/>
        </w:rPr>
        <w:t>Aplicar:</w:t>
      </w:r>
      <w:r w:rsidR="003C7A76">
        <w:rPr>
          <w:rFonts w:eastAsia="Times New Roman"/>
          <w:bCs/>
          <w:sz w:val="24"/>
          <w:szCs w:val="24"/>
        </w:rPr>
        <w:t xml:space="preserve"> </w:t>
      </w:r>
      <w:r w:rsidR="00642459" w:rsidRPr="00305889">
        <w:rPr>
          <w:rFonts w:eastAsia="Times New Roman"/>
          <w:bCs/>
          <w:sz w:val="24"/>
          <w:szCs w:val="24"/>
        </w:rPr>
        <w:t>Cuando tienes claro el aprendizaje percibido, es cuando manipulas objetos, resuelves problemas, cuando lees y expresas conceptos con sus propias ideas.</w:t>
      </w:r>
    </w:p>
    <w:p w14:paraId="383A77AE" w14:textId="52D1A15C" w:rsidR="00642459" w:rsidRPr="007424D8" w:rsidRDefault="00642459" w:rsidP="00587AA8">
      <w:pPr>
        <w:pStyle w:val="ListParagraph"/>
        <w:spacing w:after="160" w:line="360" w:lineRule="auto"/>
        <w:ind w:left="360"/>
        <w:jc w:val="both"/>
        <w:rPr>
          <w:rFonts w:eastAsia="Times New Roman"/>
          <w:bCs/>
          <w:sz w:val="24"/>
          <w:szCs w:val="24"/>
        </w:rPr>
      </w:pPr>
      <w:r w:rsidRPr="007424D8">
        <w:rPr>
          <w:rFonts w:eastAsia="Times New Roman"/>
          <w:bCs/>
          <w:sz w:val="24"/>
          <w:szCs w:val="24"/>
        </w:rPr>
        <w:t>La última etapa didáctica de la aplicación se sigue cuando los esquemas de acción, las operaciones y los esquemas están construidos, elaborados y consolidados mediante ejercicios.</w:t>
      </w:r>
    </w:p>
    <w:p w14:paraId="4F2831A5" w14:textId="77777777" w:rsidR="0023163D" w:rsidRDefault="0023163D" w:rsidP="00587AA8">
      <w:pPr>
        <w:pStyle w:val="ListParagraph"/>
        <w:spacing w:after="160" w:line="360" w:lineRule="auto"/>
        <w:ind w:left="360"/>
        <w:jc w:val="both"/>
        <w:rPr>
          <w:rFonts w:eastAsia="Times New Roman"/>
          <w:bCs/>
          <w:sz w:val="24"/>
          <w:szCs w:val="24"/>
        </w:rPr>
      </w:pPr>
    </w:p>
    <w:p w14:paraId="2D2197AB" w14:textId="71B7782B" w:rsidR="0023163D" w:rsidRPr="00587AA8" w:rsidRDefault="00642459" w:rsidP="00587AA8">
      <w:pPr>
        <w:pStyle w:val="ListParagraph"/>
        <w:spacing w:after="160" w:line="360" w:lineRule="auto"/>
        <w:ind w:left="360"/>
        <w:jc w:val="both"/>
        <w:rPr>
          <w:rFonts w:eastAsia="Times New Roman"/>
          <w:bCs/>
          <w:sz w:val="24"/>
          <w:szCs w:val="24"/>
        </w:rPr>
      </w:pPr>
      <w:r w:rsidRPr="007424D8">
        <w:rPr>
          <w:rFonts w:eastAsia="Times New Roman"/>
          <w:bCs/>
          <w:sz w:val="24"/>
          <w:szCs w:val="24"/>
        </w:rPr>
        <w:t>Cuando se ha modificado la situación respecto a relaciones de aprendizaje escolar y comportamiento en la vida cotidiana a la esto se le llama “giro cognitivo</w:t>
      </w:r>
      <w:r w:rsidR="00587AA8" w:rsidRPr="007424D8">
        <w:rPr>
          <w:rFonts w:eastAsia="Times New Roman"/>
          <w:bCs/>
          <w:sz w:val="24"/>
          <w:szCs w:val="24"/>
        </w:rPr>
        <w:t>”,</w:t>
      </w:r>
      <w:r w:rsidRPr="007424D8">
        <w:rPr>
          <w:rFonts w:eastAsia="Times New Roman"/>
          <w:bCs/>
          <w:sz w:val="24"/>
          <w:szCs w:val="24"/>
        </w:rPr>
        <w:t xml:space="preserve"> desarrolla un papel muy importante en la formación escolar por tener una misión de </w:t>
      </w:r>
      <w:r w:rsidR="00587AA8" w:rsidRPr="007424D8">
        <w:rPr>
          <w:rFonts w:eastAsia="Times New Roman"/>
          <w:bCs/>
          <w:sz w:val="24"/>
          <w:szCs w:val="24"/>
        </w:rPr>
        <w:t>orientar, puede</w:t>
      </w:r>
      <w:r w:rsidRPr="007424D8">
        <w:rPr>
          <w:rFonts w:eastAsia="Times New Roman"/>
          <w:bCs/>
          <w:sz w:val="24"/>
          <w:szCs w:val="24"/>
        </w:rPr>
        <w:t xml:space="preserve"> transferirse desde:</w:t>
      </w:r>
    </w:p>
    <w:p w14:paraId="51BE7ECD" w14:textId="7DB9C37A" w:rsidR="00642459" w:rsidRPr="007424D8" w:rsidRDefault="00642459" w:rsidP="00587AA8">
      <w:pPr>
        <w:pStyle w:val="ListParagraph"/>
        <w:numPr>
          <w:ilvl w:val="0"/>
          <w:numId w:val="5"/>
        </w:numPr>
        <w:spacing w:after="160" w:line="360" w:lineRule="auto"/>
        <w:jc w:val="both"/>
        <w:rPr>
          <w:rFonts w:eastAsia="Times New Roman"/>
          <w:bCs/>
          <w:sz w:val="24"/>
          <w:szCs w:val="24"/>
        </w:rPr>
      </w:pPr>
      <w:r w:rsidRPr="007424D8">
        <w:rPr>
          <w:rFonts w:eastAsia="Times New Roman"/>
          <w:bCs/>
          <w:sz w:val="24"/>
          <w:szCs w:val="24"/>
        </w:rPr>
        <w:t>La materia de enseñar</w:t>
      </w:r>
      <w:r w:rsidR="00587AA8">
        <w:rPr>
          <w:rFonts w:eastAsia="Times New Roman"/>
          <w:bCs/>
          <w:sz w:val="24"/>
          <w:szCs w:val="24"/>
        </w:rPr>
        <w:t>.</w:t>
      </w:r>
    </w:p>
    <w:p w14:paraId="14135205" w14:textId="0A80794A" w:rsidR="00642459" w:rsidRPr="007424D8" w:rsidRDefault="00642459" w:rsidP="00587AA8">
      <w:pPr>
        <w:pStyle w:val="ListParagraph"/>
        <w:numPr>
          <w:ilvl w:val="0"/>
          <w:numId w:val="5"/>
        </w:numPr>
        <w:spacing w:after="160" w:line="360" w:lineRule="auto"/>
        <w:jc w:val="both"/>
        <w:rPr>
          <w:rFonts w:eastAsia="Times New Roman"/>
          <w:bCs/>
          <w:sz w:val="24"/>
          <w:szCs w:val="24"/>
        </w:rPr>
      </w:pPr>
      <w:r w:rsidRPr="007424D8">
        <w:rPr>
          <w:rFonts w:eastAsia="Times New Roman"/>
          <w:bCs/>
          <w:sz w:val="24"/>
          <w:szCs w:val="24"/>
        </w:rPr>
        <w:t>La vida</w:t>
      </w:r>
      <w:r w:rsidR="00587AA8">
        <w:rPr>
          <w:rFonts w:eastAsia="Times New Roman"/>
          <w:bCs/>
          <w:sz w:val="24"/>
          <w:szCs w:val="24"/>
        </w:rPr>
        <w:t>.</w:t>
      </w:r>
    </w:p>
    <w:p w14:paraId="443E5199" w14:textId="0687949F" w:rsidR="00642459" w:rsidRPr="007424D8" w:rsidRDefault="00642459" w:rsidP="00587AA8">
      <w:pPr>
        <w:pStyle w:val="ListParagraph"/>
        <w:numPr>
          <w:ilvl w:val="0"/>
          <w:numId w:val="5"/>
        </w:numPr>
        <w:spacing w:after="160" w:line="360" w:lineRule="auto"/>
        <w:jc w:val="both"/>
        <w:rPr>
          <w:rFonts w:eastAsia="Times New Roman"/>
          <w:bCs/>
          <w:sz w:val="24"/>
          <w:szCs w:val="24"/>
        </w:rPr>
      </w:pPr>
      <w:r w:rsidRPr="007424D8">
        <w:rPr>
          <w:rFonts w:eastAsia="Times New Roman"/>
          <w:bCs/>
          <w:sz w:val="24"/>
          <w:szCs w:val="24"/>
        </w:rPr>
        <w:t>La vida practica del alumno</w:t>
      </w:r>
      <w:r w:rsidR="00587AA8">
        <w:rPr>
          <w:rFonts w:eastAsia="Times New Roman"/>
          <w:bCs/>
          <w:sz w:val="24"/>
          <w:szCs w:val="24"/>
        </w:rPr>
        <w:t>.</w:t>
      </w:r>
    </w:p>
    <w:p w14:paraId="25CD34DF" w14:textId="76FF39D5" w:rsidR="00642459" w:rsidRPr="007424D8" w:rsidRDefault="00642459" w:rsidP="00587AA8">
      <w:pPr>
        <w:pStyle w:val="ListParagraph"/>
        <w:numPr>
          <w:ilvl w:val="0"/>
          <w:numId w:val="5"/>
        </w:numPr>
        <w:tabs>
          <w:tab w:val="left" w:pos="6825"/>
        </w:tabs>
        <w:spacing w:after="160" w:line="360" w:lineRule="auto"/>
        <w:jc w:val="both"/>
        <w:rPr>
          <w:rFonts w:eastAsia="Times New Roman"/>
          <w:bCs/>
          <w:sz w:val="24"/>
          <w:szCs w:val="24"/>
        </w:rPr>
      </w:pPr>
      <w:r w:rsidRPr="007424D8">
        <w:rPr>
          <w:rFonts w:eastAsia="Times New Roman"/>
          <w:bCs/>
          <w:sz w:val="24"/>
          <w:szCs w:val="24"/>
        </w:rPr>
        <w:t>El punto de vista de la vida exterior</w:t>
      </w:r>
      <w:r w:rsidR="00587AA8">
        <w:rPr>
          <w:rFonts w:eastAsia="Times New Roman"/>
          <w:bCs/>
          <w:sz w:val="24"/>
          <w:szCs w:val="24"/>
        </w:rPr>
        <w:t>.</w:t>
      </w:r>
      <w:r w:rsidR="00305889" w:rsidRPr="007424D8">
        <w:rPr>
          <w:rFonts w:eastAsia="Times New Roman"/>
          <w:bCs/>
          <w:sz w:val="24"/>
          <w:szCs w:val="24"/>
        </w:rPr>
        <w:tab/>
      </w:r>
    </w:p>
    <w:p w14:paraId="55552194" w14:textId="1F28A2C0" w:rsidR="00587AA8" w:rsidRDefault="00642459" w:rsidP="00587AA8">
      <w:pPr>
        <w:pStyle w:val="ListParagraph"/>
        <w:numPr>
          <w:ilvl w:val="0"/>
          <w:numId w:val="5"/>
        </w:numPr>
        <w:spacing w:after="160" w:line="360" w:lineRule="auto"/>
        <w:jc w:val="both"/>
        <w:rPr>
          <w:rFonts w:eastAsia="Times New Roman"/>
          <w:bCs/>
          <w:sz w:val="24"/>
          <w:szCs w:val="24"/>
        </w:rPr>
        <w:sectPr w:rsidR="00587AA8" w:rsidSect="00587AA8">
          <w:pgSz w:w="11906" w:h="16838" w:code="9"/>
          <w:pgMar w:top="1411" w:right="1699" w:bottom="1411" w:left="1699"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7424D8">
        <w:rPr>
          <w:rFonts w:eastAsia="Times New Roman"/>
          <w:bCs/>
          <w:sz w:val="24"/>
          <w:szCs w:val="24"/>
        </w:rPr>
        <w:t>La vida diaria</w:t>
      </w:r>
      <w:r w:rsidR="00587AA8">
        <w:rPr>
          <w:rFonts w:eastAsia="Times New Roman"/>
          <w:bCs/>
          <w:sz w:val="24"/>
          <w:szCs w:val="24"/>
        </w:rPr>
        <w:t>.</w:t>
      </w:r>
    </w:p>
    <w:p w14:paraId="50052776" w14:textId="348CC151" w:rsidR="00587AA8" w:rsidRPr="00587AA8" w:rsidRDefault="00587AA8" w:rsidP="00587AA8">
      <w:pPr>
        <w:pStyle w:val="ListParagraph"/>
        <w:spacing w:after="160" w:line="360" w:lineRule="auto"/>
        <w:jc w:val="center"/>
        <w:rPr>
          <w:rFonts w:eastAsia="Times New Roman"/>
          <w:b/>
          <w:sz w:val="24"/>
          <w:szCs w:val="24"/>
        </w:rPr>
        <w:sectPr w:rsidR="00587AA8" w:rsidRPr="00587AA8" w:rsidSect="00587AA8">
          <w:pgSz w:w="16838" w:h="11906" w:orient="landscape" w:code="9"/>
          <w:pgMar w:top="1699" w:right="1411" w:bottom="1699" w:left="141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bookmarkStart w:id="0" w:name="_Hlk40731631"/>
      <w:r w:rsidRPr="00587AA8">
        <w:rPr>
          <w:b/>
          <w:noProof/>
          <w:sz w:val="24"/>
          <w:lang w:val="es-MX" w:eastAsia="es-MX"/>
        </w:rPr>
        <w:lastRenderedPageBreak/>
        <w:drawing>
          <wp:anchor distT="0" distB="0" distL="114300" distR="114300" simplePos="0" relativeHeight="251662336" behindDoc="0" locked="0" layoutInCell="1" allowOverlap="1" wp14:anchorId="7F9E0DB5" wp14:editId="14F1E69C">
            <wp:simplePos x="0" y="0"/>
            <wp:positionH relativeFrom="margin">
              <wp:posOffset>-391160</wp:posOffset>
            </wp:positionH>
            <wp:positionV relativeFrom="margin">
              <wp:posOffset>388620</wp:posOffset>
            </wp:positionV>
            <wp:extent cx="9577070" cy="5542915"/>
            <wp:effectExtent l="0" t="0" r="5080"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77070" cy="5542915"/>
                    </a:xfrm>
                    <a:prstGeom prst="rect">
                      <a:avLst/>
                    </a:prstGeom>
                    <a:noFill/>
                  </pic:spPr>
                </pic:pic>
              </a:graphicData>
            </a:graphic>
            <wp14:sizeRelH relativeFrom="margin">
              <wp14:pctWidth>0</wp14:pctWidth>
            </wp14:sizeRelH>
            <wp14:sizeRelV relativeFrom="margin">
              <wp14:pctHeight>0</wp14:pctHeight>
            </wp14:sizeRelV>
          </wp:anchor>
        </w:drawing>
      </w:r>
      <w:r w:rsidR="0023163D" w:rsidRPr="00587AA8">
        <w:rPr>
          <w:rFonts w:ascii="Sugarpunch DEMO" w:eastAsia="Times New Roman" w:hAnsi="Sugarpunch DEMO"/>
          <w:b/>
          <w:color w:val="FFC000" w:themeColor="accent4"/>
          <w:sz w:val="48"/>
          <w:szCs w:val="24"/>
        </w:rPr>
        <w:t>C</w:t>
      </w:r>
      <w:r w:rsidR="0023163D" w:rsidRPr="00587AA8">
        <w:rPr>
          <w:rFonts w:ascii="Sugarpunch DEMO" w:eastAsia="Times New Roman" w:hAnsi="Sugarpunch DEMO"/>
          <w:b/>
          <w:color w:val="00B050"/>
          <w:sz w:val="48"/>
          <w:szCs w:val="24"/>
        </w:rPr>
        <w:t>O</w:t>
      </w:r>
      <w:r w:rsidR="0023163D" w:rsidRPr="00587AA8">
        <w:rPr>
          <w:rFonts w:ascii="Sugarpunch DEMO" w:eastAsia="Times New Roman" w:hAnsi="Sugarpunch DEMO"/>
          <w:b/>
          <w:color w:val="00B0F0"/>
          <w:sz w:val="48"/>
          <w:szCs w:val="24"/>
        </w:rPr>
        <w:t>L</w:t>
      </w:r>
      <w:r w:rsidR="0023163D" w:rsidRPr="00587AA8">
        <w:rPr>
          <w:rFonts w:ascii="Sugarpunch DEMO" w:eastAsia="Times New Roman" w:hAnsi="Sugarpunch DEMO"/>
          <w:b/>
          <w:color w:val="FF6699"/>
          <w:sz w:val="48"/>
          <w:szCs w:val="24"/>
        </w:rPr>
        <w:t>L</w:t>
      </w:r>
      <w:r w:rsidR="0023163D" w:rsidRPr="00587AA8">
        <w:rPr>
          <w:rFonts w:ascii="Sugarpunch DEMO" w:eastAsia="Times New Roman" w:hAnsi="Sugarpunch DEMO"/>
          <w:b/>
          <w:color w:val="7030A0"/>
          <w:sz w:val="48"/>
          <w:szCs w:val="24"/>
        </w:rPr>
        <w:t>A</w:t>
      </w:r>
      <w:r w:rsidR="0023163D" w:rsidRPr="00587AA8">
        <w:rPr>
          <w:rFonts w:ascii="Sugarpunch DEMO" w:eastAsia="Times New Roman" w:hAnsi="Sugarpunch DEMO"/>
          <w:b/>
          <w:color w:val="0070C0"/>
          <w:sz w:val="48"/>
          <w:szCs w:val="24"/>
        </w:rPr>
        <w:t>G</w:t>
      </w:r>
      <w:r w:rsidR="0023163D" w:rsidRPr="00587AA8">
        <w:rPr>
          <w:rFonts w:ascii="Sugarpunch DEMO" w:eastAsia="Times New Roman" w:hAnsi="Sugarpunch DEMO"/>
          <w:b/>
          <w:color w:val="ED7D31" w:themeColor="accent2"/>
          <w:sz w:val="48"/>
          <w:szCs w:val="24"/>
        </w:rPr>
        <w:t>E</w:t>
      </w:r>
      <w:r w:rsidRPr="00587AA8">
        <w:rPr>
          <w:rFonts w:ascii="Sugarpunch DEMO" w:eastAsia="Times New Roman" w:hAnsi="Sugarpunch DEMO"/>
          <w:b/>
          <w:color w:val="ED7D31" w:themeColor="accent2"/>
          <w:sz w:val="48"/>
          <w:szCs w:val="24"/>
        </w:rPr>
        <w:t>.</w:t>
      </w:r>
    </w:p>
    <w:bookmarkEnd w:id="0"/>
    <w:p w14:paraId="280D3223" w14:textId="414B83DB" w:rsidR="008A5E48" w:rsidRPr="00B25CAB" w:rsidRDefault="008A5E48" w:rsidP="00587AA8">
      <w:pPr>
        <w:spacing w:after="160" w:line="259" w:lineRule="auto"/>
        <w:jc w:val="center"/>
        <w:rPr>
          <w:rFonts w:eastAsia="Times New Roman"/>
          <w:bCs/>
          <w:sz w:val="24"/>
          <w:szCs w:val="24"/>
        </w:rPr>
      </w:pPr>
      <w:r>
        <w:rPr>
          <w:rFonts w:eastAsia="Times New Roman"/>
          <w:b/>
          <w:sz w:val="24"/>
          <w:szCs w:val="24"/>
          <w:u w:val="single"/>
        </w:rPr>
        <w:lastRenderedPageBreak/>
        <w:t>RÚBRICA.</w:t>
      </w:r>
    </w:p>
    <w:tbl>
      <w:tblPr>
        <w:tblStyle w:val="TableGrid"/>
        <w:tblW w:w="9625" w:type="dxa"/>
        <w:jc w:val="center"/>
        <w:tblLayout w:type="fixed"/>
        <w:tblLook w:val="04A0" w:firstRow="1" w:lastRow="0" w:firstColumn="1" w:lastColumn="0" w:noHBand="0" w:noVBand="1"/>
      </w:tblPr>
      <w:tblGrid>
        <w:gridCol w:w="1795"/>
        <w:gridCol w:w="2069"/>
        <w:gridCol w:w="1981"/>
        <w:gridCol w:w="1800"/>
        <w:gridCol w:w="1980"/>
      </w:tblGrid>
      <w:tr w:rsidR="003136EE" w14:paraId="49A66C04" w14:textId="77777777" w:rsidTr="003136EE">
        <w:trPr>
          <w:jc w:val="center"/>
        </w:trPr>
        <w:tc>
          <w:tcPr>
            <w:tcW w:w="1795" w:type="dxa"/>
          </w:tcPr>
          <w:p w14:paraId="4DDEB8C5" w14:textId="57BB4E21" w:rsidR="008A5E48" w:rsidRPr="008A5E48" w:rsidRDefault="008A5E48" w:rsidP="008A5E48">
            <w:pPr>
              <w:spacing w:after="160" w:line="259" w:lineRule="auto"/>
              <w:jc w:val="center"/>
              <w:rPr>
                <w:rFonts w:eastAsia="Times New Roman"/>
                <w:b/>
                <w:sz w:val="24"/>
                <w:szCs w:val="24"/>
              </w:rPr>
            </w:pPr>
            <w:r>
              <w:rPr>
                <w:rFonts w:eastAsia="Times New Roman"/>
                <w:b/>
                <w:sz w:val="24"/>
                <w:szCs w:val="24"/>
              </w:rPr>
              <w:t>Categoría.</w:t>
            </w:r>
          </w:p>
        </w:tc>
        <w:tc>
          <w:tcPr>
            <w:tcW w:w="2069" w:type="dxa"/>
          </w:tcPr>
          <w:p w14:paraId="74634B69" w14:textId="335E36BD" w:rsidR="008A5E48" w:rsidRPr="003136EE" w:rsidRDefault="003136EE" w:rsidP="003136EE">
            <w:pPr>
              <w:jc w:val="center"/>
              <w:rPr>
                <w:b/>
                <w:bCs/>
              </w:rPr>
            </w:pPr>
            <w:r w:rsidRPr="003136EE">
              <w:rPr>
                <w:b/>
                <w:bCs/>
                <w:sz w:val="24"/>
                <w:szCs w:val="24"/>
              </w:rPr>
              <w:t>Excelente elaboración de un collage</w:t>
            </w:r>
          </w:p>
        </w:tc>
        <w:tc>
          <w:tcPr>
            <w:tcW w:w="1981" w:type="dxa"/>
          </w:tcPr>
          <w:p w14:paraId="2050DFED" w14:textId="312EE50E" w:rsidR="008A5E48" w:rsidRPr="003136EE" w:rsidRDefault="003136EE" w:rsidP="003136EE">
            <w:pPr>
              <w:jc w:val="center"/>
              <w:rPr>
                <w:b/>
                <w:bCs/>
                <w:sz w:val="24"/>
                <w:szCs w:val="24"/>
              </w:rPr>
            </w:pPr>
            <w:r w:rsidRPr="003136EE">
              <w:rPr>
                <w:b/>
                <w:bCs/>
                <w:sz w:val="24"/>
                <w:szCs w:val="24"/>
              </w:rPr>
              <w:t>Buena elaboración de un collage</w:t>
            </w:r>
          </w:p>
        </w:tc>
        <w:tc>
          <w:tcPr>
            <w:tcW w:w="1800" w:type="dxa"/>
          </w:tcPr>
          <w:p w14:paraId="59AB4669" w14:textId="6B888EB2" w:rsidR="008A5E48" w:rsidRPr="003136EE" w:rsidRDefault="003136EE" w:rsidP="003136EE">
            <w:pPr>
              <w:jc w:val="center"/>
              <w:rPr>
                <w:b/>
                <w:bCs/>
                <w:sz w:val="24"/>
                <w:szCs w:val="24"/>
              </w:rPr>
            </w:pPr>
            <w:r w:rsidRPr="003136EE">
              <w:rPr>
                <w:b/>
                <w:bCs/>
                <w:sz w:val="24"/>
                <w:szCs w:val="24"/>
              </w:rPr>
              <w:t>Regular elaboración de un collage</w:t>
            </w:r>
          </w:p>
        </w:tc>
        <w:tc>
          <w:tcPr>
            <w:tcW w:w="1980" w:type="dxa"/>
          </w:tcPr>
          <w:p w14:paraId="1AB916A5" w14:textId="1CC166A6" w:rsidR="008A5E48" w:rsidRPr="003136EE" w:rsidRDefault="003136EE" w:rsidP="003136EE">
            <w:pPr>
              <w:jc w:val="center"/>
              <w:rPr>
                <w:b/>
                <w:bCs/>
                <w:sz w:val="24"/>
                <w:szCs w:val="24"/>
              </w:rPr>
            </w:pPr>
            <w:r w:rsidRPr="003136EE">
              <w:rPr>
                <w:b/>
                <w:bCs/>
                <w:sz w:val="24"/>
                <w:szCs w:val="24"/>
              </w:rPr>
              <w:t>Necesita mejorar su elaboración</w:t>
            </w:r>
          </w:p>
        </w:tc>
      </w:tr>
      <w:tr w:rsidR="003136EE" w14:paraId="7F9A56CC" w14:textId="77777777" w:rsidTr="003136EE">
        <w:trPr>
          <w:jc w:val="center"/>
        </w:trPr>
        <w:tc>
          <w:tcPr>
            <w:tcW w:w="1795" w:type="dxa"/>
          </w:tcPr>
          <w:p w14:paraId="108AB883" w14:textId="071EA797" w:rsidR="008A5E48" w:rsidRPr="008A5E48" w:rsidRDefault="008A5E48" w:rsidP="008A5E48">
            <w:pPr>
              <w:spacing w:after="160" w:line="259" w:lineRule="auto"/>
              <w:jc w:val="center"/>
              <w:rPr>
                <w:rFonts w:eastAsia="Times New Roman"/>
                <w:b/>
                <w:sz w:val="24"/>
                <w:szCs w:val="24"/>
              </w:rPr>
            </w:pPr>
            <w:r>
              <w:rPr>
                <w:rFonts w:eastAsia="Times New Roman"/>
                <w:b/>
                <w:sz w:val="24"/>
                <w:szCs w:val="24"/>
              </w:rPr>
              <w:t>Calidad de la construcción.</w:t>
            </w:r>
          </w:p>
        </w:tc>
        <w:tc>
          <w:tcPr>
            <w:tcW w:w="2069" w:type="dxa"/>
          </w:tcPr>
          <w:p w14:paraId="34D53203" w14:textId="30B9D530"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collage muestra una considerable atención en su construcción. Sus componentes están nítidamente cortados. Todos los elementos están cuidadosa y seguramente pegados al fondo. No hay marcas, rayones o manchas de pegamento. Nada cuelga de los bordes.</w:t>
            </w:r>
          </w:p>
        </w:tc>
        <w:tc>
          <w:tcPr>
            <w:tcW w:w="1981" w:type="dxa"/>
          </w:tcPr>
          <w:p w14:paraId="71EC6E4F" w14:textId="0D73F80A"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collage muestra atención en su construcción. Los elementos están nítidamente cortados. Todos los elementos están cuidadosa y seguramente pegados al fondo. Tiene algunas marcas notables, rayones o manchas de pegamento presentes. Nada cuelga de los bordes.</w:t>
            </w:r>
          </w:p>
        </w:tc>
        <w:tc>
          <w:tcPr>
            <w:tcW w:w="1800" w:type="dxa"/>
          </w:tcPr>
          <w:p w14:paraId="1650C902" w14:textId="5B3F60F2"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collage muestra algo de atención en su construcción. La mayoría de los elementos están cortados. Todos los elementos están seguramente pegados al fondo. Hay unas pocas marcas notables, rayones o manchas de pegamento presentes. Nada cuelga de los bordes.</w:t>
            </w:r>
          </w:p>
        </w:tc>
        <w:tc>
          <w:tcPr>
            <w:tcW w:w="1980" w:type="dxa"/>
          </w:tcPr>
          <w:p w14:paraId="343C1264" w14:textId="123CCCD9"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collage fue construido descuidadamente, los elementos parecen estar “puestos al azar”. Hay piezas sueltas sobre los bordes. Rayones, manchas, rupturas, bordes no nivelados y/o las marcas son evidentes.</w:t>
            </w:r>
          </w:p>
        </w:tc>
      </w:tr>
      <w:tr w:rsidR="003136EE" w14:paraId="37DF6082" w14:textId="77777777" w:rsidTr="003136EE">
        <w:trPr>
          <w:jc w:val="center"/>
        </w:trPr>
        <w:tc>
          <w:tcPr>
            <w:tcW w:w="1795" w:type="dxa"/>
          </w:tcPr>
          <w:p w14:paraId="5F00D375" w14:textId="22774645" w:rsidR="008A5E48" w:rsidRPr="008A5E48" w:rsidRDefault="003136EE" w:rsidP="008A5E48">
            <w:pPr>
              <w:spacing w:after="160" w:line="259" w:lineRule="auto"/>
              <w:jc w:val="center"/>
              <w:rPr>
                <w:rFonts w:eastAsia="Times New Roman"/>
                <w:b/>
                <w:sz w:val="24"/>
                <w:szCs w:val="24"/>
              </w:rPr>
            </w:pPr>
            <w:r>
              <w:rPr>
                <w:rFonts w:eastAsia="Times New Roman"/>
                <w:b/>
                <w:sz w:val="24"/>
                <w:szCs w:val="24"/>
              </w:rPr>
              <w:t>Entendiendo los medios.</w:t>
            </w:r>
          </w:p>
        </w:tc>
        <w:tc>
          <w:tcPr>
            <w:tcW w:w="2069" w:type="dxa"/>
          </w:tcPr>
          <w:p w14:paraId="3DBD1961" w14:textId="75E00338"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estudiante puede definir el término “collage” y decir cómo éste difiere de otros dos medios. El o ella pueden al menos nombrar 5 cosas que hacen al collage efectivo y atractivo.</w:t>
            </w:r>
          </w:p>
        </w:tc>
        <w:tc>
          <w:tcPr>
            <w:tcW w:w="1981" w:type="dxa"/>
          </w:tcPr>
          <w:p w14:paraId="1A836AF8" w14:textId="5FA807E3"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estudiante puede definir el término “collage” y decir cómo éste difiere de otros dos medios. El o ella también pueden nombrar 3-4 cosas que hacen al collage efectivo y atractivo.</w:t>
            </w:r>
          </w:p>
        </w:tc>
        <w:tc>
          <w:tcPr>
            <w:tcW w:w="1800" w:type="dxa"/>
          </w:tcPr>
          <w:p w14:paraId="3EAB5F92" w14:textId="1EF89471"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estudiante puede definir el término “collage” y decir cómo éste difiere de otros dos medios. El o ella también pueden nombrar al menos 1-2 cosas que hacen al collage efectivo y atractivo.</w:t>
            </w:r>
          </w:p>
        </w:tc>
        <w:tc>
          <w:tcPr>
            <w:tcW w:w="1980" w:type="dxa"/>
          </w:tcPr>
          <w:p w14:paraId="4F7E35B6" w14:textId="125987BC"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estudiante tiene dificultad definiendo el término “collage” y describiendo cómo difiere de otros medios y/o el estudiante no puede describir cómo hacer un collage más efectivo y atractivo.</w:t>
            </w:r>
          </w:p>
        </w:tc>
      </w:tr>
      <w:tr w:rsidR="003136EE" w14:paraId="58370F3E" w14:textId="77777777" w:rsidTr="003136EE">
        <w:trPr>
          <w:jc w:val="center"/>
        </w:trPr>
        <w:tc>
          <w:tcPr>
            <w:tcW w:w="1795" w:type="dxa"/>
          </w:tcPr>
          <w:p w14:paraId="0F862974" w14:textId="2B8E65AE" w:rsidR="008A5E48" w:rsidRPr="008A5E48" w:rsidRDefault="003136EE" w:rsidP="008A5E48">
            <w:pPr>
              <w:spacing w:after="160" w:line="259" w:lineRule="auto"/>
              <w:jc w:val="center"/>
              <w:rPr>
                <w:rFonts w:eastAsia="Times New Roman"/>
                <w:b/>
                <w:sz w:val="24"/>
                <w:szCs w:val="24"/>
              </w:rPr>
            </w:pPr>
            <w:r>
              <w:rPr>
                <w:rFonts w:eastAsia="Times New Roman"/>
                <w:b/>
                <w:sz w:val="24"/>
                <w:szCs w:val="24"/>
              </w:rPr>
              <w:lastRenderedPageBreak/>
              <w:t>Creatividad.</w:t>
            </w:r>
          </w:p>
        </w:tc>
        <w:tc>
          <w:tcPr>
            <w:tcW w:w="2069" w:type="dxa"/>
          </w:tcPr>
          <w:p w14:paraId="28F112E5" w14:textId="0B0D4F13"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Varias de las gráficas u objetos usados en el collage reflejan un excepcional grado de creatividad del estudiante en su creación y/o exhibición.</w:t>
            </w:r>
          </w:p>
        </w:tc>
        <w:tc>
          <w:tcPr>
            <w:tcW w:w="1981" w:type="dxa"/>
          </w:tcPr>
          <w:p w14:paraId="436EA72B" w14:textId="1FB40A0B"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Una o dos de las gráficas u objetos usados en el collage reflejan la creatividad del estudiante en su creación y/o exhibición.</w:t>
            </w:r>
          </w:p>
        </w:tc>
        <w:tc>
          <w:tcPr>
            <w:tcW w:w="1800" w:type="dxa"/>
          </w:tcPr>
          <w:p w14:paraId="070FFD82" w14:textId="750FB863"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Una o dos gráficas u objetos fueron hechos o personalizados por el estudiante, pero las ideas eran típicas más que creativas.</w:t>
            </w:r>
          </w:p>
        </w:tc>
        <w:tc>
          <w:tcPr>
            <w:tcW w:w="1980" w:type="dxa"/>
          </w:tcPr>
          <w:p w14:paraId="0B7D1263" w14:textId="17345E8B"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estudiante no hizo o personalizó ninguno de los elementos en el collage.</w:t>
            </w:r>
          </w:p>
        </w:tc>
      </w:tr>
      <w:tr w:rsidR="003136EE" w14:paraId="422AB5A2" w14:textId="77777777" w:rsidTr="003136EE">
        <w:trPr>
          <w:jc w:val="center"/>
        </w:trPr>
        <w:tc>
          <w:tcPr>
            <w:tcW w:w="1795" w:type="dxa"/>
          </w:tcPr>
          <w:p w14:paraId="5350AEF7" w14:textId="7053439C" w:rsidR="008A5E48" w:rsidRPr="008A5E48" w:rsidRDefault="003136EE" w:rsidP="008A5E48">
            <w:pPr>
              <w:spacing w:after="160" w:line="259" w:lineRule="auto"/>
              <w:jc w:val="center"/>
              <w:rPr>
                <w:rFonts w:eastAsia="Times New Roman"/>
                <w:b/>
                <w:sz w:val="24"/>
                <w:szCs w:val="24"/>
              </w:rPr>
            </w:pPr>
            <w:r>
              <w:rPr>
                <w:rFonts w:eastAsia="Times New Roman"/>
                <w:b/>
                <w:sz w:val="24"/>
                <w:szCs w:val="24"/>
              </w:rPr>
              <w:t xml:space="preserve">Atención al tema. </w:t>
            </w:r>
          </w:p>
        </w:tc>
        <w:tc>
          <w:tcPr>
            <w:tcW w:w="2069" w:type="dxa"/>
          </w:tcPr>
          <w:p w14:paraId="595513B8" w14:textId="1D65F3CC"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estudiante da una explicación razonable de cómo cada elemento en el collage está relacionado al tema asignado. Para la mayoría de los elementos, la relación es clara sin ninguna explicación.</w:t>
            </w:r>
          </w:p>
        </w:tc>
        <w:tc>
          <w:tcPr>
            <w:tcW w:w="1981" w:type="dxa"/>
          </w:tcPr>
          <w:p w14:paraId="2FE25974" w14:textId="1395EAC6"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estudiante da una explicación razonable de cómo la mayoría de los elementos en el collage están relacionados con el tema asignado. Para la mayoría de los elementos, la relación está clara sin ninguna explicación.</w:t>
            </w:r>
          </w:p>
        </w:tc>
        <w:tc>
          <w:tcPr>
            <w:tcW w:w="1800" w:type="dxa"/>
          </w:tcPr>
          <w:p w14:paraId="198E884A" w14:textId="501E306E"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estudiante da una explicación bastante clara de cómo los elementos en el collage están relacionados al tema asignado.</w:t>
            </w:r>
          </w:p>
        </w:tc>
        <w:tc>
          <w:tcPr>
            <w:tcW w:w="1980" w:type="dxa"/>
          </w:tcPr>
          <w:p w14:paraId="0C0F4DDC" w14:textId="40DE22CF"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Las explicaciones del estudiante son vagas e ilustran su dificultad en entender cómo los elementos están relacionados con el tema asignado.</w:t>
            </w:r>
          </w:p>
        </w:tc>
      </w:tr>
    </w:tbl>
    <w:p w14:paraId="2CB0B09D" w14:textId="77777777" w:rsidR="008A5E48" w:rsidRPr="008A5E48" w:rsidRDefault="008A5E48" w:rsidP="008A5E48">
      <w:pPr>
        <w:spacing w:after="160" w:line="259" w:lineRule="auto"/>
        <w:jc w:val="center"/>
        <w:rPr>
          <w:rFonts w:eastAsia="Times New Roman"/>
          <w:b/>
          <w:sz w:val="24"/>
          <w:szCs w:val="24"/>
          <w:u w:val="single"/>
        </w:rPr>
      </w:pPr>
    </w:p>
    <w:sectPr w:rsidR="008A5E48" w:rsidRPr="008A5E48" w:rsidSect="00587AA8">
      <w:pgSz w:w="11906" w:h="16838" w:code="9"/>
      <w:pgMar w:top="1411" w:right="1699" w:bottom="1411" w:left="1699"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Kristen ITC">
    <w:panose1 w:val="03050502040202030202"/>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Sugarpunch DEMO">
    <w:altName w:val="Calibri"/>
    <w:panose1 w:val="00000000000000000000"/>
    <w:charset w:val="00"/>
    <w:family w:val="modern"/>
    <w:notTrueType/>
    <w:pitch w:val="variable"/>
    <w:sig w:usb0="8000002F" w:usb1="4000004A"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135D40"/>
    <w:multiLevelType w:val="hybridMultilevel"/>
    <w:tmpl w:val="A4640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4215AF"/>
    <w:multiLevelType w:val="hybridMultilevel"/>
    <w:tmpl w:val="FA924F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28F17D5"/>
    <w:multiLevelType w:val="hybridMultilevel"/>
    <w:tmpl w:val="0B003A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135245A"/>
    <w:multiLevelType w:val="hybridMultilevel"/>
    <w:tmpl w:val="672A2DD0"/>
    <w:lvl w:ilvl="0" w:tplc="7FC2D0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433973"/>
    <w:multiLevelType w:val="hybridMultilevel"/>
    <w:tmpl w:val="3BB4F0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ED0CE8"/>
    <w:multiLevelType w:val="hybridMultilevel"/>
    <w:tmpl w:val="91BA06C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30F"/>
    <w:rsid w:val="00097A08"/>
    <w:rsid w:val="000C2B6C"/>
    <w:rsid w:val="0023163D"/>
    <w:rsid w:val="00305889"/>
    <w:rsid w:val="003136EE"/>
    <w:rsid w:val="003C7A76"/>
    <w:rsid w:val="00534EFE"/>
    <w:rsid w:val="00587AA8"/>
    <w:rsid w:val="00615B6B"/>
    <w:rsid w:val="00642459"/>
    <w:rsid w:val="006578B7"/>
    <w:rsid w:val="00674B06"/>
    <w:rsid w:val="006D0D89"/>
    <w:rsid w:val="00706CCC"/>
    <w:rsid w:val="007424D8"/>
    <w:rsid w:val="00870DCE"/>
    <w:rsid w:val="008A5E48"/>
    <w:rsid w:val="009D4A9D"/>
    <w:rsid w:val="00B25CAB"/>
    <w:rsid w:val="00B7530F"/>
    <w:rsid w:val="00E24DED"/>
    <w:rsid w:val="00E44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70E81"/>
  <w15:chartTrackingRefBased/>
  <w15:docId w15:val="{088CA51A-CA98-4439-9DDD-C75603D9E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30F"/>
    <w:pPr>
      <w:spacing w:after="0" w:line="276" w:lineRule="auto"/>
    </w:pPr>
    <w:rPr>
      <w:rFonts w:ascii="Arial" w:eastAsia="Arial" w:hAnsi="Arial" w:cs="Arial"/>
      <w:lang w:val="es-4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530F"/>
    <w:pPr>
      <w:ind w:left="720"/>
      <w:contextualSpacing/>
    </w:pPr>
  </w:style>
  <w:style w:type="table" w:styleId="TableGrid">
    <w:name w:val="Table Grid"/>
    <w:basedOn w:val="TableNormal"/>
    <w:uiPriority w:val="39"/>
    <w:rsid w:val="008A5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pixabay.com/en/note-thumbtack-message-reminder-3468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1375</Words>
  <Characters>7842</Characters>
  <Application>Microsoft Office Word</Application>
  <DocSecurity>4</DocSecurity>
  <Lines>65</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Jaqueline Garcia Soto</dc:creator>
  <cp:keywords/>
  <dc:description/>
  <cp:lastModifiedBy>Jaqueline Garcia Soto</cp:lastModifiedBy>
  <cp:revision>2</cp:revision>
  <dcterms:created xsi:type="dcterms:W3CDTF">2020-05-19T03:08:00Z</dcterms:created>
  <dcterms:modified xsi:type="dcterms:W3CDTF">2020-05-19T03:08:00Z</dcterms:modified>
</cp:coreProperties>
</file>