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ESCUELA NORMAL DE EDUCACIÓN PREESCOLAR</w:t>
      </w:r>
    </w:p>
    <w:p w:rsidR="00000000" w:rsidDel="00000000" w:rsidP="00000000" w:rsidRDefault="00000000" w:rsidRPr="00000000" w14:paraId="00000003">
      <w:pPr>
        <w:jc w:val="center"/>
        <w:rPr/>
      </w:pPr>
      <w:r w:rsidDel="00000000" w:rsidR="00000000" w:rsidRPr="00000000">
        <w:rPr/>
        <w:drawing>
          <wp:inline distB="114300" distT="114300" distL="114300" distR="114300">
            <wp:extent cx="1857375" cy="1381125"/>
            <wp:effectExtent b="0" l="0" r="0" t="0"/>
            <wp:docPr id="2"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PRÁCTICAS SOCIALES DEL LENGUAJE</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MAESTRA ALEJANDRA ISABEL CÁRDENAS GONZÁLEZ</w:t>
      </w:r>
    </w:p>
    <w:p w:rsidR="00000000" w:rsidDel="00000000" w:rsidP="00000000" w:rsidRDefault="00000000" w:rsidRPr="00000000" w14:paraId="00000007">
      <w:pPr>
        <w:jc w:val="center"/>
        <w:rPr>
          <w:sz w:val="28"/>
          <w:szCs w:val="28"/>
        </w:rPr>
      </w:pPr>
      <w:r w:rsidDel="00000000" w:rsidR="00000000" w:rsidRPr="00000000">
        <w:rPr>
          <w:rtl w:val="0"/>
        </w:rPr>
      </w:r>
    </w:p>
    <w:tbl>
      <w:tblPr>
        <w:tblStyle w:val="Table1"/>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30"/>
        <w:tblGridChange w:id="0">
          <w:tblGrid>
            <w:gridCol w:w="903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8">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UNIDAD II INVESTIGACIÓN SOBRE EL ENFOQUE DE PLANES Y PROGRAMAS DE ESTUDIO DEL ESPAÑOL EN EDUCACIÓN BÁSICA, EN EL NIVEL PREESCOLAR.</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jc w:val="center"/>
              <w:rPr>
                <w:rFonts w:ascii="Verdana" w:cs="Verdana" w:eastAsia="Verdana" w:hAnsi="Verdana"/>
                <w:sz w:val="24"/>
                <w:szCs w:val="24"/>
              </w:rPr>
            </w:pPr>
            <w:r w:rsidDel="00000000" w:rsidR="00000000" w:rsidRPr="00000000">
              <w:rPr>
                <w:rtl w:val="0"/>
              </w:rPr>
            </w:r>
          </w:p>
          <w:tbl>
            <w:tblPr>
              <w:tblStyle w:val="Table2"/>
              <w:tblW w:w="8810.04419889502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40795653206797"/>
              <w:gridCol w:w="8586.63624236296"/>
              <w:tblGridChange w:id="0">
                <w:tblGrid>
                  <w:gridCol w:w="223.40795653206797"/>
                  <w:gridCol w:w="8586.63624236296"/>
                </w:tblGrid>
              </w:tblGridChange>
            </w:tblGrid>
            <w:tr>
              <w:trPr>
                <w:trHeight w:val="108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104775" cy="104775"/>
                        <wp:effectExtent b="0" l="0" r="0" t="0"/>
                        <wp:docPr id="3"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Aplica el plan y programas de estudio para alcanzar los propósitos educativos y contribuir al pleno desenvolvimiento de las capacidades de sus alumnos.</w:t>
                  </w:r>
                </w:p>
              </w:tc>
            </w:tr>
          </w:tbl>
          <w:p w:rsidR="00000000" w:rsidDel="00000000" w:rsidP="00000000" w:rsidRDefault="00000000" w:rsidRPr="00000000" w14:paraId="0000000C">
            <w:pPr>
              <w:jc w:val="center"/>
              <w:rPr>
                <w:rFonts w:ascii="Verdana" w:cs="Verdana" w:eastAsia="Verdana" w:hAnsi="Verdana"/>
                <w:sz w:val="24"/>
                <w:szCs w:val="24"/>
              </w:rPr>
            </w:pPr>
            <w:r w:rsidDel="00000000" w:rsidR="00000000" w:rsidRPr="00000000">
              <w:rPr>
                <w:rtl w:val="0"/>
              </w:rPr>
            </w:r>
          </w:p>
          <w:tbl>
            <w:tblPr>
              <w:tblStyle w:val="Table3"/>
              <w:tblW w:w="8590.57448795824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84257246200613"/>
              <w:gridCol w:w="8372.731915496237"/>
              <w:tblGridChange w:id="0">
                <w:tblGrid>
                  <w:gridCol w:w="217.84257246200613"/>
                  <w:gridCol w:w="8372.731915496237"/>
                </w:tblGrid>
              </w:tblGridChange>
            </w:tblGrid>
            <w:tr>
              <w:trPr>
                <w:trHeight w:val="108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104775" cy="104775"/>
                        <wp:effectExtent b="0" l="0" r="0" t="0"/>
                        <wp:docPr id="1" name="image3.gif"/>
                        <a:graphic>
                          <a:graphicData uri="http://schemas.openxmlformats.org/drawingml/2006/picture">
                            <pic:pic>
                              <pic:nvPicPr>
                                <pic:cNvPr id="0" name="image3.gif"/>
                                <pic:cNvPicPr preferRelativeResize="0"/>
                              </pic:nvPicPr>
                              <pic:blipFill>
                                <a:blip r:embed="rId8"/>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Integra recursos de la investigación educativa para enriquecer su práctica profesional, expresando su interés por el conocimiento, la ciencia y la mejora de la educación.</w:t>
                  </w:r>
                </w:p>
              </w:tc>
            </w:tr>
          </w:tbl>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10">
      <w:pPr>
        <w:jc w:val="center"/>
        <w:rPr>
          <w:sz w:val="28"/>
          <w:szCs w:val="28"/>
        </w:rPr>
      </w:pPr>
      <w:r w:rsidDel="00000000" w:rsidR="00000000" w:rsidRPr="00000000">
        <w:rPr>
          <w:rtl w:val="0"/>
        </w:rPr>
      </w:r>
    </w:p>
    <w:p w:rsidR="00000000" w:rsidDel="00000000" w:rsidP="00000000" w:rsidRDefault="00000000" w:rsidRPr="00000000" w14:paraId="00000011">
      <w:pPr>
        <w:jc w:val="center"/>
        <w:rPr>
          <w:sz w:val="28"/>
          <w:szCs w:val="28"/>
        </w:rPr>
      </w:pPr>
      <w:r w:rsidDel="00000000" w:rsidR="00000000" w:rsidRPr="00000000">
        <w:rPr>
          <w:sz w:val="28"/>
          <w:szCs w:val="28"/>
          <w:rtl w:val="0"/>
        </w:rPr>
        <w:t xml:space="preserve">ORGANIZADOR GRÁFICO “ </w:t>
      </w:r>
      <w:r w:rsidDel="00000000" w:rsidR="00000000" w:rsidRPr="00000000">
        <w:rPr>
          <w:sz w:val="28"/>
          <w:szCs w:val="28"/>
          <w:rtl w:val="0"/>
        </w:rPr>
        <w:t xml:space="preserve">Orientaciones para el diseño de situaciones didácticas como marco para modelar la producción de conocimientos”</w:t>
      </w:r>
    </w:p>
    <w:p w:rsidR="00000000" w:rsidDel="00000000" w:rsidP="00000000" w:rsidRDefault="00000000" w:rsidRPr="00000000" w14:paraId="00000012">
      <w:pPr>
        <w:jc w:val="center"/>
        <w:rPr>
          <w:sz w:val="28"/>
          <w:szCs w:val="28"/>
        </w:rPr>
      </w:pPr>
      <w:r w:rsidDel="00000000" w:rsidR="00000000" w:rsidRPr="00000000">
        <w:rPr>
          <w:sz w:val="28"/>
          <w:szCs w:val="28"/>
          <w:rtl w:val="0"/>
        </w:rPr>
        <w:t xml:space="preserve">YESICA GUADALUPE LÓPEZ RAMÍREZ </w:t>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MELINA MARYVI MEDINA ROCHA #12</w:t>
      </w:r>
    </w:p>
    <w:p w:rsidR="00000000" w:rsidDel="00000000" w:rsidP="00000000" w:rsidRDefault="00000000" w:rsidRPr="00000000" w14:paraId="00000014">
      <w:pPr>
        <w:jc w:val="center"/>
        <w:rPr>
          <w:sz w:val="28"/>
          <w:szCs w:val="28"/>
        </w:rPr>
      </w:pPr>
      <w:r w:rsidDel="00000000" w:rsidR="00000000" w:rsidRPr="00000000">
        <w:rPr>
          <w:rtl w:val="0"/>
        </w:rPr>
      </w:r>
    </w:p>
    <w:p w:rsidR="00000000" w:rsidDel="00000000" w:rsidP="00000000" w:rsidRDefault="00000000" w:rsidRPr="00000000" w14:paraId="00000015">
      <w:pPr>
        <w:jc w:val="center"/>
        <w:rPr>
          <w:sz w:val="28"/>
          <w:szCs w:val="28"/>
        </w:rPr>
      </w:pPr>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SALTILLO, COAH. 14 de mayo de 2020.</w:t>
      </w:r>
    </w:p>
    <w:p w:rsidR="00000000" w:rsidDel="00000000" w:rsidP="00000000" w:rsidRDefault="00000000" w:rsidRPr="00000000" w14:paraId="00000017">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Fonts w:ascii="Montserrat" w:cs="Montserrat" w:eastAsia="Montserrat" w:hAnsi="Montserrat"/>
          <w:b w:val="1"/>
          <w:color w:val="0070c0"/>
          <w:sz w:val="28"/>
          <w:szCs w:val="28"/>
          <w:rtl w:val="0"/>
        </w:rPr>
        <w:t xml:space="preserve">Orientaciones para el diseño de situaciones didácticas como marco</w:t>
      </w:r>
      <w:r w:rsidDel="00000000" w:rsidR="00000000" w:rsidRPr="00000000">
        <w:rPr>
          <w:rFonts w:ascii="Montserrat" w:cs="Montserrat" w:eastAsia="Montserrat" w:hAnsi="Montserrat"/>
          <w:color w:val="0070c0"/>
          <w:sz w:val="28"/>
          <w:szCs w:val="28"/>
          <w:rtl w:val="0"/>
        </w:rPr>
        <w:t xml:space="preserve"> </w:t>
      </w:r>
      <w:r w:rsidDel="00000000" w:rsidR="00000000" w:rsidRPr="00000000">
        <w:rPr>
          <w:rFonts w:ascii="Montserrat" w:cs="Montserrat" w:eastAsia="Montserrat" w:hAnsi="Montserrat"/>
          <w:b w:val="1"/>
          <w:color w:val="0070c0"/>
          <w:sz w:val="28"/>
          <w:szCs w:val="28"/>
          <w:rtl w:val="0"/>
        </w:rPr>
        <w:t xml:space="preserve">para</w:t>
      </w:r>
      <w:r w:rsidDel="00000000" w:rsidR="00000000" w:rsidRPr="00000000">
        <w:rPr>
          <w:rFonts w:ascii="Montserrat" w:cs="Montserrat" w:eastAsia="Montserrat" w:hAnsi="Montserrat"/>
          <w:color w:val="0070c0"/>
          <w:sz w:val="28"/>
          <w:szCs w:val="28"/>
          <w:rtl w:val="0"/>
        </w:rPr>
        <w:t xml:space="preserve"> </w:t>
      </w:r>
      <w:r w:rsidDel="00000000" w:rsidR="00000000" w:rsidRPr="00000000">
        <w:rPr>
          <w:rFonts w:ascii="Montserrat" w:cs="Montserrat" w:eastAsia="Montserrat" w:hAnsi="Montserrat"/>
          <w:b w:val="1"/>
          <w:color w:val="0070c0"/>
          <w:sz w:val="28"/>
          <w:szCs w:val="28"/>
          <w:rtl w:val="0"/>
        </w:rPr>
        <w:t xml:space="preserve">modelar la producción de conocimientos .</w:t>
      </w:r>
      <w:r w:rsidDel="00000000" w:rsidR="00000000" w:rsidRPr="00000000">
        <w:rPr>
          <w:rtl w:val="0"/>
        </w:rPr>
      </w:r>
    </w:p>
    <w:tbl>
      <w:tblPr>
        <w:tblStyle w:val="Table4"/>
        <w:tblW w:w="88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985"/>
        <w:gridCol w:w="3585"/>
        <w:tblGridChange w:id="0">
          <w:tblGrid>
            <w:gridCol w:w="2235"/>
            <w:gridCol w:w="2985"/>
            <w:gridCol w:w="3585"/>
          </w:tblGrid>
        </w:tblGridChange>
      </w:tblGrid>
      <w:tr>
        <w:trPr>
          <w:trHeight w:val="1715" w:hRule="atLeast"/>
        </w:trPr>
        <w:tc>
          <w:tcPr>
            <w:tcBorders>
              <w:top w:color="000000" w:space="0" w:sz="8" w:val="single"/>
              <w:left w:color="000000" w:space="0" w:sz="8" w:val="single"/>
              <w:bottom w:color="000000" w:space="0" w:sz="8" w:val="single"/>
              <w:right w:color="000000" w:space="0" w:sz="8" w:val="single"/>
            </w:tcBorders>
            <w:shd w:fill="70ad47" w:val="clear"/>
            <w:tcMar>
              <w:top w:w="100.0" w:type="dxa"/>
              <w:left w:w="100.0" w:type="dxa"/>
              <w:bottom w:w="100.0" w:type="dxa"/>
              <w:right w:w="100.0" w:type="dxa"/>
            </w:tcMar>
            <w:vAlign w:val="top"/>
          </w:tcPr>
          <w:p w:rsidR="00000000" w:rsidDel="00000000" w:rsidP="00000000" w:rsidRDefault="00000000" w:rsidRPr="00000000" w14:paraId="0000001C">
            <w:pPr>
              <w:shd w:fill="ffffff" w:val="clear"/>
              <w:spacing w:after="240" w:before="240" w:lineRule="auto"/>
              <w:ind w:left="100" w:right="10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D">
            <w:pPr>
              <w:shd w:fill="ffffff" w:val="clear"/>
              <w:spacing w:after="240" w:before="240" w:lineRule="auto"/>
              <w:ind w:left="100" w:right="100" w:firstLine="0"/>
              <w:rPr>
                <w:rFonts w:ascii="Montserrat" w:cs="Montserrat" w:eastAsia="Montserrat" w:hAnsi="Montserrat"/>
                <w:b w:val="1"/>
              </w:rPr>
            </w:pPr>
            <w:r w:rsidDel="00000000" w:rsidR="00000000" w:rsidRPr="00000000">
              <w:rPr>
                <w:rFonts w:ascii="Montserrat" w:cs="Montserrat" w:eastAsia="Montserrat" w:hAnsi="Montserrat"/>
                <w:sz w:val="20"/>
                <w:szCs w:val="20"/>
                <w:rtl w:val="0"/>
              </w:rPr>
              <w:t xml:space="preserve">    </w:t>
              <w:tab/>
            </w:r>
            <w:r w:rsidDel="00000000" w:rsidR="00000000" w:rsidRPr="00000000">
              <w:rPr>
                <w:rFonts w:ascii="Montserrat" w:cs="Montserrat" w:eastAsia="Montserrat" w:hAnsi="Montserrat"/>
                <w:b w:val="1"/>
                <w:rtl w:val="0"/>
              </w:rPr>
              <w:t xml:space="preserve">Modalidad de trabajo</w:t>
            </w:r>
          </w:p>
        </w:tc>
        <w:tc>
          <w:tcPr>
            <w:tcBorders>
              <w:top w:color="000000" w:space="0" w:sz="8" w:val="single"/>
              <w:left w:color="000000" w:space="0" w:sz="0" w:val="nil"/>
              <w:bottom w:color="000000" w:space="0" w:sz="8" w:val="single"/>
              <w:right w:color="000000" w:space="0" w:sz="8" w:val="single"/>
            </w:tcBorders>
            <w:shd w:fill="5b9bd5" w:val="clear"/>
            <w:tcMar>
              <w:top w:w="100.0" w:type="dxa"/>
              <w:left w:w="100.0" w:type="dxa"/>
              <w:bottom w:w="100.0" w:type="dxa"/>
              <w:right w:w="100.0" w:type="dxa"/>
            </w:tcMar>
            <w:vAlign w:val="top"/>
          </w:tcPr>
          <w:p w:rsidR="00000000" w:rsidDel="00000000" w:rsidP="00000000" w:rsidRDefault="00000000" w:rsidRPr="00000000" w14:paraId="0000001E">
            <w:pPr>
              <w:shd w:fill="ffffff" w:val="clear"/>
              <w:spacing w:after="240" w:before="240" w:lineRule="auto"/>
              <w:ind w:left="100" w:right="10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F">
            <w:pPr>
              <w:shd w:fill="ffffff" w:val="clear"/>
              <w:spacing w:after="240" w:before="240" w:lineRule="auto"/>
              <w:ind w:left="100" w:right="10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Fundamentos o razones para su propuesta</w:t>
            </w:r>
          </w:p>
          <w:p w:rsidR="00000000" w:rsidDel="00000000" w:rsidP="00000000" w:rsidRDefault="00000000" w:rsidRPr="00000000" w14:paraId="00000020">
            <w:pPr>
              <w:spacing w:after="240" w:before="240" w:lineRule="auto"/>
              <w:ind w:left="100" w:right="100" w:firstLine="0"/>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shd w:fill="ffc000" w:val="clear"/>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240" w:before="240" w:lineRule="auto"/>
              <w:ind w:left="100" w:right="10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2">
            <w:pPr>
              <w:shd w:fill="ffffff" w:val="clear"/>
              <w:spacing w:after="240" w:before="240" w:lineRule="auto"/>
              <w:ind w:left="100" w:right="10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Referencia puntual para su cotejo (citar texto, página y párrafo de donde se obtiene el fundamento)</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ind w:left="100" w:right="100" w:firstLine="0"/>
              <w:rPr/>
            </w:pPr>
            <w:r w:rsidDel="00000000" w:rsidR="00000000" w:rsidRPr="00000000">
              <w:rPr>
                <w:rtl w:val="0"/>
              </w:rPr>
              <w:t xml:space="preserve">ACTIVIDAD PERMANENTE </w:t>
            </w:r>
          </w:p>
          <w:p w:rsidR="00000000" w:rsidDel="00000000" w:rsidP="00000000" w:rsidRDefault="00000000" w:rsidRPr="00000000" w14:paraId="00000024">
            <w:pPr>
              <w:spacing w:after="240" w:before="240" w:lineRule="auto"/>
              <w:ind w:left="100" w:right="100" w:firstLine="0"/>
              <w:rPr/>
            </w:pPr>
            <w:r w:rsidDel="00000000" w:rsidR="00000000" w:rsidRPr="00000000">
              <w:rPr>
                <w:rtl w:val="0"/>
              </w:rPr>
              <w:t xml:space="preserve">“Leer como escritor”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ind w:left="100" w:right="100" w:firstLine="0"/>
              <w:rPr/>
            </w:pPr>
            <w:r w:rsidDel="00000000" w:rsidR="00000000" w:rsidRPr="00000000">
              <w:rPr>
                <w:rtl w:val="0"/>
              </w:rPr>
              <w:t xml:space="preserve">Para realizar consultas necesarias.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ind w:left="100" w:right="100" w:firstLine="0"/>
              <w:rPr>
                <w:i w:val="1"/>
              </w:rPr>
            </w:pPr>
            <w:r w:rsidDel="00000000" w:rsidR="00000000" w:rsidRPr="00000000">
              <w:rPr>
                <w:rtl w:val="0"/>
              </w:rPr>
              <w:t xml:space="preserve"> </w:t>
            </w:r>
            <w:r w:rsidDel="00000000" w:rsidR="00000000" w:rsidRPr="00000000">
              <w:rPr>
                <w:i w:val="1"/>
                <w:rtl w:val="0"/>
              </w:rPr>
              <w:t xml:space="preserve">Las actividades permanentes de lectura</w:t>
            </w:r>
          </w:p>
          <w:p w:rsidR="00000000" w:rsidDel="00000000" w:rsidP="00000000" w:rsidRDefault="00000000" w:rsidRPr="00000000" w14:paraId="00000027">
            <w:pPr>
              <w:rPr/>
            </w:pPr>
            <w:r w:rsidDel="00000000" w:rsidR="00000000" w:rsidRPr="00000000">
              <w:rPr>
                <w:rtl w:val="0"/>
              </w:rPr>
              <w:t xml:space="preserve">“Leer como escritor es la práctica de lectura presente durante este espacio de enseñanza.”</w:t>
            </w:r>
          </w:p>
          <w:p w:rsidR="00000000" w:rsidDel="00000000" w:rsidP="00000000" w:rsidRDefault="00000000" w:rsidRPr="00000000" w14:paraId="00000028">
            <w:pPr>
              <w:rPr/>
            </w:pPr>
            <w:r w:rsidDel="00000000" w:rsidR="00000000" w:rsidRPr="00000000">
              <w:rPr>
                <w:rtl w:val="0"/>
              </w:rPr>
              <w:t xml:space="preserve">GALABURI</w:t>
            </w:r>
            <w:r w:rsidDel="00000000" w:rsidR="00000000" w:rsidRPr="00000000">
              <w:rPr>
                <w:rtl w:val="0"/>
              </w:rPr>
              <w:t xml:space="preserve"> (2000) pág 102.</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ind w:left="100" w:right="100" w:firstLine="0"/>
              <w:rPr/>
            </w:pPr>
            <w:r w:rsidDel="00000000" w:rsidR="00000000" w:rsidRPr="00000000">
              <w:rPr>
                <w:rtl w:val="0"/>
              </w:rPr>
              <w:t xml:space="preserve"> Actividad permanente de lectura de textos periodísticos.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ind w:left="100" w:right="100" w:firstLine="0"/>
              <w:rPr/>
            </w:pPr>
            <w:r w:rsidDel="00000000" w:rsidR="00000000" w:rsidRPr="00000000">
              <w:rPr>
                <w:rtl w:val="0"/>
              </w:rPr>
              <w:t xml:space="preserve"> La puesta en juego de los modos de leer e interpretar los textos.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ind w:left="100" w:right="100" w:firstLine="0"/>
              <w:rPr>
                <w:i w:val="1"/>
              </w:rPr>
            </w:pPr>
            <w:r w:rsidDel="00000000" w:rsidR="00000000" w:rsidRPr="00000000">
              <w:rPr>
                <w:rtl w:val="0"/>
              </w:rPr>
              <w:t xml:space="preserve"> </w:t>
            </w:r>
            <w:r w:rsidDel="00000000" w:rsidR="00000000" w:rsidRPr="00000000">
              <w:rPr>
                <w:i w:val="1"/>
                <w:rtl w:val="0"/>
              </w:rPr>
              <w:t xml:space="preserve">Las actividades permanentes de lectura </w:t>
            </w:r>
          </w:p>
          <w:p w:rsidR="00000000" w:rsidDel="00000000" w:rsidP="00000000" w:rsidRDefault="00000000" w:rsidRPr="00000000" w14:paraId="0000002C">
            <w:pPr>
              <w:spacing w:after="240" w:before="240" w:lineRule="auto"/>
              <w:rPr>
                <w:i w:val="1"/>
              </w:rPr>
            </w:pPr>
            <w:r w:rsidDel="00000000" w:rsidR="00000000" w:rsidRPr="00000000">
              <w:rPr>
                <w:rtl w:val="0"/>
              </w:rPr>
              <w:t xml:space="preserve">“La actividad permanente de lectura de textos periodísticos requiere leer desde la posición del lector. Implica, en este caso, la puesta en juego de los modos de leer e interpretar los textos que conforman los diarios”.  </w:t>
            </w:r>
            <w:r w:rsidDel="00000000" w:rsidR="00000000" w:rsidRPr="00000000">
              <w:rPr>
                <w:rtl w:val="0"/>
              </w:rPr>
              <w:t xml:space="preserve">GALABURI</w:t>
            </w:r>
            <w:r w:rsidDel="00000000" w:rsidR="00000000" w:rsidRPr="00000000">
              <w:rPr>
                <w:rtl w:val="0"/>
              </w:rPr>
              <w:t xml:space="preserve"> (2000)  Párrafo 5, </w:t>
            </w:r>
            <w:r w:rsidDel="00000000" w:rsidR="00000000" w:rsidRPr="00000000">
              <w:rPr>
                <w:i w:val="1"/>
                <w:rtl w:val="0"/>
              </w:rPr>
              <w:t xml:space="preserve">pág 103.</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ind w:left="100" w:right="100" w:firstLine="0"/>
              <w:rPr/>
            </w:pPr>
            <w:r w:rsidDel="00000000" w:rsidR="00000000" w:rsidRPr="00000000">
              <w:rPr>
                <w:rtl w:val="0"/>
              </w:rPr>
              <w:t xml:space="preserve">ACTIVIDAD PERMANENTE  Leer el cuento del compañero.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ind w:left="100" w:right="100" w:firstLine="0"/>
              <w:rPr/>
            </w:pPr>
            <w:r w:rsidDel="00000000" w:rsidR="00000000" w:rsidRPr="00000000">
              <w:rPr>
                <w:rtl w:val="0"/>
              </w:rPr>
              <w:t xml:space="preserve"> Planificar una situación de revisión en la que se intercambien las producciones.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rPr>
                <w:i w:val="1"/>
              </w:rPr>
            </w:pPr>
            <w:r w:rsidDel="00000000" w:rsidR="00000000" w:rsidRPr="00000000">
              <w:rPr>
                <w:i w:val="1"/>
                <w:rtl w:val="0"/>
              </w:rPr>
              <w:t xml:space="preserve">Las actividades permanentes de lectura </w:t>
            </w:r>
          </w:p>
          <w:p w:rsidR="00000000" w:rsidDel="00000000" w:rsidP="00000000" w:rsidRDefault="00000000" w:rsidRPr="00000000" w14:paraId="00000030">
            <w:pPr>
              <w:rPr/>
            </w:pPr>
            <w:r w:rsidDel="00000000" w:rsidR="00000000" w:rsidRPr="00000000">
              <w:rPr>
                <w:rtl w:val="0"/>
              </w:rPr>
              <w:t xml:space="preserve">“</w:t>
            </w:r>
            <w:r w:rsidDel="00000000" w:rsidR="00000000" w:rsidRPr="00000000">
              <w:rPr>
                <w:rtl w:val="0"/>
              </w:rPr>
              <w:t xml:space="preserve">Una vez que los alumnos hayan llegado a una versión aceptable para ellos, el maestro puede planificar una situación de revisión a la que se intercambien las producciones. Se presenta así otra práctica de lectura: leer el cuento del compañero”. </w:t>
            </w:r>
            <w:r w:rsidDel="00000000" w:rsidR="00000000" w:rsidRPr="00000000">
              <w:rPr>
                <w:rtl w:val="0"/>
              </w:rPr>
              <w:t xml:space="preserve">GALABURI</w:t>
            </w:r>
            <w:r w:rsidDel="00000000" w:rsidR="00000000" w:rsidRPr="00000000">
              <w:rPr>
                <w:rtl w:val="0"/>
              </w:rPr>
              <w:t xml:space="preserve"> (2000) Párrafo 4  pág 102.</w:t>
            </w:r>
          </w:p>
          <w:p w:rsidR="00000000" w:rsidDel="00000000" w:rsidP="00000000" w:rsidRDefault="00000000" w:rsidRPr="00000000" w14:paraId="00000031">
            <w:pPr>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ind w:left="100" w:right="100" w:firstLine="0"/>
              <w:rPr/>
            </w:pPr>
            <w:r w:rsidDel="00000000" w:rsidR="00000000" w:rsidRPr="00000000">
              <w:rPr>
                <w:rtl w:val="0"/>
              </w:rPr>
              <w:t xml:space="preserve">ACTIVIDAD PERMANENTE</w:t>
            </w:r>
          </w:p>
          <w:p w:rsidR="00000000" w:rsidDel="00000000" w:rsidP="00000000" w:rsidRDefault="00000000" w:rsidRPr="00000000" w14:paraId="00000033">
            <w:pPr>
              <w:spacing w:after="240" w:before="240" w:lineRule="auto"/>
              <w:ind w:left="100" w:right="100" w:firstLine="0"/>
              <w:rPr/>
            </w:pPr>
            <w:r w:rsidDel="00000000" w:rsidR="00000000" w:rsidRPr="00000000">
              <w:rPr>
                <w:rtl w:val="0"/>
              </w:rPr>
              <w:t xml:space="preserve">Enseñarles a leer “textos difíciles”.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ind w:left="100" w:right="100" w:firstLine="0"/>
              <w:rPr/>
            </w:pPr>
            <w:r w:rsidDel="00000000" w:rsidR="00000000" w:rsidRPr="00000000">
              <w:rPr>
                <w:rtl w:val="0"/>
              </w:rPr>
              <w:t xml:space="preserve"> Porque están dirigidos a una diversidad de lectores.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rPr/>
            </w:pPr>
            <w:r w:rsidDel="00000000" w:rsidR="00000000" w:rsidRPr="00000000">
              <w:rPr>
                <w:i w:val="1"/>
                <w:rtl w:val="0"/>
              </w:rPr>
              <w:t xml:space="preserve">Las actividades permanentes de lectura.</w:t>
            </w:r>
            <w:r w:rsidDel="00000000" w:rsidR="00000000" w:rsidRPr="00000000">
              <w:rPr>
                <w:rtl w:val="0"/>
              </w:rPr>
            </w:r>
          </w:p>
          <w:p w:rsidR="00000000" w:rsidDel="00000000" w:rsidP="00000000" w:rsidRDefault="00000000" w:rsidRPr="00000000" w14:paraId="00000036">
            <w:pPr>
              <w:spacing w:after="240" w:before="240" w:lineRule="auto"/>
              <w:rPr/>
            </w:pPr>
            <w:r w:rsidDel="00000000" w:rsidR="00000000" w:rsidRPr="00000000">
              <w:rPr>
                <w:rtl w:val="0"/>
              </w:rPr>
              <w:t xml:space="preserve">“</w:t>
            </w:r>
            <w:r w:rsidDel="00000000" w:rsidR="00000000" w:rsidRPr="00000000">
              <w:rPr>
                <w:rtl w:val="0"/>
              </w:rPr>
              <w:t xml:space="preserve">El área de lengua aportará los modos de leer que les permitan adquirir esos conocimientos. Es decir, si van a recurrir a enciclopedias, fascículos, cartas, publicaciones de la época, se pueden tomar la decisión de enseñarles a leer textos difíciles”. </w:t>
            </w:r>
            <w:r w:rsidDel="00000000" w:rsidR="00000000" w:rsidRPr="00000000">
              <w:rPr>
                <w:rtl w:val="0"/>
              </w:rPr>
              <w:t xml:space="preserve">GALABURI</w:t>
            </w:r>
            <w:r w:rsidDel="00000000" w:rsidR="00000000" w:rsidRPr="00000000">
              <w:rPr>
                <w:rtl w:val="0"/>
              </w:rPr>
              <w:t xml:space="preserve"> (2000) </w:t>
            </w:r>
            <w:r w:rsidDel="00000000" w:rsidR="00000000" w:rsidRPr="00000000">
              <w:rPr>
                <w:i w:val="1"/>
                <w:rtl w:val="0"/>
              </w:rPr>
              <w:t xml:space="preserve">Párrafo 1 pág 103</w:t>
            </w: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ind w:left="100" w:right="100" w:firstLine="0"/>
              <w:rPr/>
            </w:pPr>
            <w:r w:rsidDel="00000000" w:rsidR="00000000" w:rsidRPr="00000000">
              <w:rPr>
                <w:rtl w:val="0"/>
              </w:rPr>
              <w:t xml:space="preserve">Actividad permanente</w:t>
            </w:r>
          </w:p>
          <w:p w:rsidR="00000000" w:rsidDel="00000000" w:rsidP="00000000" w:rsidRDefault="00000000" w:rsidRPr="00000000" w14:paraId="00000038">
            <w:pPr>
              <w:spacing w:after="240" w:before="240" w:lineRule="auto"/>
              <w:ind w:left="100" w:right="100" w:firstLine="0"/>
              <w:rPr/>
            </w:pPr>
            <w:r w:rsidDel="00000000" w:rsidR="00000000" w:rsidRPr="00000000">
              <w:rPr>
                <w:rtl w:val="0"/>
              </w:rPr>
              <w:t xml:space="preserve">Abordar aspectos ortográficos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ind w:left="100" w:right="100" w:firstLine="0"/>
              <w:rPr/>
            </w:pPr>
            <w:r w:rsidDel="00000000" w:rsidR="00000000" w:rsidRPr="00000000">
              <w:rPr>
                <w:rtl w:val="0"/>
              </w:rPr>
              <w:t xml:space="preserve"> Para dar unidad a la escritura y favorecer su legibilidad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ind w:left="100" w:right="100" w:firstLine="0"/>
              <w:rPr/>
            </w:pPr>
            <w:r w:rsidDel="00000000" w:rsidR="00000000" w:rsidRPr="00000000">
              <w:rPr>
                <w:i w:val="1"/>
                <w:rtl w:val="0"/>
              </w:rPr>
              <w:t xml:space="preserve">Las actividades permanentes de lectura</w:t>
            </w:r>
            <w:r w:rsidDel="00000000" w:rsidR="00000000" w:rsidRPr="00000000">
              <w:rPr>
                <w:rtl w:val="0"/>
              </w:rPr>
              <w:t xml:space="preserve"> “También es posible abordar con los alumnos aspectos ortográficos, visualizar que la ortografía no siempre fue reglada”.</w:t>
            </w:r>
            <w:r w:rsidDel="00000000" w:rsidR="00000000" w:rsidRPr="00000000">
              <w:rPr>
                <w:rtl w:val="0"/>
              </w:rPr>
              <w:t xml:space="preserve">GALABURI</w:t>
            </w:r>
            <w:r w:rsidDel="00000000" w:rsidR="00000000" w:rsidRPr="00000000">
              <w:rPr>
                <w:rtl w:val="0"/>
              </w:rPr>
              <w:t xml:space="preserve"> (2000) Párrafo 4 Pág. 103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ind w:left="100" w:right="100" w:firstLine="0"/>
              <w:rPr/>
            </w:pPr>
            <w:r w:rsidDel="00000000" w:rsidR="00000000" w:rsidRPr="00000000">
              <w:rPr>
                <w:rtl w:val="0"/>
              </w:rPr>
              <w:t xml:space="preserve">Situaciones de aprendizaje:</w:t>
            </w:r>
          </w:p>
          <w:p w:rsidR="00000000" w:rsidDel="00000000" w:rsidP="00000000" w:rsidRDefault="00000000" w:rsidRPr="00000000" w14:paraId="0000003C">
            <w:pPr>
              <w:spacing w:after="240" w:before="240" w:lineRule="auto"/>
              <w:ind w:left="100" w:right="100" w:firstLine="0"/>
              <w:rPr/>
            </w:pPr>
            <w:r w:rsidDel="00000000" w:rsidR="00000000" w:rsidRPr="00000000">
              <w:rPr>
                <w:rtl w:val="0"/>
              </w:rPr>
              <w:t xml:space="preserve">Dialogar y conversar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ind w:left="100" w:right="100" w:firstLine="0"/>
              <w:rPr/>
            </w:pPr>
            <w:r w:rsidDel="00000000" w:rsidR="00000000" w:rsidRPr="00000000">
              <w:rPr>
                <w:rtl w:val="0"/>
              </w:rPr>
              <w:t xml:space="preserve">Los alumnos entran al preescolar sin un buen lenguaje oral, al momento que dialogan y están conversando están practicando el lenguaje oral, además  a través de este logren ponerse de acuerdo y solucionar conflictos.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ind w:left="100" w:right="100" w:firstLine="0"/>
              <w:rPr/>
            </w:pPr>
            <w:r w:rsidDel="00000000" w:rsidR="00000000" w:rsidRPr="00000000">
              <w:rPr>
                <w:rtl w:val="0"/>
              </w:rPr>
              <w:t xml:space="preserve">Programa Aprendizajes Claves </w:t>
            </w:r>
          </w:p>
          <w:p w:rsidR="00000000" w:rsidDel="00000000" w:rsidP="00000000" w:rsidRDefault="00000000" w:rsidRPr="00000000" w14:paraId="0000003F">
            <w:pPr>
              <w:spacing w:after="240" w:before="240" w:lineRule="auto"/>
              <w:ind w:left="100" w:right="100" w:firstLine="0"/>
              <w:rPr/>
            </w:pPr>
            <w:r w:rsidDel="00000000" w:rsidR="00000000" w:rsidRPr="00000000">
              <w:rPr>
                <w:rtl w:val="0"/>
              </w:rPr>
              <w:t xml:space="preserve"> “En la edad preescolar, los niños tienen la capacidad para aprender a resolver sus conflictos por medio del diálogo y la conversación, si tienen oportunidades para ello.”  Secretaria De Educación Pública (2017)    Párrafo 5 Pág. 199</w:t>
            </w:r>
          </w:p>
          <w:p w:rsidR="00000000" w:rsidDel="00000000" w:rsidP="00000000" w:rsidRDefault="00000000" w:rsidRPr="00000000" w14:paraId="00000040">
            <w:pPr>
              <w:spacing w:after="240" w:before="240" w:lineRule="auto"/>
              <w:ind w:left="100" w:right="100" w:firstLine="0"/>
              <w:rPr/>
            </w:pPr>
            <w:r w:rsidDel="00000000" w:rsidR="00000000" w:rsidRPr="00000000">
              <w:rPr>
                <w:rtl w:val="0"/>
              </w:rPr>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ind w:left="0" w:right="100" w:firstLine="0"/>
              <w:rPr/>
            </w:pPr>
            <w:r w:rsidDel="00000000" w:rsidR="00000000" w:rsidRPr="00000000">
              <w:rPr>
                <w:rtl w:val="0"/>
              </w:rPr>
              <w:t xml:space="preserve">Situaciones de aprendizaje:</w:t>
            </w:r>
          </w:p>
          <w:p w:rsidR="00000000" w:rsidDel="00000000" w:rsidP="00000000" w:rsidRDefault="00000000" w:rsidRPr="00000000" w14:paraId="00000042">
            <w:pPr>
              <w:spacing w:after="240" w:before="240" w:lineRule="auto"/>
              <w:ind w:left="0" w:right="100" w:firstLine="0"/>
              <w:rPr/>
            </w:pPr>
            <w:r w:rsidDel="00000000" w:rsidR="00000000" w:rsidRPr="00000000">
              <w:rPr>
                <w:rtl w:val="0"/>
              </w:rPr>
              <w:t xml:space="preserve">Narren</w:t>
            </w:r>
            <w:r w:rsidDel="00000000" w:rsidR="00000000" w:rsidRPr="00000000">
              <w:rPr>
                <w:rtl w:val="0"/>
              </w:rPr>
              <w:t xml:space="preserve">  con coherencia y secuencia lógica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ind w:left="100" w:right="100" w:firstLine="0"/>
              <w:rPr/>
            </w:pPr>
            <w:r w:rsidDel="00000000" w:rsidR="00000000" w:rsidRPr="00000000">
              <w:rPr>
                <w:rtl w:val="0"/>
              </w:rPr>
              <w:t xml:space="preserve">Esto con el fin de que los alumnos narren con el propósito de dar a conocer algo y también practiquen su lenguaje oral.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ind w:left="100" w:right="100" w:firstLine="0"/>
              <w:rPr/>
            </w:pPr>
            <w:r w:rsidDel="00000000" w:rsidR="00000000" w:rsidRPr="00000000">
              <w:rPr>
                <w:rtl w:val="0"/>
              </w:rPr>
              <w:t xml:space="preserve">Programa  Aprendizajes Claves</w:t>
            </w:r>
          </w:p>
          <w:p w:rsidR="00000000" w:rsidDel="00000000" w:rsidP="00000000" w:rsidRDefault="00000000" w:rsidRPr="00000000" w14:paraId="00000045">
            <w:pPr>
              <w:spacing w:after="240" w:before="240" w:lineRule="auto"/>
              <w:ind w:left="100" w:right="100" w:firstLine="0"/>
              <w:rPr/>
            </w:pPr>
            <w:r w:rsidDel="00000000" w:rsidR="00000000" w:rsidRPr="00000000">
              <w:rPr>
                <w:rtl w:val="0"/>
              </w:rPr>
              <w:t xml:space="preserve"> “Situaciones en las que los alumnos puedan narrar con secuencia clara y lógica, lo que quiere dar a conocer, a través de un relato, de alguna experiencia o algún texto literario” Secretaría De Educación Pública (2017) </w:t>
            </w:r>
          </w:p>
          <w:p w:rsidR="00000000" w:rsidDel="00000000" w:rsidP="00000000" w:rsidRDefault="00000000" w:rsidRPr="00000000" w14:paraId="00000046">
            <w:pPr>
              <w:spacing w:after="240" w:before="240" w:lineRule="auto"/>
              <w:ind w:left="100" w:right="100" w:firstLine="0"/>
              <w:rPr/>
            </w:pPr>
            <w:r w:rsidDel="00000000" w:rsidR="00000000" w:rsidRPr="00000000">
              <w:rPr>
                <w:rtl w:val="0"/>
              </w:rPr>
              <w:t xml:space="preserve"> Párrafo:2,  página: 201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ind w:left="100" w:right="100" w:firstLine="0"/>
              <w:rPr/>
            </w:pPr>
            <w:r w:rsidDel="00000000" w:rsidR="00000000" w:rsidRPr="00000000">
              <w:rPr>
                <w:rtl w:val="0"/>
              </w:rPr>
              <w:t xml:space="preserve">situaciones de aprendizaje:</w:t>
            </w:r>
          </w:p>
          <w:p w:rsidR="00000000" w:rsidDel="00000000" w:rsidP="00000000" w:rsidRDefault="00000000" w:rsidRPr="00000000" w14:paraId="00000048">
            <w:pPr>
              <w:spacing w:after="240" w:before="240" w:lineRule="auto"/>
              <w:ind w:left="100" w:right="100" w:firstLine="0"/>
              <w:rPr/>
            </w:pPr>
            <w:r w:rsidDel="00000000" w:rsidR="00000000" w:rsidRPr="00000000">
              <w:rPr>
                <w:rtl w:val="0"/>
              </w:rPr>
              <w:t xml:space="preserve">Describan y elaboren  explicaciones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ind w:left="100" w:right="100" w:firstLine="0"/>
              <w:rPr/>
            </w:pPr>
            <w:r w:rsidDel="00000000" w:rsidR="00000000" w:rsidRPr="00000000">
              <w:rPr>
                <w:rtl w:val="0"/>
              </w:rPr>
              <w:t xml:space="preserve">Para que puedan practicar el lenguaje oral y ayuda a los alumnos a ordenar sus ideas.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Rule="auto"/>
              <w:ind w:left="100" w:right="100" w:firstLine="0"/>
              <w:rPr/>
            </w:pPr>
            <w:r w:rsidDel="00000000" w:rsidR="00000000" w:rsidRPr="00000000">
              <w:rPr>
                <w:rtl w:val="0"/>
              </w:rPr>
              <w:t xml:space="preserve">Programa Aprendizajes Claves</w:t>
            </w:r>
          </w:p>
          <w:p w:rsidR="00000000" w:rsidDel="00000000" w:rsidP="00000000" w:rsidRDefault="00000000" w:rsidRPr="00000000" w14:paraId="0000004B">
            <w:pPr>
              <w:spacing w:after="240" w:before="240" w:lineRule="auto"/>
              <w:ind w:left="100" w:right="100" w:firstLine="0"/>
              <w:rPr/>
            </w:pPr>
            <w:r w:rsidDel="00000000" w:rsidR="00000000" w:rsidRPr="00000000">
              <w:rPr>
                <w:rtl w:val="0"/>
              </w:rPr>
              <w:t xml:space="preserve">“Describir y explicar cómo es, cómo ocurrió o cómo funciona algo ordenando las ideas para que los demás comprendan;” </w:t>
            </w:r>
          </w:p>
          <w:p w:rsidR="00000000" w:rsidDel="00000000" w:rsidP="00000000" w:rsidRDefault="00000000" w:rsidRPr="00000000" w14:paraId="0000004C">
            <w:pPr>
              <w:spacing w:after="240" w:before="240" w:lineRule="auto"/>
              <w:ind w:left="100" w:right="100" w:firstLine="0"/>
              <w:rPr/>
            </w:pPr>
            <w:r w:rsidDel="00000000" w:rsidR="00000000" w:rsidRPr="00000000">
              <w:rPr>
                <w:rtl w:val="0"/>
              </w:rPr>
              <w:t xml:space="preserve">Secretaría De Educación Pública (2017)  Párrafo 3 página 199 </w:t>
            </w:r>
          </w:p>
        </w:tc>
      </w:tr>
      <w:tr>
        <w:trPr>
          <w:trHeight w:val="127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ind w:left="100" w:right="100" w:firstLine="0"/>
              <w:rPr/>
            </w:pPr>
            <w:r w:rsidDel="00000000" w:rsidR="00000000" w:rsidRPr="00000000">
              <w:rPr>
                <w:rtl w:val="0"/>
              </w:rPr>
              <w:t xml:space="preserve">Situaciones de aprendizaje:</w:t>
            </w:r>
          </w:p>
          <w:p w:rsidR="00000000" w:rsidDel="00000000" w:rsidP="00000000" w:rsidRDefault="00000000" w:rsidRPr="00000000" w14:paraId="0000004E">
            <w:pPr>
              <w:spacing w:after="240" w:before="240" w:lineRule="auto"/>
              <w:ind w:left="100" w:right="100" w:firstLine="0"/>
              <w:rPr/>
            </w:pPr>
            <w:r w:rsidDel="00000000" w:rsidR="00000000" w:rsidRPr="00000000">
              <w:rPr>
                <w:rtl w:val="0"/>
              </w:rPr>
              <w:t xml:space="preserve">Jugar con el lenguaje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ind w:left="0" w:right="100" w:firstLine="0"/>
              <w:rPr/>
            </w:pPr>
            <w:r w:rsidDel="00000000" w:rsidR="00000000" w:rsidRPr="00000000">
              <w:rPr>
                <w:rtl w:val="0"/>
              </w:rPr>
              <w:t xml:space="preserve">Jugar con el lenguaje ayuda a mejorar la pronunciación y a conocer nuevas palabras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ind w:left="100" w:right="100" w:firstLine="0"/>
              <w:rPr/>
            </w:pPr>
            <w:r w:rsidDel="00000000" w:rsidR="00000000" w:rsidRPr="00000000">
              <w:rPr>
                <w:rtl w:val="0"/>
              </w:rPr>
              <w:t xml:space="preserve">Programa Aprendizajes Claves </w:t>
            </w:r>
          </w:p>
          <w:p w:rsidR="00000000" w:rsidDel="00000000" w:rsidP="00000000" w:rsidRDefault="00000000" w:rsidRPr="00000000" w14:paraId="00000051">
            <w:pPr>
              <w:spacing w:after="240" w:before="240" w:lineRule="auto"/>
              <w:ind w:left="100" w:right="100" w:firstLine="0"/>
              <w:rPr/>
            </w:pPr>
            <w:r w:rsidDel="00000000" w:rsidR="00000000" w:rsidRPr="00000000">
              <w:rPr>
                <w:rtl w:val="0"/>
              </w:rPr>
              <w:t xml:space="preserve">“En la edad preescolar, el lenguaje es fundamental en la evolución de los niños y una actividad lúdica de mucho disfrute. Les divierte cambiar palabras, así como decir trabalenguas y adivinanzas” Secretaría De Educación Pública (2017)</w:t>
            </w:r>
          </w:p>
          <w:p w:rsidR="00000000" w:rsidDel="00000000" w:rsidP="00000000" w:rsidRDefault="00000000" w:rsidRPr="00000000" w14:paraId="00000052">
            <w:pPr>
              <w:spacing w:after="240" w:before="240" w:lineRule="auto"/>
              <w:ind w:left="100" w:right="100" w:firstLine="0"/>
              <w:rPr/>
            </w:pPr>
            <w:r w:rsidDel="00000000" w:rsidR="00000000" w:rsidRPr="00000000">
              <w:rPr>
                <w:rtl w:val="0"/>
              </w:rPr>
              <w:t xml:space="preserve">Párrafo 5 página 202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ind w:left="100" w:right="100" w:firstLine="0"/>
              <w:rPr/>
            </w:pPr>
            <w:r w:rsidDel="00000000" w:rsidR="00000000" w:rsidRPr="00000000">
              <w:rPr>
                <w:rtl w:val="0"/>
              </w:rPr>
              <w:t xml:space="preserve">situaciones de aprendizaje:</w:t>
            </w:r>
          </w:p>
          <w:p w:rsidR="00000000" w:rsidDel="00000000" w:rsidP="00000000" w:rsidRDefault="00000000" w:rsidRPr="00000000" w14:paraId="00000054">
            <w:pPr>
              <w:spacing w:after="240" w:before="240" w:lineRule="auto"/>
              <w:ind w:left="100" w:right="100" w:firstLine="0"/>
              <w:rPr/>
            </w:pPr>
            <w:r w:rsidDel="00000000" w:rsidR="00000000" w:rsidRPr="00000000">
              <w:rPr>
                <w:rtl w:val="0"/>
              </w:rPr>
              <w:t xml:space="preserve">Escriban con diferentes intenciones, con ayuda de un adulto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ind w:left="100" w:right="100" w:firstLine="0"/>
              <w:rPr/>
            </w:pPr>
            <w:r w:rsidDel="00000000" w:rsidR="00000000" w:rsidRPr="00000000">
              <w:rPr>
                <w:rtl w:val="0"/>
              </w:rPr>
              <w:t xml:space="preserve">Esto con el fin que los alumnos comprendan que se lee y se escribe con intenciones y no solo escribir por escribir, además en el preescolar no está obligado para que los alumnos salgan leyendo y escribiendo, solo se les da un acercamiento.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ind w:left="100" w:right="100" w:firstLine="0"/>
              <w:rPr/>
            </w:pPr>
            <w:r w:rsidDel="00000000" w:rsidR="00000000" w:rsidRPr="00000000">
              <w:rPr>
                <w:rtl w:val="0"/>
              </w:rPr>
              <w:t xml:space="preserve">Programa Aprendizajes Claves </w:t>
            </w:r>
          </w:p>
          <w:p w:rsidR="00000000" w:rsidDel="00000000" w:rsidP="00000000" w:rsidRDefault="00000000" w:rsidRPr="00000000" w14:paraId="00000057">
            <w:pPr>
              <w:spacing w:after="240" w:before="240" w:lineRule="auto"/>
              <w:ind w:left="100" w:right="100" w:firstLine="0"/>
              <w:rPr/>
            </w:pPr>
            <w:r w:rsidDel="00000000" w:rsidR="00000000" w:rsidRPr="00000000">
              <w:rPr>
                <w:rtl w:val="0"/>
              </w:rPr>
              <w:t xml:space="preserve">“Para que los niños se incorporen a la cultura escrita es fundamental que en la escuela se lean y escriban textos con intenciones; es decir, hay que usar los textos como se hace socialmente” Secretaría De Educación Pública (2017)</w:t>
            </w:r>
          </w:p>
          <w:p w:rsidR="00000000" w:rsidDel="00000000" w:rsidP="00000000" w:rsidRDefault="00000000" w:rsidRPr="00000000" w14:paraId="00000058">
            <w:pPr>
              <w:spacing w:after="240" w:before="240" w:lineRule="auto"/>
              <w:ind w:left="100" w:right="100" w:firstLine="0"/>
              <w:rPr/>
            </w:pPr>
            <w:r w:rsidDel="00000000" w:rsidR="00000000" w:rsidRPr="00000000">
              <w:rPr>
                <w:rtl w:val="0"/>
              </w:rPr>
              <w:t xml:space="preserve">Párrafo 3 página 203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ind w:left="100" w:right="100" w:firstLine="0"/>
              <w:jc w:val="center"/>
              <w:rPr/>
            </w:pPr>
            <w:r w:rsidDel="00000000" w:rsidR="00000000" w:rsidRPr="00000000">
              <w:rPr>
                <w:rtl w:val="0"/>
              </w:rPr>
              <w:t xml:space="preserve">situaciones de aprendizaje:</w:t>
            </w:r>
          </w:p>
          <w:p w:rsidR="00000000" w:rsidDel="00000000" w:rsidP="00000000" w:rsidRDefault="00000000" w:rsidRPr="00000000" w14:paraId="0000005A">
            <w:pPr>
              <w:spacing w:after="240" w:before="240" w:lineRule="auto"/>
              <w:ind w:left="0" w:right="100" w:firstLine="0"/>
              <w:jc w:val="left"/>
              <w:rPr/>
            </w:pPr>
            <w:r w:rsidDel="00000000" w:rsidR="00000000" w:rsidRPr="00000000">
              <w:rPr>
                <w:rtl w:val="0"/>
              </w:rPr>
              <w:t xml:space="preserve">Escuchen leer  y comparta las ideas del texto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ind w:left="100" w:right="100" w:firstLine="0"/>
              <w:jc w:val="center"/>
              <w:rPr/>
            </w:pPr>
            <w:r w:rsidDel="00000000" w:rsidR="00000000" w:rsidRPr="00000000">
              <w:rPr>
                <w:rtl w:val="0"/>
              </w:rPr>
              <w:t xml:space="preserve">De igual manera para que se vayan incorporando a la lectura, además la lectura te permite ampliar el vocabulario y que den su punto de vista del texto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ind w:left="100" w:right="100" w:firstLine="0"/>
              <w:jc w:val="center"/>
              <w:rPr/>
            </w:pPr>
            <w:r w:rsidDel="00000000" w:rsidR="00000000" w:rsidRPr="00000000">
              <w:rPr>
                <w:rtl w:val="0"/>
              </w:rPr>
              <w:t xml:space="preserve">Programa Aprendizajes Claves </w:t>
            </w:r>
          </w:p>
          <w:p w:rsidR="00000000" w:rsidDel="00000000" w:rsidP="00000000" w:rsidRDefault="00000000" w:rsidRPr="00000000" w14:paraId="0000005D">
            <w:pPr>
              <w:spacing w:after="240" w:before="240" w:lineRule="auto"/>
              <w:ind w:left="100" w:right="100" w:firstLine="0"/>
              <w:jc w:val="center"/>
              <w:rPr/>
            </w:pPr>
            <w:r w:rsidDel="00000000" w:rsidR="00000000" w:rsidRPr="00000000">
              <w:rPr>
                <w:rtl w:val="0"/>
              </w:rPr>
              <w:t xml:space="preserve">Escuchar leer es una experiencia primordial para el aprendizaje de los pequeños. Cuando un adulto lee en voz alta para un niño, comparte con él tiempo, ideas (“Mira, aquí dice…”) y diversas maneras en las que estas dicen (“En el suplemento del periódico hay un juego…”, “Este poema de… me gusta mucho; dice…”, “En la receta dice que se necesitan diez tortillas. Secretaría De Educación Pública (2017)</w:t>
            </w:r>
          </w:p>
          <w:p w:rsidR="00000000" w:rsidDel="00000000" w:rsidP="00000000" w:rsidRDefault="00000000" w:rsidRPr="00000000" w14:paraId="0000005E">
            <w:pPr>
              <w:spacing w:after="240" w:before="240" w:lineRule="auto"/>
              <w:ind w:left="100" w:right="100" w:firstLine="0"/>
              <w:jc w:val="center"/>
              <w:rPr/>
            </w:pPr>
            <w:r w:rsidDel="00000000" w:rsidR="00000000" w:rsidRPr="00000000">
              <w:rPr>
                <w:rtl w:val="0"/>
              </w:rPr>
              <w:t xml:space="preserve">Párrafo 4 Página 203,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ind w:left="100" w:right="100" w:firstLine="0"/>
              <w:jc w:val="center"/>
              <w:rPr/>
            </w:pPr>
            <w:r w:rsidDel="00000000" w:rsidR="00000000" w:rsidRPr="00000000">
              <w:rPr>
                <w:rtl w:val="0"/>
              </w:rPr>
              <w:t xml:space="preserve">PLANIFICACIÓN POR PROYECTO</w:t>
            </w:r>
          </w:p>
          <w:p w:rsidR="00000000" w:rsidDel="00000000" w:rsidP="00000000" w:rsidRDefault="00000000" w:rsidRPr="00000000" w14:paraId="00000060">
            <w:pPr>
              <w:spacing w:after="240" w:before="240" w:lineRule="auto"/>
              <w:ind w:left="100" w:right="100" w:firstLine="0"/>
              <w:jc w:val="center"/>
              <w:rPr/>
            </w:pPr>
            <w:r w:rsidDel="00000000" w:rsidR="00000000" w:rsidRPr="00000000">
              <w:rPr>
                <w:rtl w:val="0"/>
              </w:rPr>
              <w:t xml:space="preserve">Leer cuentos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ind w:left="100" w:right="100" w:firstLine="0"/>
              <w:jc w:val="center"/>
              <w:rPr/>
            </w:pPr>
            <w:r w:rsidDel="00000000" w:rsidR="00000000" w:rsidRPr="00000000">
              <w:rPr>
                <w:sz w:val="21"/>
                <w:szCs w:val="21"/>
                <w:rtl w:val="0"/>
              </w:rPr>
              <w:t xml:space="preserve">Posibilita a los alumnos desempeñarse como lectores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ind w:left="0" w:right="100" w:firstLine="0"/>
              <w:jc w:val="center"/>
              <w:rPr>
                <w:sz w:val="21"/>
                <w:szCs w:val="21"/>
              </w:rPr>
            </w:pPr>
            <w:r w:rsidDel="00000000" w:rsidR="00000000" w:rsidRPr="00000000">
              <w:rPr>
                <w:sz w:val="21"/>
                <w:szCs w:val="21"/>
                <w:rtl w:val="0"/>
              </w:rPr>
              <w:t xml:space="preserve">La planificación de proyectos </w:t>
            </w:r>
          </w:p>
          <w:p w:rsidR="00000000" w:rsidDel="00000000" w:rsidP="00000000" w:rsidRDefault="00000000" w:rsidRPr="00000000" w14:paraId="00000063">
            <w:pPr>
              <w:spacing w:after="240" w:before="240" w:lineRule="auto"/>
              <w:ind w:left="0" w:right="100" w:firstLine="0"/>
              <w:jc w:val="center"/>
              <w:rPr>
                <w:sz w:val="21"/>
                <w:szCs w:val="21"/>
              </w:rPr>
            </w:pPr>
            <w:r w:rsidDel="00000000" w:rsidR="00000000" w:rsidRPr="00000000">
              <w:rPr>
                <w:sz w:val="21"/>
                <w:szCs w:val="21"/>
                <w:rtl w:val="0"/>
              </w:rPr>
              <w:t xml:space="preserve">“Comenzar por la actividad permanente de lectura posibilita a los alumnos desempeñarse como lectores, es decir, leer los cuentos, desde el lugar del que busca ser provocado por ellos” GALABURRI (2000)</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ind w:left="100" w:right="100" w:firstLine="0"/>
              <w:jc w:val="center"/>
              <w:rPr/>
            </w:pPr>
            <w:r w:rsidDel="00000000" w:rsidR="00000000" w:rsidRPr="00000000">
              <w:rPr>
                <w:rtl w:val="0"/>
              </w:rPr>
              <w:t xml:space="preserve">PLANIFICACIÓN POR PROYECTO</w:t>
            </w:r>
          </w:p>
          <w:p w:rsidR="00000000" w:rsidDel="00000000" w:rsidP="00000000" w:rsidRDefault="00000000" w:rsidRPr="00000000" w14:paraId="00000065">
            <w:pPr>
              <w:spacing w:after="240" w:before="240" w:lineRule="auto"/>
              <w:ind w:left="100" w:right="100" w:firstLine="0"/>
              <w:jc w:val="center"/>
              <w:rPr/>
            </w:pPr>
            <w:r w:rsidDel="00000000" w:rsidR="00000000" w:rsidRPr="00000000">
              <w:rPr>
                <w:rtl w:val="0"/>
              </w:rPr>
              <w:t xml:space="preserve">Proyectos de escritura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ind w:left="100" w:right="100" w:firstLine="0"/>
              <w:jc w:val="center"/>
              <w:rPr>
                <w:highlight w:val="white"/>
              </w:rPr>
            </w:pPr>
            <w:r w:rsidDel="00000000" w:rsidR="00000000" w:rsidRPr="00000000">
              <w:rPr>
                <w:highlight w:val="white"/>
                <w:rtl w:val="0"/>
              </w:rPr>
              <w:t xml:space="preserve">Posibilita a los alumnos encontrar sentido al escribir en la escuela.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after="240" w:before="240" w:lineRule="auto"/>
              <w:ind w:left="0" w:right="100" w:firstLine="0"/>
              <w:jc w:val="center"/>
              <w:rPr>
                <w:highlight w:val="white"/>
              </w:rPr>
            </w:pPr>
            <w:r w:rsidDel="00000000" w:rsidR="00000000" w:rsidRPr="00000000">
              <w:rPr>
                <w:highlight w:val="white"/>
                <w:rtl w:val="0"/>
              </w:rPr>
              <w:t xml:space="preserve">“Comenzar por el proyecto de escritura posibilita a los alumnos encontrar sentido al escribir en la escuela” GALABURRI (2000)</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ind w:left="100" w:right="100" w:firstLine="0"/>
              <w:jc w:val="center"/>
              <w:rPr>
                <w:highlight w:val="white"/>
              </w:rPr>
            </w:pPr>
            <w:r w:rsidDel="00000000" w:rsidR="00000000" w:rsidRPr="00000000">
              <w:rPr>
                <w:highlight w:val="white"/>
                <w:rtl w:val="0"/>
              </w:rPr>
              <w:t xml:space="preserve">PLANIFICACIÓN POR PROYECTO</w:t>
            </w:r>
          </w:p>
          <w:p w:rsidR="00000000" w:rsidDel="00000000" w:rsidP="00000000" w:rsidRDefault="00000000" w:rsidRPr="00000000" w14:paraId="00000069">
            <w:pPr>
              <w:spacing w:after="240" w:before="240" w:lineRule="auto"/>
              <w:ind w:left="100" w:right="100" w:firstLine="0"/>
              <w:jc w:val="center"/>
              <w:rPr/>
            </w:pPr>
            <w:r w:rsidDel="00000000" w:rsidR="00000000" w:rsidRPr="00000000">
              <w:rPr>
                <w:highlight w:val="white"/>
                <w:rtl w:val="0"/>
              </w:rPr>
              <w:t xml:space="preserve">Una situación didáctica debe plantear problemas a los alumnos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ind w:left="100" w:right="100" w:firstLine="0"/>
              <w:jc w:val="center"/>
              <w:rPr>
                <w:highlight w:val="white"/>
              </w:rPr>
            </w:pPr>
            <w:r w:rsidDel="00000000" w:rsidR="00000000" w:rsidRPr="00000000">
              <w:rPr>
                <w:highlight w:val="white"/>
                <w:rtl w:val="0"/>
              </w:rPr>
              <w:t xml:space="preserve">Genera la necesidad de coordinar o resignificar conocimientos anteriores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ind w:left="0" w:right="100" w:firstLine="0"/>
              <w:jc w:val="center"/>
              <w:rPr>
                <w:highlight w:val="white"/>
              </w:rPr>
            </w:pPr>
            <w:r w:rsidDel="00000000" w:rsidR="00000000" w:rsidRPr="00000000">
              <w:rPr>
                <w:highlight w:val="white"/>
                <w:rtl w:val="0"/>
              </w:rPr>
              <w:t xml:space="preserve"> Una situación didáctica debe plantear problemas a los alumnos, es decir, debe plantear “una situación para la cual los niños no poseen todos los conocimientos ni todas las estrategias necesarias para poder resolverlo íntegramente. Su resolución genera la necesidad de coordinar o resignificar conocimientos anteriores” (M. Castedo, 1995).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after="240" w:before="240" w:lineRule="auto"/>
              <w:ind w:left="100" w:right="100" w:firstLine="0"/>
              <w:jc w:val="center"/>
              <w:rPr>
                <w:highlight w:val="white"/>
              </w:rPr>
            </w:pPr>
            <w:r w:rsidDel="00000000" w:rsidR="00000000" w:rsidRPr="00000000">
              <w:rPr>
                <w:highlight w:val="white"/>
                <w:rtl w:val="0"/>
              </w:rPr>
              <w:t xml:space="preserve">Planificación de un proyecto </w:t>
            </w:r>
          </w:p>
          <w:p w:rsidR="00000000" w:rsidDel="00000000" w:rsidP="00000000" w:rsidRDefault="00000000" w:rsidRPr="00000000" w14:paraId="0000006D">
            <w:pPr>
              <w:spacing w:after="240" w:before="240" w:lineRule="auto"/>
              <w:ind w:left="100" w:right="100" w:firstLine="0"/>
              <w:jc w:val="center"/>
              <w:rPr>
                <w:highlight w:val="white"/>
              </w:rPr>
            </w:pPr>
            <w:r w:rsidDel="00000000" w:rsidR="00000000" w:rsidRPr="00000000">
              <w:rPr>
                <w:highlight w:val="white"/>
                <w:rtl w:val="0"/>
              </w:rPr>
              <w:t xml:space="preserve">Modificación de actividades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ind w:left="100" w:right="100" w:firstLine="0"/>
              <w:jc w:val="center"/>
              <w:rPr>
                <w:highlight w:val="white"/>
              </w:rPr>
            </w:pPr>
            <w:r w:rsidDel="00000000" w:rsidR="00000000" w:rsidRPr="00000000">
              <w:rPr>
                <w:highlight w:val="white"/>
                <w:rtl w:val="0"/>
              </w:rPr>
              <w:t xml:space="preserve">Esto con el fin que los “difrentes” no se sienta así, si no crean que es igual a todos. y los alumnos deben de comprender que hay más lenguas en todo el mundo.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ind w:left="0" w:right="100" w:firstLine="0"/>
              <w:jc w:val="center"/>
              <w:rPr>
                <w:highlight w:val="white"/>
              </w:rPr>
            </w:pPr>
            <w:r w:rsidDel="00000000" w:rsidR="00000000" w:rsidRPr="00000000">
              <w:rPr>
                <w:highlight w:val="white"/>
                <w:rtl w:val="0"/>
              </w:rPr>
              <w:t xml:space="preserve">Enseñar en la diversidad </w:t>
            </w:r>
          </w:p>
          <w:p w:rsidR="00000000" w:rsidDel="00000000" w:rsidP="00000000" w:rsidRDefault="00000000" w:rsidRPr="00000000" w14:paraId="00000070">
            <w:pPr>
              <w:spacing w:after="240" w:before="240" w:lineRule="auto"/>
              <w:ind w:left="0" w:right="100" w:firstLine="0"/>
              <w:jc w:val="center"/>
              <w:rPr>
                <w:highlight w:val="white"/>
              </w:rPr>
            </w:pPr>
            <w:r w:rsidDel="00000000" w:rsidR="00000000" w:rsidRPr="00000000">
              <w:rPr>
                <w:highlight w:val="white"/>
                <w:rtl w:val="0"/>
              </w:rPr>
              <w:t xml:space="preserve">según este grupo de investigadores, para dar respuesta a la diversidad cultural y lingüística, no había que tratar de manera especial a los “diferentes” sino modificar las actividades para todos los alumnos” Lerner (2007)</w:t>
            </w:r>
          </w:p>
          <w:p w:rsidR="00000000" w:rsidDel="00000000" w:rsidP="00000000" w:rsidRDefault="00000000" w:rsidRPr="00000000" w14:paraId="00000071">
            <w:pPr>
              <w:spacing w:after="240" w:before="240" w:lineRule="auto"/>
              <w:ind w:left="0" w:right="100" w:firstLine="0"/>
              <w:jc w:val="center"/>
              <w:rPr>
                <w:highlight w:val="white"/>
              </w:rPr>
            </w:pPr>
            <w:r w:rsidDel="00000000" w:rsidR="00000000" w:rsidRPr="00000000">
              <w:rPr>
                <w:highlight w:val="white"/>
                <w:rtl w:val="0"/>
              </w:rPr>
              <w:t xml:space="preserve">Párrafo:8,  Página: 11</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after="240" w:before="240" w:lineRule="auto"/>
              <w:ind w:left="100" w:right="100" w:firstLine="0"/>
              <w:jc w:val="center"/>
              <w:rPr>
                <w:highlight w:val="white"/>
              </w:rPr>
            </w:pPr>
            <w:r w:rsidDel="00000000" w:rsidR="00000000" w:rsidRPr="00000000">
              <w:rPr>
                <w:highlight w:val="white"/>
                <w:rtl w:val="0"/>
              </w:rPr>
              <w:t xml:space="preserve">Actividad permanente </w:t>
            </w:r>
          </w:p>
          <w:p w:rsidR="00000000" w:rsidDel="00000000" w:rsidP="00000000" w:rsidRDefault="00000000" w:rsidRPr="00000000" w14:paraId="00000073">
            <w:pPr>
              <w:spacing w:after="240" w:before="240" w:lineRule="auto"/>
              <w:ind w:left="100" w:right="100" w:firstLine="0"/>
              <w:jc w:val="center"/>
              <w:rPr>
                <w:highlight w:val="white"/>
              </w:rPr>
            </w:pPr>
            <w:r w:rsidDel="00000000" w:rsidR="00000000" w:rsidRPr="00000000">
              <w:rPr>
                <w:highlight w:val="white"/>
                <w:rtl w:val="0"/>
              </w:rPr>
              <w:t xml:space="preserve">Interpretar y producir una diversidad de textos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ind w:left="100" w:right="100" w:firstLine="0"/>
              <w:jc w:val="center"/>
              <w:rPr>
                <w:highlight w:val="white"/>
              </w:rPr>
            </w:pPr>
            <w:r w:rsidDel="00000000" w:rsidR="00000000" w:rsidRPr="00000000">
              <w:rPr>
                <w:highlight w:val="white"/>
                <w:rtl w:val="0"/>
              </w:rPr>
              <w:t xml:space="preserve">Para que no solo producen e interpretan cuentos, si no que sepan que hay diferentes tipos de textos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after="240" w:before="240" w:lineRule="auto"/>
              <w:ind w:left="0" w:right="100" w:firstLine="0"/>
              <w:jc w:val="center"/>
              <w:rPr>
                <w:highlight w:val="white"/>
              </w:rPr>
            </w:pPr>
            <w:r w:rsidDel="00000000" w:rsidR="00000000" w:rsidRPr="00000000">
              <w:rPr>
                <w:highlight w:val="white"/>
                <w:rtl w:val="0"/>
              </w:rPr>
              <w:t xml:space="preserve">Enseñar en la diversidad</w:t>
            </w:r>
          </w:p>
          <w:p w:rsidR="00000000" w:rsidDel="00000000" w:rsidP="00000000" w:rsidRDefault="00000000" w:rsidRPr="00000000" w14:paraId="00000076">
            <w:pPr>
              <w:spacing w:after="240" w:before="240" w:lineRule="auto"/>
              <w:ind w:left="0" w:right="100" w:firstLine="0"/>
              <w:jc w:val="center"/>
              <w:rPr>
                <w:highlight w:val="white"/>
              </w:rPr>
            </w:pPr>
            <w:r w:rsidDel="00000000" w:rsidR="00000000" w:rsidRPr="00000000">
              <w:rPr>
                <w:highlight w:val="white"/>
                <w:rtl w:val="0"/>
              </w:rPr>
              <w:t xml:space="preserve">“Cuando se permite interpretar y producir una diversidad de textos (incluidos los objetos en los que se realiza el texto)” Lerner (2007) </w:t>
            </w:r>
          </w:p>
          <w:p w:rsidR="00000000" w:rsidDel="00000000" w:rsidP="00000000" w:rsidRDefault="00000000" w:rsidRPr="00000000" w14:paraId="00000077">
            <w:pPr>
              <w:spacing w:after="240" w:before="240" w:lineRule="auto"/>
              <w:ind w:left="0" w:right="100" w:firstLine="0"/>
              <w:jc w:val="center"/>
              <w:rPr>
                <w:highlight w:val="white"/>
              </w:rPr>
            </w:pPr>
            <w:r w:rsidDel="00000000" w:rsidR="00000000" w:rsidRPr="00000000">
              <w:rPr>
                <w:highlight w:val="white"/>
                <w:rtl w:val="0"/>
              </w:rPr>
              <w:t xml:space="preserve">Párrafo: 12 página 15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ind w:left="100" w:right="100" w:firstLine="0"/>
              <w:jc w:val="center"/>
              <w:rPr>
                <w:highlight w:val="white"/>
              </w:rPr>
            </w:pPr>
            <w:r w:rsidDel="00000000" w:rsidR="00000000" w:rsidRPr="00000000">
              <w:rPr>
                <w:highlight w:val="white"/>
                <w:rtl w:val="0"/>
              </w:rPr>
              <w:t xml:space="preserve">actividad permanente </w:t>
            </w:r>
          </w:p>
          <w:p w:rsidR="00000000" w:rsidDel="00000000" w:rsidP="00000000" w:rsidRDefault="00000000" w:rsidRPr="00000000" w14:paraId="00000079">
            <w:pPr>
              <w:spacing w:after="240" w:before="240" w:lineRule="auto"/>
              <w:ind w:left="100" w:right="100" w:firstLine="0"/>
              <w:jc w:val="center"/>
              <w:rPr>
                <w:highlight w:val="white"/>
              </w:rPr>
            </w:pPr>
            <w:r w:rsidDel="00000000" w:rsidR="00000000" w:rsidRPr="00000000">
              <w:rPr>
                <w:highlight w:val="white"/>
                <w:rtl w:val="0"/>
              </w:rPr>
              <w:t xml:space="preserve">articular diferentes formas de organización en clase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ind w:left="100" w:right="100" w:firstLine="0"/>
              <w:jc w:val="center"/>
              <w:rPr>
                <w:highlight w:val="white"/>
              </w:rPr>
            </w:pPr>
            <w:r w:rsidDel="00000000" w:rsidR="00000000" w:rsidRPr="00000000">
              <w:rPr>
                <w:highlight w:val="white"/>
                <w:rtl w:val="0"/>
              </w:rPr>
              <w:t xml:space="preserve">de modo que los alumnos puedan aprender ya sea en diferentes formas de organización: si no entiende bien un tema en parejas, para aprender de todos en grupal.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ind w:left="0" w:right="100" w:firstLine="0"/>
              <w:jc w:val="center"/>
              <w:rPr>
                <w:highlight w:val="white"/>
              </w:rPr>
            </w:pPr>
            <w:r w:rsidDel="00000000" w:rsidR="00000000" w:rsidRPr="00000000">
              <w:rPr>
                <w:highlight w:val="white"/>
                <w:rtl w:val="0"/>
              </w:rPr>
              <w:t xml:space="preserve">Enseñar en la diversidad </w:t>
            </w:r>
          </w:p>
          <w:p w:rsidR="00000000" w:rsidDel="00000000" w:rsidP="00000000" w:rsidRDefault="00000000" w:rsidRPr="00000000" w14:paraId="0000007C">
            <w:pPr>
              <w:spacing w:after="240" w:before="240" w:lineRule="auto"/>
              <w:ind w:left="0" w:right="100" w:firstLine="0"/>
              <w:jc w:val="center"/>
              <w:rPr>
                <w:highlight w:val="white"/>
              </w:rPr>
            </w:pPr>
            <w:r w:rsidDel="00000000" w:rsidR="00000000" w:rsidRPr="00000000">
              <w:rPr>
                <w:highlight w:val="white"/>
                <w:rtl w:val="0"/>
              </w:rPr>
              <w:t xml:space="preserve">“Por su importancia para comprometer a todos y cada uno de los alumnos del aprendizaje, la articulación de diferentes formas de organización en la clase-colectiva, grupal, individual- ha sido objeto de análisis específico”   Lerner (2002)</w:t>
            </w:r>
          </w:p>
          <w:p w:rsidR="00000000" w:rsidDel="00000000" w:rsidP="00000000" w:rsidRDefault="00000000" w:rsidRPr="00000000" w14:paraId="0000007D">
            <w:pPr>
              <w:spacing w:after="240" w:before="240" w:lineRule="auto"/>
              <w:ind w:left="0" w:right="100" w:firstLine="0"/>
              <w:jc w:val="center"/>
              <w:rPr>
                <w:highlight w:val="white"/>
              </w:rPr>
            </w:pPr>
            <w:r w:rsidDel="00000000" w:rsidR="00000000" w:rsidRPr="00000000">
              <w:rPr>
                <w:highlight w:val="white"/>
                <w:rtl w:val="0"/>
              </w:rPr>
              <w:t xml:space="preserve">Párrafo: 11 página: 15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ind w:left="100" w:right="100" w:firstLine="0"/>
              <w:jc w:val="center"/>
              <w:rPr>
                <w:highlight w:val="white"/>
              </w:rPr>
            </w:pPr>
            <w:r w:rsidDel="00000000" w:rsidR="00000000" w:rsidRPr="00000000">
              <w:rPr>
                <w:highlight w:val="white"/>
                <w:rtl w:val="0"/>
              </w:rPr>
              <w:t xml:space="preserve">actividad permanente </w:t>
            </w:r>
          </w:p>
          <w:p w:rsidR="00000000" w:rsidDel="00000000" w:rsidP="00000000" w:rsidRDefault="00000000" w:rsidRPr="00000000" w14:paraId="0000007F">
            <w:pPr>
              <w:spacing w:after="240" w:before="240" w:lineRule="auto"/>
              <w:ind w:left="100" w:right="100" w:firstLine="0"/>
              <w:jc w:val="center"/>
              <w:rPr>
                <w:highlight w:val="white"/>
              </w:rPr>
            </w:pPr>
            <w:r w:rsidDel="00000000" w:rsidR="00000000" w:rsidRPr="00000000">
              <w:rPr>
                <w:highlight w:val="white"/>
                <w:rtl w:val="0"/>
              </w:rPr>
              <w:t xml:space="preserve">disposición de tiempo para aprender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ind w:left="100" w:right="100" w:firstLine="0"/>
              <w:jc w:val="center"/>
              <w:rPr>
                <w:highlight w:val="white"/>
              </w:rPr>
            </w:pPr>
            <w:r w:rsidDel="00000000" w:rsidR="00000000" w:rsidRPr="00000000">
              <w:rPr>
                <w:highlight w:val="white"/>
                <w:rtl w:val="0"/>
              </w:rPr>
              <w:t xml:space="preserve">es importante que cada uno aprenda a su ritmo ya que cada niño es diferente y no aprenden el mismo dia, ni de la misma manera, pero cuando están trabajando en equipos, todos se ayudan.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ind w:left="0" w:right="100" w:firstLine="0"/>
              <w:jc w:val="center"/>
              <w:rPr>
                <w:highlight w:val="white"/>
              </w:rPr>
            </w:pPr>
            <w:r w:rsidDel="00000000" w:rsidR="00000000" w:rsidRPr="00000000">
              <w:rPr>
                <w:highlight w:val="white"/>
                <w:rtl w:val="0"/>
              </w:rPr>
              <w:t xml:space="preserve">Enseñar en la diversidad </w:t>
            </w:r>
          </w:p>
          <w:p w:rsidR="00000000" w:rsidDel="00000000" w:rsidP="00000000" w:rsidRDefault="00000000" w:rsidRPr="00000000" w14:paraId="00000082">
            <w:pPr>
              <w:spacing w:after="240" w:before="240" w:lineRule="auto"/>
              <w:ind w:left="0" w:right="100" w:firstLine="0"/>
              <w:jc w:val="center"/>
              <w:rPr>
                <w:highlight w:val="white"/>
              </w:rPr>
            </w:pPr>
            <w:r w:rsidDel="00000000" w:rsidR="00000000" w:rsidRPr="00000000">
              <w:rPr>
                <w:highlight w:val="white"/>
                <w:rtl w:val="0"/>
              </w:rPr>
              <w:t xml:space="preserve">“Para aprender los aprendices, necesitan disponer de un tiempo propio en el cual puedan apropiarse de  los contenidos. tiempo propio no quiere decir tiempo individual. como ha dicho Chevallard y otros “para que el individuo aprenda, es necesario que un grupo aprenda” (1997: 99)”  Lerner (2007)</w:t>
            </w:r>
          </w:p>
          <w:p w:rsidR="00000000" w:rsidDel="00000000" w:rsidP="00000000" w:rsidRDefault="00000000" w:rsidRPr="00000000" w14:paraId="00000083">
            <w:pPr>
              <w:spacing w:after="240" w:before="240" w:lineRule="auto"/>
              <w:ind w:left="0" w:right="100" w:firstLine="0"/>
              <w:jc w:val="center"/>
              <w:rPr>
                <w:highlight w:val="white"/>
              </w:rPr>
            </w:pPr>
            <w:r w:rsidDel="00000000" w:rsidR="00000000" w:rsidRPr="00000000">
              <w:rPr>
                <w:highlight w:val="white"/>
                <w:rtl w:val="0"/>
              </w:rPr>
              <w:t xml:space="preserve">párrafo:2 página: 15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ind w:left="0" w:right="100" w:firstLine="0"/>
              <w:jc w:val="left"/>
              <w:rPr>
                <w:highlight w:val="white"/>
              </w:rPr>
            </w:pPr>
            <w:r w:rsidDel="00000000" w:rsidR="00000000" w:rsidRPr="00000000">
              <w:rPr>
                <w:highlight w:val="white"/>
                <w:rtl w:val="0"/>
              </w:rPr>
              <w:t xml:space="preserve">Actividad permanente:</w:t>
            </w:r>
          </w:p>
          <w:p w:rsidR="00000000" w:rsidDel="00000000" w:rsidP="00000000" w:rsidRDefault="00000000" w:rsidRPr="00000000" w14:paraId="00000085">
            <w:pPr>
              <w:spacing w:after="240" w:before="240" w:lineRule="auto"/>
              <w:ind w:left="0" w:right="100" w:firstLine="0"/>
              <w:jc w:val="left"/>
              <w:rPr>
                <w:highlight w:val="white"/>
              </w:rPr>
            </w:pPr>
            <w:r w:rsidDel="00000000" w:rsidR="00000000" w:rsidRPr="00000000">
              <w:rPr>
                <w:highlight w:val="white"/>
                <w:rtl w:val="0"/>
              </w:rPr>
              <w:t xml:space="preserve">Interacción con la lengua escrita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ind w:left="100" w:right="100" w:firstLine="0"/>
              <w:jc w:val="center"/>
              <w:rPr>
                <w:highlight w:val="white"/>
              </w:rPr>
            </w:pPr>
            <w:r w:rsidDel="00000000" w:rsidR="00000000" w:rsidRPr="00000000">
              <w:rPr>
                <w:highlight w:val="white"/>
                <w:rtl w:val="0"/>
              </w:rPr>
              <w:t xml:space="preserve">Esto con el fin que los alumnos se puedan integrar  o comprender la lengua escrita, además es de suma importancia que interactúen con diferentes tipos de texto.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ind w:left="0" w:right="100" w:firstLine="0"/>
              <w:jc w:val="center"/>
              <w:rPr>
                <w:highlight w:val="white"/>
              </w:rPr>
            </w:pPr>
            <w:r w:rsidDel="00000000" w:rsidR="00000000" w:rsidRPr="00000000">
              <w:rPr>
                <w:highlight w:val="white"/>
                <w:rtl w:val="0"/>
              </w:rPr>
              <w:t xml:space="preserve">Enseñar en la diversidad </w:t>
            </w:r>
          </w:p>
          <w:p w:rsidR="00000000" w:rsidDel="00000000" w:rsidP="00000000" w:rsidRDefault="00000000" w:rsidRPr="00000000" w14:paraId="00000088">
            <w:pPr>
              <w:spacing w:after="240" w:before="240" w:lineRule="auto"/>
              <w:ind w:left="0" w:right="100" w:firstLine="0"/>
              <w:jc w:val="center"/>
              <w:rPr>
                <w:highlight w:val="white"/>
              </w:rPr>
            </w:pPr>
            <w:r w:rsidDel="00000000" w:rsidR="00000000" w:rsidRPr="00000000">
              <w:rPr>
                <w:highlight w:val="white"/>
                <w:rtl w:val="0"/>
              </w:rPr>
              <w:t xml:space="preserve">“cuando se estimulan diversos tipos de situaciones de interacción con la lengua escrita” Lerner (2007)</w:t>
            </w:r>
          </w:p>
          <w:p w:rsidR="00000000" w:rsidDel="00000000" w:rsidP="00000000" w:rsidRDefault="00000000" w:rsidRPr="00000000" w14:paraId="00000089">
            <w:pPr>
              <w:spacing w:after="240" w:before="240" w:lineRule="auto"/>
              <w:ind w:left="0" w:right="100" w:firstLine="0"/>
              <w:jc w:val="center"/>
              <w:rPr>
                <w:highlight w:val="white"/>
              </w:rPr>
            </w:pPr>
            <w:r w:rsidDel="00000000" w:rsidR="00000000" w:rsidRPr="00000000">
              <w:rPr>
                <w:highlight w:val="white"/>
                <w:rtl w:val="0"/>
              </w:rPr>
              <w:t xml:space="preserve">Párrafo: 13, página 15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ind w:left="0" w:right="100" w:firstLine="0"/>
              <w:jc w:val="left"/>
              <w:rPr>
                <w:highlight w:val="white"/>
              </w:rPr>
            </w:pPr>
            <w:r w:rsidDel="00000000" w:rsidR="00000000" w:rsidRPr="00000000">
              <w:rPr>
                <w:highlight w:val="white"/>
                <w:rtl w:val="0"/>
              </w:rPr>
              <w:t xml:space="preserve">Actividad permanente: </w:t>
            </w:r>
          </w:p>
          <w:p w:rsidR="00000000" w:rsidDel="00000000" w:rsidP="00000000" w:rsidRDefault="00000000" w:rsidRPr="00000000" w14:paraId="0000008B">
            <w:pPr>
              <w:spacing w:after="240" w:before="240" w:lineRule="auto"/>
              <w:ind w:left="0" w:right="100" w:firstLine="0"/>
              <w:jc w:val="left"/>
              <w:rPr>
                <w:highlight w:val="white"/>
              </w:rPr>
            </w:pPr>
            <w:r w:rsidDel="00000000" w:rsidR="00000000" w:rsidRPr="00000000">
              <w:rPr>
                <w:highlight w:val="white"/>
                <w:rtl w:val="0"/>
              </w:rPr>
              <w:t xml:space="preserve">Diversidad de experiencias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ind w:left="100" w:right="100" w:firstLine="0"/>
              <w:jc w:val="center"/>
              <w:rPr>
                <w:highlight w:val="white"/>
              </w:rPr>
            </w:pPr>
            <w:r w:rsidDel="00000000" w:rsidR="00000000" w:rsidRPr="00000000">
              <w:rPr>
                <w:highlight w:val="white"/>
                <w:rtl w:val="0"/>
              </w:rPr>
              <w:t xml:space="preserve">Entre más experiencias tengan los alumnos mayor enriquecimiento le va a dar a la interpretación de un texto.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240" w:before="240" w:lineRule="auto"/>
              <w:ind w:left="0" w:right="100" w:firstLine="0"/>
              <w:jc w:val="center"/>
              <w:rPr>
                <w:highlight w:val="white"/>
              </w:rPr>
            </w:pPr>
            <w:r w:rsidDel="00000000" w:rsidR="00000000" w:rsidRPr="00000000">
              <w:rPr>
                <w:highlight w:val="white"/>
                <w:rtl w:val="0"/>
              </w:rPr>
              <w:t xml:space="preserve">Enseñar en la diversidad</w:t>
            </w:r>
          </w:p>
          <w:p w:rsidR="00000000" w:rsidDel="00000000" w:rsidP="00000000" w:rsidRDefault="00000000" w:rsidRPr="00000000" w14:paraId="0000008E">
            <w:pPr>
              <w:spacing w:after="240" w:before="240" w:lineRule="auto"/>
              <w:ind w:left="0" w:right="100" w:firstLine="0"/>
              <w:jc w:val="center"/>
              <w:rPr>
                <w:highlight w:val="white"/>
              </w:rPr>
            </w:pPr>
            <w:r w:rsidDel="00000000" w:rsidR="00000000" w:rsidRPr="00000000">
              <w:rPr>
                <w:highlight w:val="white"/>
                <w:rtl w:val="0"/>
              </w:rPr>
              <w:t xml:space="preserve">Cuando finalmente, se asume la diversidad de experiencias de los alumnos permite enriquecer la interpretación de un texto.Lerner (2007) </w:t>
            </w:r>
          </w:p>
          <w:p w:rsidR="00000000" w:rsidDel="00000000" w:rsidP="00000000" w:rsidRDefault="00000000" w:rsidRPr="00000000" w14:paraId="0000008F">
            <w:pPr>
              <w:spacing w:after="240" w:before="240" w:lineRule="auto"/>
              <w:ind w:left="0" w:right="100" w:firstLine="0"/>
              <w:jc w:val="center"/>
              <w:rPr>
                <w:highlight w:val="white"/>
              </w:rPr>
            </w:pPr>
            <w:r w:rsidDel="00000000" w:rsidR="00000000" w:rsidRPr="00000000">
              <w:rPr>
                <w:highlight w:val="white"/>
                <w:rtl w:val="0"/>
              </w:rPr>
              <w:t xml:space="preserve">párrafo: 2, página: 16 </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ind w:left="0" w:right="100" w:firstLine="0"/>
              <w:jc w:val="left"/>
              <w:rPr>
                <w:highlight w:val="white"/>
              </w:rPr>
            </w:pPr>
            <w:r w:rsidDel="00000000" w:rsidR="00000000" w:rsidRPr="00000000">
              <w:rPr>
                <w:highlight w:val="white"/>
                <w:rtl w:val="0"/>
              </w:rPr>
              <w:t xml:space="preserve">Actividad permanente </w:t>
            </w:r>
          </w:p>
          <w:p w:rsidR="00000000" w:rsidDel="00000000" w:rsidP="00000000" w:rsidRDefault="00000000" w:rsidRPr="00000000" w14:paraId="00000091">
            <w:pPr>
              <w:spacing w:after="240" w:before="240" w:lineRule="auto"/>
              <w:ind w:left="0" w:right="100" w:firstLine="0"/>
              <w:jc w:val="left"/>
              <w:rPr>
                <w:highlight w:val="white"/>
              </w:rPr>
            </w:pPr>
            <w:r w:rsidDel="00000000" w:rsidR="00000000" w:rsidRPr="00000000">
              <w:rPr>
                <w:highlight w:val="white"/>
                <w:rtl w:val="0"/>
              </w:rPr>
              <w:t xml:space="preserve">responsabilidad del aprendizaje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ind w:left="100" w:right="100" w:firstLine="0"/>
              <w:jc w:val="center"/>
              <w:rPr>
                <w:highlight w:val="white"/>
              </w:rPr>
            </w:pPr>
            <w:r w:rsidDel="00000000" w:rsidR="00000000" w:rsidRPr="00000000">
              <w:rPr>
                <w:highlight w:val="white"/>
                <w:rtl w:val="0"/>
              </w:rPr>
              <w:t xml:space="preserve">no es solo querer entrar a la cabeza del alumno, eso depende de él si quiere o no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ind w:left="0" w:right="100" w:firstLine="0"/>
              <w:jc w:val="center"/>
              <w:rPr>
                <w:highlight w:val="white"/>
              </w:rPr>
            </w:pPr>
            <w:r w:rsidDel="00000000" w:rsidR="00000000" w:rsidRPr="00000000">
              <w:rPr>
                <w:highlight w:val="white"/>
                <w:rtl w:val="0"/>
              </w:rPr>
              <w:t xml:space="preserve">Enseñar en la diversidad </w:t>
            </w:r>
          </w:p>
          <w:p w:rsidR="00000000" w:rsidDel="00000000" w:rsidP="00000000" w:rsidRDefault="00000000" w:rsidRPr="00000000" w14:paraId="00000094">
            <w:pPr>
              <w:spacing w:after="240" w:before="240" w:lineRule="auto"/>
              <w:ind w:left="0" w:right="100" w:firstLine="0"/>
              <w:jc w:val="center"/>
              <w:rPr>
                <w:highlight w:val="white"/>
              </w:rPr>
            </w:pPr>
            <w:r w:rsidDel="00000000" w:rsidR="00000000" w:rsidRPr="00000000">
              <w:rPr>
                <w:highlight w:val="white"/>
                <w:rtl w:val="0"/>
              </w:rPr>
              <w:t xml:space="preserve">“compartir la responsabilidad del aprendizaje” Lerner (2007)</w:t>
            </w:r>
          </w:p>
          <w:p w:rsidR="00000000" w:rsidDel="00000000" w:rsidP="00000000" w:rsidRDefault="00000000" w:rsidRPr="00000000" w14:paraId="00000095">
            <w:pPr>
              <w:spacing w:after="240" w:before="240" w:lineRule="auto"/>
              <w:ind w:left="0" w:right="100" w:firstLine="0"/>
              <w:jc w:val="center"/>
              <w:rPr>
                <w:highlight w:val="white"/>
              </w:rPr>
            </w:pPr>
            <w:r w:rsidDel="00000000" w:rsidR="00000000" w:rsidRPr="00000000">
              <w:rPr>
                <w:highlight w:val="white"/>
                <w:rtl w:val="0"/>
              </w:rPr>
              <w:t xml:space="preserve">Párrafo: 6, Página: 16 </w:t>
            </w:r>
          </w:p>
        </w:tc>
      </w:tr>
    </w:tbl>
    <w:p w:rsidR="00000000" w:rsidDel="00000000" w:rsidP="00000000" w:rsidRDefault="00000000" w:rsidRPr="00000000" w14:paraId="00000096">
      <w:pPr>
        <w:rPr>
          <w:rFonts w:ascii="Montserrat" w:cs="Montserrat" w:eastAsia="Montserrat" w:hAnsi="Montserrat"/>
          <w:b w:val="1"/>
          <w:color w:val="0070c0"/>
          <w:sz w:val="28"/>
          <w:szCs w:val="28"/>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gif"/><Relationship Id="rId8" Type="http://schemas.openxmlformats.org/officeDocument/2006/relationships/image" Target="media/image3.gif"/></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