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0322B" w14:textId="77777777" w:rsidR="00781007" w:rsidRDefault="00E1339C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noProof/>
          <w:lang w:val="es-ES_tradnl" w:eastAsia="es-ES_tradnl"/>
        </w:rPr>
        <w:drawing>
          <wp:anchor distT="0" distB="0" distL="0" distR="0" simplePos="0" relativeHeight="251657216" behindDoc="1" locked="0" layoutInCell="1" allowOverlap="1" wp14:anchorId="48ACDF73" wp14:editId="2B051698">
            <wp:simplePos x="0" y="0"/>
            <wp:positionH relativeFrom="column">
              <wp:posOffset>1519555</wp:posOffset>
            </wp:positionH>
            <wp:positionV relativeFrom="line">
              <wp:posOffset>-289559</wp:posOffset>
            </wp:positionV>
            <wp:extent cx="1160666" cy="857250"/>
            <wp:effectExtent l="0" t="0" r="0" b="0"/>
            <wp:wrapNone/>
            <wp:docPr id="1073741825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2" descr="Imagen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0666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/>
          <w:bCs/>
          <w:lang w:val="es-ES_tradnl"/>
        </w:rPr>
        <w:t>ESCUELA NORMAL DE EDUCACION PREESCOLAR</w:t>
      </w:r>
    </w:p>
    <w:p w14:paraId="7CA14042" w14:textId="77777777" w:rsidR="00781007" w:rsidRDefault="00E1339C">
      <w:pPr>
        <w:pStyle w:val="Cuerpo"/>
        <w:spacing w:line="360" w:lineRule="auto"/>
        <w:jc w:val="center"/>
        <w:rPr>
          <w:rStyle w:val="Ninguno"/>
        </w:rPr>
      </w:pPr>
      <w:r>
        <w:rPr>
          <w:rStyle w:val="Ninguno"/>
          <w:rFonts w:ascii="Arial" w:hAnsi="Arial"/>
          <w:b/>
          <w:bCs/>
          <w:lang w:val="es-ES_tradnl"/>
        </w:rPr>
        <w:t>Licenciatura en Educación Preescolar</w:t>
      </w:r>
    </w:p>
    <w:p w14:paraId="512B1D5C" w14:textId="77777777" w:rsidR="00781007" w:rsidRDefault="00E1339C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lang w:val="es-ES_tradnl"/>
        </w:rPr>
        <w:t>Curso: Forma Espacio y Medida</w:t>
      </w:r>
    </w:p>
    <w:p w14:paraId="7E1241B0" w14:textId="77777777" w:rsidR="00781007" w:rsidRDefault="00E1339C">
      <w:pPr>
        <w:pStyle w:val="Cuerpo"/>
        <w:spacing w:line="360" w:lineRule="auto"/>
        <w:jc w:val="center"/>
        <w:rPr>
          <w:rStyle w:val="Ninguno"/>
          <w:rFonts w:ascii="Arial" w:hAnsi="Arial"/>
          <w:lang w:val="es-ES_tradnl"/>
        </w:rPr>
      </w:pPr>
      <w:r>
        <w:rPr>
          <w:rStyle w:val="Ninguno"/>
          <w:rFonts w:ascii="Arial" w:hAnsi="Arial"/>
          <w:b/>
          <w:bCs/>
          <w:lang w:val="es-ES_tradnl"/>
        </w:rPr>
        <w:t>Maestra:</w:t>
      </w:r>
      <w:r>
        <w:rPr>
          <w:rStyle w:val="Ninguno"/>
          <w:rFonts w:ascii="Arial" w:hAnsi="Arial"/>
          <w:lang w:val="es-ES_tradnl"/>
        </w:rPr>
        <w:t xml:space="preserve"> María Teresa Cerda Orocio</w:t>
      </w:r>
    </w:p>
    <w:p w14:paraId="1D6EF307" w14:textId="6222985D" w:rsidR="00C05C91" w:rsidRPr="00E33BA1" w:rsidRDefault="00C05C91">
      <w:pPr>
        <w:pStyle w:val="Cuerpo"/>
        <w:spacing w:line="360" w:lineRule="auto"/>
        <w:jc w:val="center"/>
        <w:rPr>
          <w:rStyle w:val="Ninguno"/>
          <w:rFonts w:ascii="Arial" w:hAnsi="Arial"/>
          <w:lang w:val="es-ES_tradnl"/>
        </w:rPr>
      </w:pPr>
      <w:r w:rsidRPr="00C05C91">
        <w:rPr>
          <w:rStyle w:val="Ninguno"/>
          <w:rFonts w:ascii="Arial" w:hAnsi="Arial"/>
          <w:b/>
          <w:bCs/>
          <w:lang w:val="es-ES_tradnl"/>
        </w:rPr>
        <w:t>Nombre de la alumna</w:t>
      </w:r>
      <w:r w:rsidR="00E33BA1">
        <w:rPr>
          <w:rStyle w:val="Ninguno"/>
          <w:rFonts w:ascii="Arial" w:hAnsi="Arial"/>
          <w:b/>
          <w:bCs/>
          <w:lang w:val="es-ES_tradnl"/>
        </w:rPr>
        <w:t xml:space="preserve">: </w:t>
      </w:r>
      <w:r w:rsidR="00E33BA1">
        <w:rPr>
          <w:rStyle w:val="Ninguno"/>
          <w:rFonts w:ascii="Arial" w:hAnsi="Arial"/>
          <w:lang w:val="es-ES_tradnl"/>
        </w:rPr>
        <w:t xml:space="preserve">Ana Sofía Aguirre Fraga </w:t>
      </w:r>
    </w:p>
    <w:p w14:paraId="446E1136" w14:textId="696F2B03" w:rsidR="00C05C91" w:rsidRPr="00E33BA1" w:rsidRDefault="00E33BA1">
      <w:pPr>
        <w:pStyle w:val="Cuerpo"/>
        <w:spacing w:line="360" w:lineRule="auto"/>
        <w:jc w:val="center"/>
        <w:rPr>
          <w:rStyle w:val="Ninguno"/>
          <w:rFonts w:ascii="Arial" w:hAnsi="Arial"/>
          <w:lang w:val="es-ES_tradnl"/>
        </w:rPr>
      </w:pPr>
      <w:r w:rsidRPr="00C05C91">
        <w:rPr>
          <w:rStyle w:val="Ninguno"/>
          <w:rFonts w:ascii="Arial" w:hAnsi="Arial"/>
          <w:b/>
          <w:bCs/>
          <w:lang w:val="es-ES_tradnl"/>
        </w:rPr>
        <w:t>N.º</w:t>
      </w:r>
      <w:r w:rsidR="00C05C91" w:rsidRPr="00C05C91">
        <w:rPr>
          <w:rStyle w:val="Ninguno"/>
          <w:rFonts w:ascii="Arial" w:hAnsi="Arial"/>
          <w:b/>
          <w:bCs/>
          <w:lang w:val="es-ES_tradnl"/>
        </w:rPr>
        <w:t xml:space="preserve"> de lista</w:t>
      </w:r>
      <w:r>
        <w:rPr>
          <w:rStyle w:val="Ninguno"/>
          <w:rFonts w:ascii="Arial" w:hAnsi="Arial"/>
          <w:b/>
          <w:bCs/>
          <w:lang w:val="es-ES_tradnl"/>
        </w:rPr>
        <w:t xml:space="preserve">: </w:t>
      </w:r>
      <w:r>
        <w:rPr>
          <w:rStyle w:val="Ninguno"/>
          <w:rFonts w:ascii="Arial" w:hAnsi="Arial"/>
          <w:lang w:val="es-ES_tradnl"/>
        </w:rPr>
        <w:t>1</w:t>
      </w:r>
    </w:p>
    <w:p w14:paraId="4D970AE6" w14:textId="1448FA7D" w:rsidR="00C05C91" w:rsidRPr="00E33BA1" w:rsidRDefault="00C05C91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</w:rPr>
      </w:pPr>
      <w:r w:rsidRPr="00C05C91">
        <w:rPr>
          <w:rStyle w:val="Ninguno"/>
          <w:rFonts w:ascii="Arial" w:hAnsi="Arial"/>
          <w:b/>
          <w:bCs/>
          <w:lang w:val="es-ES_tradnl"/>
        </w:rPr>
        <w:t xml:space="preserve">Sección: </w:t>
      </w:r>
      <w:r w:rsidR="00E33BA1">
        <w:rPr>
          <w:rStyle w:val="Ninguno"/>
          <w:rFonts w:ascii="Arial" w:hAnsi="Arial"/>
          <w:lang w:val="es-ES_tradnl"/>
        </w:rPr>
        <w:t>“D”</w:t>
      </w:r>
    </w:p>
    <w:p w14:paraId="22D4A657" w14:textId="77777777" w:rsidR="00E33BA1" w:rsidRDefault="00E1339C">
      <w:pPr>
        <w:pStyle w:val="Cuerpo"/>
        <w:spacing w:line="360" w:lineRule="auto"/>
        <w:jc w:val="center"/>
        <w:rPr>
          <w:rStyle w:val="Ninguno"/>
          <w:rFonts w:ascii="Arial" w:hAnsi="Arial"/>
          <w:b/>
          <w:bCs/>
          <w:lang w:val="es-ES_tradnl"/>
        </w:rPr>
      </w:pPr>
      <w:r>
        <w:rPr>
          <w:rStyle w:val="Ninguno"/>
          <w:rFonts w:ascii="Arial" w:hAnsi="Arial"/>
          <w:b/>
          <w:bCs/>
          <w:lang w:val="es-ES_tradnl"/>
        </w:rPr>
        <w:t xml:space="preserve">Unidad de aprendizaje </w:t>
      </w:r>
      <w:r w:rsidR="00C05C91">
        <w:rPr>
          <w:rStyle w:val="Ninguno"/>
          <w:rFonts w:ascii="Arial" w:hAnsi="Arial"/>
          <w:b/>
          <w:bCs/>
          <w:lang w:val="es-ES_tradnl"/>
        </w:rPr>
        <w:t xml:space="preserve">III. </w:t>
      </w:r>
    </w:p>
    <w:p w14:paraId="368A01EE" w14:textId="35EB66D4" w:rsidR="00781007" w:rsidRPr="00E33BA1" w:rsidRDefault="00E33BA1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u w:val="single"/>
        </w:rPr>
      </w:pPr>
      <w:r w:rsidRPr="00E33BA1">
        <w:rPr>
          <w:rStyle w:val="Ninguno"/>
          <w:rFonts w:ascii="Arial" w:hAnsi="Arial"/>
          <w:u w:val="single"/>
          <w:lang w:val="es-ES_tradnl"/>
        </w:rPr>
        <w:t>“Las magnitudes y medidas, su enseñanza y aprendizaje en el plan y el programa de estudios de educación preescolar”</w:t>
      </w:r>
    </w:p>
    <w:p w14:paraId="6778E246" w14:textId="4B5B724D" w:rsidR="00781007" w:rsidRDefault="00E1339C" w:rsidP="00C05C91">
      <w:pPr>
        <w:pStyle w:val="Cuerpo"/>
        <w:spacing w:line="360" w:lineRule="auto"/>
        <w:jc w:val="center"/>
        <w:rPr>
          <w:rStyle w:val="Ninguno"/>
          <w:rFonts w:ascii="Arial" w:hAnsi="Arial"/>
          <w:b/>
          <w:bCs/>
          <w:lang w:val="es-ES_tradnl"/>
        </w:rPr>
      </w:pPr>
      <w:r>
        <w:rPr>
          <w:rStyle w:val="Ninguno"/>
          <w:rFonts w:ascii="Arial" w:hAnsi="Arial"/>
          <w:b/>
          <w:bCs/>
          <w:lang w:val="es-ES_tradnl"/>
        </w:rPr>
        <w:t>Tema:</w:t>
      </w:r>
      <w:r w:rsidR="00E33BA1">
        <w:rPr>
          <w:rStyle w:val="Ninguno"/>
          <w:rFonts w:ascii="Arial" w:hAnsi="Arial"/>
          <w:b/>
          <w:bCs/>
          <w:lang w:val="es-ES_tradnl"/>
        </w:rPr>
        <w:t xml:space="preserve"> “</w:t>
      </w:r>
      <w:r w:rsidR="00E33BA1">
        <w:rPr>
          <w:rStyle w:val="Ninguno"/>
          <w:rFonts w:ascii="Arial" w:hAnsi="Arial"/>
          <w:lang w:val="es-ES_tradnl"/>
        </w:rPr>
        <w:t>Ejes temáticos y temas”</w:t>
      </w:r>
      <w:r>
        <w:rPr>
          <w:rStyle w:val="Ninguno"/>
          <w:rFonts w:ascii="Arial" w:hAnsi="Arial"/>
          <w:b/>
          <w:bCs/>
          <w:lang w:val="es-ES_tradnl"/>
        </w:rPr>
        <w:t xml:space="preserve"> </w:t>
      </w:r>
    </w:p>
    <w:p w14:paraId="238D76F7" w14:textId="77777777" w:rsidR="00C05C91" w:rsidRDefault="00C05C91" w:rsidP="00C05C91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lang w:val="es-ES_tradnl"/>
        </w:rPr>
        <w:t>Competencia profesional</w:t>
      </w:r>
    </w:p>
    <w:p w14:paraId="0519ABEA" w14:textId="77777777" w:rsidR="00781007" w:rsidRDefault="00E1339C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</w:rPr>
      </w:pPr>
      <w:r>
        <w:rPr>
          <w:rStyle w:val="Ninguno"/>
          <w:rFonts w:ascii="Symbol" w:hAnsi="Symbol"/>
          <w:lang w:val="es-ES_tradnl"/>
        </w:rPr>
        <w:t></w:t>
      </w:r>
      <w:r>
        <w:rPr>
          <w:rStyle w:val="Ninguno"/>
          <w:rFonts w:ascii="Arial" w:hAnsi="Arial"/>
          <w:lang w:val="es-ES_tradnl"/>
        </w:rPr>
        <w:t xml:space="preserve"> Aplica el plan y programas de estudio para alcanzar los propósitos educativos y contribuir al pleno desenvolvimiento de las capacidades de sus alumnos.</w:t>
      </w:r>
    </w:p>
    <w:p w14:paraId="44E4DCBD" w14:textId="77777777" w:rsidR="00781007" w:rsidRDefault="00E1339C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lang w:val="es-ES_tradnl"/>
        </w:rPr>
        <w:t>Unidades de competencia que se desarrollan en el curso:</w:t>
      </w:r>
    </w:p>
    <w:p w14:paraId="1AF5295C" w14:textId="77777777" w:rsidR="00781007" w:rsidRDefault="00E1339C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</w:rPr>
      </w:pPr>
      <w:r>
        <w:rPr>
          <w:rStyle w:val="Ninguno"/>
          <w:rFonts w:ascii="Symbol" w:hAnsi="Symbol"/>
          <w:lang w:val="es-ES_tradnl"/>
        </w:rPr>
        <w:t></w:t>
      </w:r>
      <w:r>
        <w:rPr>
          <w:rStyle w:val="Ninguno"/>
          <w:rFonts w:ascii="Arial" w:hAnsi="Arial"/>
          <w:lang w:val="es-ES_tradnl"/>
        </w:rPr>
        <w:t xml:space="preserve"> Conoce y analiza los conceptos y contenidos del programa de estudios de la </w:t>
      </w:r>
      <w:r w:rsidR="00C05C91">
        <w:rPr>
          <w:rStyle w:val="Ninguno"/>
          <w:rFonts w:ascii="Arial" w:hAnsi="Arial"/>
          <w:lang w:val="es-ES_tradnl"/>
        </w:rPr>
        <w:t>educación</w:t>
      </w:r>
      <w:r>
        <w:rPr>
          <w:rStyle w:val="Ninguno"/>
          <w:rFonts w:ascii="Arial" w:hAnsi="Arial"/>
        </w:rPr>
        <w:t xml:space="preserve"> b</w:t>
      </w:r>
      <w:r>
        <w:rPr>
          <w:rStyle w:val="Ninguno"/>
          <w:rFonts w:ascii="Arial" w:hAnsi="Arial"/>
          <w:lang w:val="es-ES_tradnl"/>
        </w:rPr>
        <w:t>á</w:t>
      </w:r>
      <w:r>
        <w:rPr>
          <w:rStyle w:val="Ninguno"/>
          <w:rFonts w:ascii="Arial" w:hAnsi="Arial"/>
          <w:lang w:val="pt-PT"/>
        </w:rPr>
        <w:t>sica de matem</w:t>
      </w:r>
      <w:r>
        <w:rPr>
          <w:rStyle w:val="Ninguno"/>
          <w:rFonts w:ascii="Arial" w:hAnsi="Arial"/>
          <w:lang w:val="es-ES_tradnl"/>
        </w:rPr>
        <w:t>áticas; crea actividades contextualizadas y pertinentes para asegurar el logro del aprendizaje de sus alumnos, la coherencia y la continuidad entre los distintos grados y niveles educativos.</w:t>
      </w:r>
    </w:p>
    <w:p w14:paraId="62A61938" w14:textId="0E3CCE57" w:rsidR="00C05C91" w:rsidRPr="00E33BA1" w:rsidRDefault="00E1339C" w:rsidP="00E33BA1">
      <w:pPr>
        <w:pStyle w:val="Cuerpo"/>
        <w:widowControl w:val="0"/>
        <w:spacing w:after="240"/>
        <w:jc w:val="center"/>
        <w:rPr>
          <w:rStyle w:val="Ninguno"/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Style w:val="Ninguno"/>
          <w:rFonts w:ascii="Arial" w:hAnsi="Arial"/>
          <w:b/>
          <w:bCs/>
          <w:i/>
          <w:iCs/>
          <w:sz w:val="24"/>
          <w:szCs w:val="24"/>
          <w:lang w:val="es-ES_tradnl"/>
        </w:rPr>
        <w:t>Título del Trabajo: Matriz Analítica del Currículo de Aprendizajes Clave</w:t>
      </w:r>
    </w:p>
    <w:tbl>
      <w:tblPr>
        <w:tblStyle w:val="Tablaconcuadrcula"/>
        <w:tblW w:w="17998" w:type="dxa"/>
        <w:tblLook w:val="04A0" w:firstRow="1" w:lastRow="0" w:firstColumn="1" w:lastColumn="0" w:noHBand="0" w:noVBand="1"/>
      </w:tblPr>
      <w:tblGrid>
        <w:gridCol w:w="2035"/>
        <w:gridCol w:w="1267"/>
        <w:gridCol w:w="1550"/>
        <w:gridCol w:w="2821"/>
        <w:gridCol w:w="2328"/>
        <w:gridCol w:w="2090"/>
        <w:gridCol w:w="1964"/>
        <w:gridCol w:w="3943"/>
      </w:tblGrid>
      <w:tr w:rsidR="00382A14" w:rsidRPr="00235C7A" w14:paraId="118D11B9" w14:textId="7BC838CA" w:rsidTr="00707E12">
        <w:tc>
          <w:tcPr>
            <w:tcW w:w="2442" w:type="dxa"/>
            <w:vAlign w:val="center"/>
          </w:tcPr>
          <w:p w14:paraId="19227175" w14:textId="77777777" w:rsidR="00235C7A" w:rsidRPr="00235C7A" w:rsidRDefault="00235C7A" w:rsidP="00C5419C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CAMPO</w:t>
            </w:r>
          </w:p>
        </w:tc>
        <w:tc>
          <w:tcPr>
            <w:tcW w:w="2981" w:type="dxa"/>
            <w:gridSpan w:val="2"/>
            <w:vAlign w:val="center"/>
          </w:tcPr>
          <w:p w14:paraId="59674F7F" w14:textId="77777777" w:rsidR="00235C7A" w:rsidRPr="00235C7A" w:rsidRDefault="00235C7A" w:rsidP="00C5419C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ORGANIZADORES CURRICULARES</w:t>
            </w:r>
          </w:p>
        </w:tc>
        <w:tc>
          <w:tcPr>
            <w:tcW w:w="2875" w:type="dxa"/>
            <w:vMerge w:val="restart"/>
            <w:vAlign w:val="center"/>
          </w:tcPr>
          <w:p w14:paraId="6B61AB9A" w14:textId="5827432C" w:rsidR="00235C7A" w:rsidRPr="00235C7A" w:rsidRDefault="00235C7A" w:rsidP="00C5419C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APRENDIZAJES ESPERADOS AL TERMINO DEL NIVEL PREES</w:t>
            </w:r>
            <w:r w:rsidR="00382A14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 w:rsidR="00382A14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 w:rsidR="00382A14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2752" w:type="dxa"/>
            <w:vMerge w:val="restart"/>
            <w:vAlign w:val="center"/>
          </w:tcPr>
          <w:p w14:paraId="1D012570" w14:textId="77777777" w:rsidR="00235C7A" w:rsidRPr="00235C7A" w:rsidRDefault="00235C7A" w:rsidP="00C5419C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NIVEL DE PROFUNDIDAD</w:t>
            </w:r>
          </w:p>
        </w:tc>
        <w:tc>
          <w:tcPr>
            <w:tcW w:w="2280" w:type="dxa"/>
            <w:vMerge w:val="restart"/>
            <w:vAlign w:val="center"/>
          </w:tcPr>
          <w:p w14:paraId="50060224" w14:textId="77777777" w:rsidR="00235C7A" w:rsidRPr="00235C7A" w:rsidRDefault="00235C7A" w:rsidP="00C5419C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¿QUÉ DEBEN SABER LOS NIÑOS?</w:t>
            </w:r>
          </w:p>
        </w:tc>
        <w:tc>
          <w:tcPr>
            <w:tcW w:w="1997" w:type="dxa"/>
            <w:vMerge w:val="restart"/>
            <w:vAlign w:val="center"/>
          </w:tcPr>
          <w:p w14:paraId="12599910" w14:textId="7EC28108" w:rsidR="00235C7A" w:rsidRPr="00235C7A" w:rsidRDefault="00235C7A" w:rsidP="00235C7A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¿QUÉ DEBEN HACER LOS NIÑOS?</w:t>
            </w:r>
          </w:p>
        </w:tc>
        <w:tc>
          <w:tcPr>
            <w:tcW w:w="2671" w:type="dxa"/>
            <w:vMerge w:val="restart"/>
            <w:vAlign w:val="center"/>
          </w:tcPr>
          <w:p w14:paraId="4B37950B" w14:textId="5B3826C0" w:rsidR="00235C7A" w:rsidRPr="00235C7A" w:rsidRDefault="00235C7A" w:rsidP="00235C7A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EJEMPLOS</w:t>
            </w:r>
          </w:p>
        </w:tc>
      </w:tr>
      <w:tr w:rsidR="00382A14" w:rsidRPr="00235C7A" w14:paraId="7115B33A" w14:textId="2E5DA3FC" w:rsidTr="00707E12">
        <w:tc>
          <w:tcPr>
            <w:tcW w:w="2442" w:type="dxa"/>
            <w:vMerge w:val="restart"/>
            <w:vAlign w:val="center"/>
          </w:tcPr>
          <w:p w14:paraId="6BED963C" w14:textId="1E448656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Pensamiento Matemático</w:t>
            </w:r>
          </w:p>
        </w:tc>
        <w:tc>
          <w:tcPr>
            <w:tcW w:w="1431" w:type="dxa"/>
            <w:vAlign w:val="center"/>
          </w:tcPr>
          <w:p w14:paraId="14A96633" w14:textId="77777777" w:rsidR="00235C7A" w:rsidRPr="00235C7A" w:rsidRDefault="00235C7A" w:rsidP="00C5419C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EJE</w:t>
            </w:r>
          </w:p>
        </w:tc>
        <w:tc>
          <w:tcPr>
            <w:tcW w:w="1550" w:type="dxa"/>
            <w:vAlign w:val="center"/>
          </w:tcPr>
          <w:p w14:paraId="41C2634E" w14:textId="77777777" w:rsidR="00235C7A" w:rsidRPr="00235C7A" w:rsidRDefault="00235C7A" w:rsidP="00C5419C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875" w:type="dxa"/>
            <w:vMerge/>
          </w:tcPr>
          <w:p w14:paraId="59688AB1" w14:textId="77777777" w:rsidR="00235C7A" w:rsidRPr="00235C7A" w:rsidRDefault="00235C7A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52" w:type="dxa"/>
            <w:vMerge/>
          </w:tcPr>
          <w:p w14:paraId="1A9D7C99" w14:textId="77777777" w:rsidR="00235C7A" w:rsidRPr="00235C7A" w:rsidRDefault="00235C7A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vMerge/>
          </w:tcPr>
          <w:p w14:paraId="26C1BA52" w14:textId="77777777" w:rsidR="00235C7A" w:rsidRPr="00235C7A" w:rsidRDefault="00235C7A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14:paraId="650AC25C" w14:textId="77777777" w:rsidR="00235C7A" w:rsidRPr="00235C7A" w:rsidRDefault="00235C7A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71" w:type="dxa"/>
            <w:vMerge/>
          </w:tcPr>
          <w:p w14:paraId="5968BDFB" w14:textId="77777777" w:rsidR="00235C7A" w:rsidRPr="00235C7A" w:rsidRDefault="00235C7A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82A14" w:rsidRPr="00235C7A" w14:paraId="1C1BAAE4" w14:textId="224D324F" w:rsidTr="00707E12">
        <w:tc>
          <w:tcPr>
            <w:tcW w:w="2442" w:type="dxa"/>
            <w:vMerge/>
          </w:tcPr>
          <w:p w14:paraId="6889B74C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1" w:type="dxa"/>
            <w:vMerge w:val="restart"/>
            <w:vAlign w:val="center"/>
          </w:tcPr>
          <w:p w14:paraId="0649C8F0" w14:textId="487DA0CE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 xml:space="preserve">Forma, Espacio y Medida </w:t>
            </w:r>
          </w:p>
        </w:tc>
        <w:tc>
          <w:tcPr>
            <w:tcW w:w="1550" w:type="dxa"/>
            <w:vMerge w:val="restart"/>
            <w:vAlign w:val="center"/>
          </w:tcPr>
          <w:p w14:paraId="57AE48FF" w14:textId="168EDE26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 xml:space="preserve">Magnitudes y medidas </w:t>
            </w:r>
          </w:p>
        </w:tc>
        <w:tc>
          <w:tcPr>
            <w:tcW w:w="2875" w:type="dxa"/>
          </w:tcPr>
          <w:p w14:paraId="5433461D" w14:textId="33E0944E" w:rsidR="00235C7A" w:rsidRPr="00235C7A" w:rsidRDefault="00235C7A" w:rsidP="006C13D9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Identifica la longitud de varios objetos a través de la comparación directa o mediante el uso de un intermediario. </w:t>
            </w:r>
          </w:p>
        </w:tc>
        <w:tc>
          <w:tcPr>
            <w:tcW w:w="2752" w:type="dxa"/>
          </w:tcPr>
          <w:p w14:paraId="4E159A74" w14:textId="7FF6DD43" w:rsidR="00235C7A" w:rsidRPr="00235C7A" w:rsidRDefault="00235C7A" w:rsidP="005F7775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 Se espera que los niños tengan experiencias significativas, estimen y verifiquen la longitud de distancias, la estatura de personas o alguna dimensión de los objetos (largo, ancho, alto).</w:t>
            </w:r>
          </w:p>
        </w:tc>
        <w:tc>
          <w:tcPr>
            <w:tcW w:w="2280" w:type="dxa"/>
          </w:tcPr>
          <w:p w14:paraId="2DD33EC4" w14:textId="35E4B833" w:rsidR="00235C7A" w:rsidRPr="00235C7A" w:rsidRDefault="00235C7A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 Reconoc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>e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la longitud mayor, igual o menor entre dos objetos o punto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>s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1997" w:type="dxa"/>
          </w:tcPr>
          <w:p w14:paraId="1C48F6E9" w14:textId="628A2432" w:rsidR="00235C7A" w:rsidRDefault="00235C7A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Compara de manera directa la longitud de dos objetos</w:t>
            </w:r>
            <w:r w:rsidR="00EE7E04">
              <w:rPr>
                <w:rStyle w:val="Ninguno"/>
                <w:rFonts w:ascii="Arial" w:eastAsia="Arial" w:hAnsi="Arial" w:cs="Arial"/>
                <w:sz w:val="24"/>
                <w:szCs w:val="24"/>
              </w:rPr>
              <w:t>.</w:t>
            </w:r>
          </w:p>
          <w:p w14:paraId="6FE9BF3F" w14:textId="3F3E19AC" w:rsidR="00EE7E04" w:rsidRPr="00235C7A" w:rsidRDefault="00EE7E04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Usa unidades de medida no convencionales para obtener el largo, ancho o alto de un objeto; la estatura de una persona.</w:t>
            </w:r>
          </w:p>
        </w:tc>
        <w:tc>
          <w:tcPr>
            <w:tcW w:w="2671" w:type="dxa"/>
          </w:tcPr>
          <w:p w14:paraId="27592744" w14:textId="32CE2C92" w:rsidR="00235C7A" w:rsidRDefault="00901D91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Verificar la longitud de distancias, por ejemplo: “</w:t>
            </w:r>
            <w:r w:rsidR="00707E12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¿Cuántos pasos habrá del columpio hasta la bandera?, ¿Cómo podemos saber quién salto más lejos?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68CBF72" w14:textId="77777777" w:rsidR="00901D91" w:rsidRDefault="00901D91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Verificar la estatura de personas por ejemplo: “</w:t>
            </w:r>
            <w:r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vamos a ver si hay niños que midan lo mismo que Mariana”</w:t>
            </w:r>
          </w:p>
          <w:p w14:paraId="3390E953" w14:textId="773F6394" w:rsidR="00707E12" w:rsidRDefault="00707E12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4FCC92" wp14:editId="60214420">
                  <wp:extent cx="1405643" cy="1405643"/>
                  <wp:effectExtent l="0" t="0" r="4445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880" cy="140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8A13E" w14:textId="02EDE67D" w:rsidR="00707E12" w:rsidRDefault="00707E12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AFE9DA" wp14:editId="0695FEFD">
                  <wp:extent cx="2366645" cy="12096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28" cy="12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AC5BB" w14:textId="77777777" w:rsidR="00707E12" w:rsidRDefault="00707E12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B5A6EC8" w14:textId="77777777" w:rsidR="00707E12" w:rsidRDefault="00707E12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68FB84D" w14:textId="38504B02" w:rsidR="00707E12" w:rsidRPr="00901D91" w:rsidRDefault="00707E12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382A14" w:rsidRPr="00235C7A" w14:paraId="213289FF" w14:textId="529E0CE8" w:rsidTr="00707E12">
        <w:tc>
          <w:tcPr>
            <w:tcW w:w="2442" w:type="dxa"/>
            <w:vMerge/>
          </w:tcPr>
          <w:p w14:paraId="6C779D74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1" w:type="dxa"/>
            <w:vMerge/>
            <w:vAlign w:val="center"/>
          </w:tcPr>
          <w:p w14:paraId="43E066EC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  <w:vAlign w:val="center"/>
          </w:tcPr>
          <w:p w14:paraId="12D94846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5" w:type="dxa"/>
          </w:tcPr>
          <w:p w14:paraId="34B6656B" w14:textId="49A63E24" w:rsidR="00235C7A" w:rsidRPr="00235C7A" w:rsidRDefault="00235C7A" w:rsidP="006C13D9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Compara distancias mediante el uso de un intermediario. </w:t>
            </w:r>
          </w:p>
        </w:tc>
        <w:tc>
          <w:tcPr>
            <w:tcW w:w="2752" w:type="dxa"/>
          </w:tcPr>
          <w:p w14:paraId="3E76FFBF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• Que los niños utilicen los términos que implican la longitud (lejos-cerca, alto, bajo, largo-corto, ancho-estrecho), </w:t>
            </w:r>
          </w:p>
          <w:p w14:paraId="545D985B" w14:textId="117B3398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les permita clasificar objetos, ordenarlos de mayor a menor longitud o viceversa  y descubrir cuáles son de igual longitud.</w:t>
            </w:r>
          </w:p>
        </w:tc>
        <w:tc>
          <w:tcPr>
            <w:tcW w:w="2280" w:type="dxa"/>
          </w:tcPr>
          <w:p w14:paraId="3B780198" w14:textId="118CFA4F" w:rsidR="00235C7A" w:rsidRPr="00235C7A" w:rsidRDefault="00235C7A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• </w:t>
            </w:r>
            <w:r w:rsidR="00532517">
              <w:rPr>
                <w:rStyle w:val="Ninguno"/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>dentifica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de manera directa la longitud de dos objetos. </w:t>
            </w:r>
          </w:p>
          <w:p w14:paraId="25AAB6C6" w14:textId="2C55E728" w:rsidR="00235C7A" w:rsidRPr="00235C7A" w:rsidRDefault="00235C7A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</w:tcPr>
          <w:p w14:paraId="4FD54CDE" w14:textId="77777777" w:rsidR="00235C7A" w:rsidRDefault="00235C7A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EE7E04">
              <w:rPr>
                <w:rStyle w:val="Ninguno"/>
                <w:rFonts w:ascii="Arial" w:eastAsia="Arial" w:hAnsi="Arial" w:cs="Arial"/>
                <w:sz w:val="24"/>
                <w:szCs w:val="24"/>
              </w:rPr>
              <w:t>Verifica longitudes con el uso de medida no convencionales.</w:t>
            </w:r>
          </w:p>
          <w:p w14:paraId="3659A131" w14:textId="756BABB2" w:rsidR="00901D91" w:rsidRPr="00235C7A" w:rsidRDefault="00901D91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Utiliza unidades de medida no convencionales para comparar la distancia entre dos puntos determinados.</w:t>
            </w:r>
          </w:p>
        </w:tc>
        <w:tc>
          <w:tcPr>
            <w:tcW w:w="2671" w:type="dxa"/>
          </w:tcPr>
          <w:p w14:paraId="50CB4EA7" w14:textId="77777777" w:rsidR="00235C7A" w:rsidRDefault="00901D91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 w:rsidR="00707E12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Usando la unidad de media el tamaño de los pies de los niños dando pasos (puede variar el tamaño de los pies de los niños)</w:t>
            </w:r>
          </w:p>
          <w:p w14:paraId="7AF86F4F" w14:textId="77777777" w:rsidR="00707E12" w:rsidRDefault="00707E12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 w:rsidR="000B2A51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Comparar longitudes por ejemplo: “</w:t>
            </w:r>
            <w:r w:rsidR="000B2A51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¿Qué esta más lejos del pizarrón: la ventana o la puerta?</w:t>
            </w:r>
            <w:r w:rsidR="000B2A51">
              <w:rPr>
                <w:rStyle w:val="Ninguno"/>
                <w:rFonts w:ascii="Arial" w:eastAsia="Arial" w:hAnsi="Arial" w:cs="Arial"/>
                <w:sz w:val="24"/>
                <w:szCs w:val="24"/>
              </w:rPr>
              <w:t>”</w:t>
            </w:r>
          </w:p>
          <w:p w14:paraId="3159B44C" w14:textId="77777777" w:rsidR="000B2A51" w:rsidRDefault="000B2A51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7FEC2A" wp14:editId="7E77A9A0">
                  <wp:extent cx="2047164" cy="105260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31355"/>
                          <a:stretch/>
                        </pic:blipFill>
                        <pic:spPr bwMode="auto">
                          <a:xfrm>
                            <a:off x="0" y="0"/>
                            <a:ext cx="2058236" cy="105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1FD32" w14:textId="42CAF905" w:rsidR="000B2A51" w:rsidRPr="000B2A51" w:rsidRDefault="000B2A51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C00ECD" wp14:editId="3A3B495D">
                  <wp:extent cx="2142699" cy="1648874"/>
                  <wp:effectExtent l="0" t="0" r="0" b="88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751" cy="165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14" w:rsidRPr="00235C7A" w14:paraId="6D15476D" w14:textId="0E3B23A2" w:rsidTr="00707E12">
        <w:tc>
          <w:tcPr>
            <w:tcW w:w="2442" w:type="dxa"/>
            <w:vMerge/>
          </w:tcPr>
          <w:p w14:paraId="3001D43D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1" w:type="dxa"/>
            <w:vMerge/>
            <w:vAlign w:val="center"/>
          </w:tcPr>
          <w:p w14:paraId="5137E5C0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  <w:vAlign w:val="center"/>
          </w:tcPr>
          <w:p w14:paraId="6875DC6D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5" w:type="dxa"/>
          </w:tcPr>
          <w:p w14:paraId="0C962E19" w14:textId="09AAC1B3" w:rsidR="00235C7A" w:rsidRPr="00235C7A" w:rsidRDefault="00235C7A" w:rsidP="006C13D9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Mide objetos o 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 xml:space="preserve">distancias mediante el uso de unidades no convencionales. </w:t>
            </w:r>
          </w:p>
        </w:tc>
        <w:tc>
          <w:tcPr>
            <w:tcW w:w="2752" w:type="dxa"/>
          </w:tcPr>
          <w:p w14:paraId="78732927" w14:textId="1AC291F1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 xml:space="preserve">• Se espera que los 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>niños hagan comparaciones de longitudes y la medición de la distancia de un recorrido entre dos lugares.</w:t>
            </w:r>
          </w:p>
        </w:tc>
        <w:tc>
          <w:tcPr>
            <w:tcW w:w="2280" w:type="dxa"/>
          </w:tcPr>
          <w:p w14:paraId="74FEC695" w14:textId="3F6DC4A5" w:rsidR="00235C7A" w:rsidRPr="00235C7A" w:rsidRDefault="00235C7A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 xml:space="preserve">• Anticipa 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 xml:space="preserve">longitudes con el uso de unidades de medida no convencionales. </w:t>
            </w:r>
          </w:p>
        </w:tc>
        <w:tc>
          <w:tcPr>
            <w:tcW w:w="1997" w:type="dxa"/>
          </w:tcPr>
          <w:p w14:paraId="680EDA79" w14:textId="3D258DC1" w:rsidR="00235C7A" w:rsidRPr="00235C7A" w:rsidRDefault="00235C7A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>•</w:t>
            </w:r>
            <w:r w:rsidR="00532517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Experimentar </w:t>
            </w:r>
            <w:r w:rsidR="00532517"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 xml:space="preserve">con el uso de unidades no convencionales para obtener la distancia entre dos puntos determinados.   </w:t>
            </w:r>
          </w:p>
        </w:tc>
        <w:tc>
          <w:tcPr>
            <w:tcW w:w="2671" w:type="dxa"/>
          </w:tcPr>
          <w:p w14:paraId="4047BFBF" w14:textId="4CA984A4" w:rsidR="00235C7A" w:rsidRPr="009913A2" w:rsidRDefault="000B2A51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Para llevar acabo mediciones 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lastRenderedPageBreak/>
              <w:t>utilizar listones o cordones</w:t>
            </w:r>
            <w:r w:rsidR="009913A2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, es importante que sean de distintos tamaños de modo que se pueda obtener la longitud y la distancia. </w:t>
            </w:r>
          </w:p>
          <w:p w14:paraId="0DD2C7BC" w14:textId="3C604677" w:rsidR="000B2A51" w:rsidRPr="00235C7A" w:rsidRDefault="009913A2" w:rsidP="005F7DF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C1221" wp14:editId="676F7C6E">
                  <wp:extent cx="2115403" cy="158451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963" cy="158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14" w:rsidRPr="00235C7A" w14:paraId="6BB12E21" w14:textId="6A452E84" w:rsidTr="00707E12">
        <w:trPr>
          <w:trHeight w:val="1696"/>
        </w:trPr>
        <w:tc>
          <w:tcPr>
            <w:tcW w:w="2442" w:type="dxa"/>
            <w:vMerge/>
            <w:tcBorders>
              <w:bottom w:val="single" w:sz="4" w:space="0" w:color="auto"/>
            </w:tcBorders>
          </w:tcPr>
          <w:p w14:paraId="574BCB36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bottom w:val="single" w:sz="4" w:space="0" w:color="auto"/>
            </w:tcBorders>
            <w:vAlign w:val="center"/>
          </w:tcPr>
          <w:p w14:paraId="11BFAB37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4" w:space="0" w:color="auto"/>
            </w:tcBorders>
            <w:vAlign w:val="center"/>
          </w:tcPr>
          <w:p w14:paraId="0118133C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5" w:type="dxa"/>
            <w:tcBorders>
              <w:bottom w:val="single" w:sz="4" w:space="0" w:color="auto"/>
            </w:tcBorders>
          </w:tcPr>
          <w:p w14:paraId="13A68565" w14:textId="76D5A29A" w:rsidR="00235C7A" w:rsidRPr="00235C7A" w:rsidRDefault="00235C7A" w:rsidP="006C13D9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Identifica varios eventos de su vida cotidiana y dice el orden en que ocurren. 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765827B1" w14:textId="06D66395" w:rsidR="00235C7A" w:rsidRPr="00235C7A" w:rsidRDefault="00235C7A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 Se espera que los niños reflexionen acerca de la sucesión de eventos representados gráficamente en letreros o dibujos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vAlign w:val="center"/>
          </w:tcPr>
          <w:p w14:paraId="07DB9C8F" w14:textId="202CA252" w:rsidR="00235C7A" w:rsidRPr="00235C7A" w:rsidRDefault="00235C7A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 Anticip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>a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la organización del tiempo en la semana completa a partir del uso de una tabla.</w:t>
            </w:r>
          </w:p>
          <w:p w14:paraId="6D915CB2" w14:textId="7C9E15DE" w:rsidR="00235C7A" w:rsidRPr="00235C7A" w:rsidRDefault="00235C7A" w:rsidP="00B3684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  <w:p w14:paraId="2EF798E4" w14:textId="74C81859" w:rsidR="00235C7A" w:rsidRPr="00235C7A" w:rsidRDefault="00235C7A" w:rsidP="00B3684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auto"/>
            </w:tcBorders>
          </w:tcPr>
          <w:p w14:paraId="6143A605" w14:textId="274C46F7" w:rsidR="00235C7A" w:rsidRPr="00235C7A" w:rsidRDefault="00235C7A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 w:rsidR="00EE7E04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Organiza el tiempo de una semana y un mes en una tabla, registrando eventos que son familiares e identificando secuencias y repetición de sucesos. 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14:paraId="27E0EB25" w14:textId="515FEF43" w:rsidR="00382A14" w:rsidRDefault="00901D91" w:rsidP="00382A14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 w:rsidR="00382A14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Realice actividades similares de una semana completa, es conveniente que lo hagan de lunes a domingo para que logren identificar que van cinco días a la escuela y dos no. </w:t>
            </w:r>
          </w:p>
          <w:p w14:paraId="7AA9ADD6" w14:textId="77777777" w:rsidR="00382A14" w:rsidRDefault="00382A14" w:rsidP="00382A14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En el caso del mes, recuperen la misma organización de los días de la semana, anotar el nombre correspondiente del mes, señalar cuantos días tiene y comentar que día inicia. </w:t>
            </w:r>
            <w:r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Algunos niños pueden ayudar a escribir los días que hacen falta.</w:t>
            </w:r>
          </w:p>
          <w:p w14:paraId="3ACD310F" w14:textId="77777777" w:rsidR="00235C7A" w:rsidRDefault="00382A14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628334" wp14:editId="7E50204D">
                  <wp:extent cx="2088108" cy="1613166"/>
                  <wp:effectExtent l="0" t="0" r="762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57" cy="161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67922" w14:textId="61BBE1F1" w:rsidR="00382A14" w:rsidRPr="00235C7A" w:rsidRDefault="00382A14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D7C818" wp14:editId="14242FFE">
                  <wp:extent cx="2306471" cy="1727627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42" cy="173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14" w:rsidRPr="00235C7A" w14:paraId="498BA057" w14:textId="2831FEDF" w:rsidTr="00707E12">
        <w:tc>
          <w:tcPr>
            <w:tcW w:w="2442" w:type="dxa"/>
            <w:vMerge/>
          </w:tcPr>
          <w:p w14:paraId="26184B3F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1" w:type="dxa"/>
            <w:vMerge/>
            <w:vAlign w:val="center"/>
          </w:tcPr>
          <w:p w14:paraId="0D0B7666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  <w:vAlign w:val="center"/>
          </w:tcPr>
          <w:p w14:paraId="0BC9D79D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5" w:type="dxa"/>
          </w:tcPr>
          <w:p w14:paraId="59614A1F" w14:textId="7CCBDF15" w:rsidR="00235C7A" w:rsidRPr="00235C7A" w:rsidRDefault="00235C7A" w:rsidP="006C13D9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Usa expresiones temporales y representaciones graficas para explicar la sucesión de eventos.  </w:t>
            </w:r>
          </w:p>
        </w:tc>
        <w:tc>
          <w:tcPr>
            <w:tcW w:w="2752" w:type="dxa"/>
          </w:tcPr>
          <w:p w14:paraId="58B94412" w14:textId="77777777" w:rsidR="00235C7A" w:rsidRPr="00235C7A" w:rsidRDefault="00235C7A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 Que los niños identifiquen algunas regularidades en su vida cotidiana (“Cuando se oscurece se acerca la hora de dormir”)</w:t>
            </w:r>
          </w:p>
          <w:p w14:paraId="046567EC" w14:textId="129E84AD" w:rsidR="00235C7A" w:rsidRPr="00235C7A" w:rsidRDefault="00235C7A" w:rsidP="00B3684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80" w:type="dxa"/>
          </w:tcPr>
          <w:p w14:paraId="5C4C5F9A" w14:textId="0DF6059D" w:rsidR="00235C7A" w:rsidRPr="00235C7A" w:rsidRDefault="00235C7A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• 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Identifica 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expresiones como: día, noche, mañana, tarde, antes, después, semana, mes. </w:t>
            </w:r>
          </w:p>
          <w:p w14:paraId="41508859" w14:textId="52826748" w:rsidR="00235C7A" w:rsidRPr="00235C7A" w:rsidRDefault="00235C7A" w:rsidP="00B3684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DF0A446" w14:textId="42ABDE52" w:rsidR="00235C7A" w:rsidRPr="00235C7A" w:rsidRDefault="00235C7A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 w:rsidR="00EE7E04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Ordena actividades de arriba hacia abajo en una columna en función del tiempo de un día.</w:t>
            </w:r>
          </w:p>
        </w:tc>
        <w:tc>
          <w:tcPr>
            <w:tcW w:w="2671" w:type="dxa"/>
          </w:tcPr>
          <w:p w14:paraId="3D256705" w14:textId="56593F0B" w:rsidR="00235C7A" w:rsidRDefault="00901D91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 w:rsidR="009913A2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Realizar registros alusivos a las actividades que acostumbran a hacer en la escuela y el salón cierto día de la semana; entre ellas la entrada, el recreo y la salida: “</w:t>
            </w:r>
            <w:r w:rsidR="009913A2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¿Qué actividades se realizan después de la entrada?, ¿Qué actividades se realizan antes de la salida?, ¿Qué actividades hicimos hoy antes de salir al recreo?”</w:t>
            </w:r>
            <w:r w:rsidR="009913A2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C6090C3" w14:textId="2C1C6EA5" w:rsidR="009913A2" w:rsidRDefault="009913A2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  <w:p w14:paraId="210B6BAF" w14:textId="37BBC66D" w:rsidR="009913A2" w:rsidRPr="009913A2" w:rsidRDefault="00202AEE" w:rsidP="009E42B1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B805E9" wp14:editId="63C78BF7">
                  <wp:extent cx="2156346" cy="1095287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080" cy="110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14" w:rsidRPr="00235C7A" w14:paraId="7B444E5B" w14:textId="4E2ED4AB" w:rsidTr="00707E12">
        <w:tc>
          <w:tcPr>
            <w:tcW w:w="2442" w:type="dxa"/>
            <w:vMerge/>
          </w:tcPr>
          <w:p w14:paraId="11522DD7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18B5476E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14:paraId="7D8214E2" w14:textId="77777777" w:rsidR="00235C7A" w:rsidRPr="00235C7A" w:rsidRDefault="00235C7A" w:rsidP="006C13D9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5" w:type="dxa"/>
          </w:tcPr>
          <w:p w14:paraId="02681EB6" w14:textId="343A339F" w:rsidR="00235C7A" w:rsidRPr="00235C7A" w:rsidRDefault="00235C7A" w:rsidP="006C13D9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Usa unidades no convencionales para medir la capacidad con distintos propósitos. </w:t>
            </w:r>
          </w:p>
        </w:tc>
        <w:tc>
          <w:tcPr>
            <w:tcW w:w="2752" w:type="dxa"/>
          </w:tcPr>
          <w:p w14:paraId="6F6EE24A" w14:textId="639CDCE7" w:rsidR="00235C7A" w:rsidRPr="00235C7A" w:rsidRDefault="00235C7A" w:rsidP="009441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 Se espera que los niños puedan dar una respuesta numérica y usar una unidad de medida: (“Para llenar el balde grande, son necesarios tres vasos medianos y un vaso pequeño”).</w:t>
            </w:r>
          </w:p>
        </w:tc>
        <w:tc>
          <w:tcPr>
            <w:tcW w:w="2280" w:type="dxa"/>
          </w:tcPr>
          <w:p w14:paraId="031464C9" w14:textId="04E1ADEE" w:rsidR="00235C7A" w:rsidRPr="00235C7A" w:rsidRDefault="00235C7A" w:rsidP="001C3053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• 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>Reconoce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recipientes de menor a mayor o igual capacidad a partir del trasvasado.</w:t>
            </w:r>
          </w:p>
          <w:p w14:paraId="0BEC173E" w14:textId="286C9C70" w:rsidR="00235C7A" w:rsidRPr="00235C7A" w:rsidRDefault="00235C7A" w:rsidP="001C3053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• 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>Identifica</w:t>
            </w: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de manera directa la capacidad de dos recipientes. </w:t>
            </w:r>
          </w:p>
        </w:tc>
        <w:tc>
          <w:tcPr>
            <w:tcW w:w="1997" w:type="dxa"/>
          </w:tcPr>
          <w:p w14:paraId="7EF31A54" w14:textId="77777777" w:rsidR="00235C7A" w:rsidRDefault="00235C7A" w:rsidP="001C3053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 w:rsidR="00EE7E04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Encuentra recipientes que compartan la misma capacidad. </w:t>
            </w:r>
          </w:p>
          <w:p w14:paraId="6D7E2A65" w14:textId="50A397BC" w:rsidR="00901D91" w:rsidRPr="00235C7A" w:rsidRDefault="00EE7E04" w:rsidP="001C3053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Experimenta con el uso de medidas no convencionales para obtener </w:t>
            </w:r>
            <w:r w:rsidR="00901D91">
              <w:rPr>
                <w:rStyle w:val="Ninguno"/>
                <w:rFonts w:ascii="Arial" w:eastAsia="Arial" w:hAnsi="Arial" w:cs="Arial"/>
                <w:sz w:val="24"/>
                <w:szCs w:val="24"/>
              </w:rPr>
              <w:t>la capacidad de un recipiente.</w:t>
            </w:r>
          </w:p>
        </w:tc>
        <w:tc>
          <w:tcPr>
            <w:tcW w:w="2671" w:type="dxa"/>
          </w:tcPr>
          <w:p w14:paraId="76E0991A" w14:textId="4F3DBBCB" w:rsidR="00235C7A" w:rsidRPr="00382A14" w:rsidRDefault="00901D91" w:rsidP="00382A14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 w:rsidR="00202AEE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82A14"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Actividades que permitan ordenar y comparar recipientes y hacer estimaciones por ejemplo: </w:t>
            </w:r>
            <w:r w:rsidR="00382A14"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“¿A qué recipiente le cabra más arena?, ¿Cuántos vasos pequeños se necesitaran para llenar el vaso grande?</w:t>
            </w:r>
          </w:p>
          <w:p w14:paraId="390C292D" w14:textId="4AB80862" w:rsidR="00202AEE" w:rsidRDefault="00382A14" w:rsidP="001C3053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35C7A">
              <w:rPr>
                <w:rStyle w:val="Ninguno"/>
                <w:rFonts w:ascii="Arial" w:eastAsia="Arial" w:hAnsi="Arial" w:cs="Arial"/>
                <w:sz w:val="24"/>
                <w:szCs w:val="24"/>
              </w:rPr>
              <w:t>•</w:t>
            </w:r>
            <w:r>
              <w:rPr>
                <w:rStyle w:val="Ninguno"/>
                <w:rFonts w:ascii="Arial" w:eastAsia="Arial" w:hAnsi="Arial" w:cs="Arial"/>
                <w:sz w:val="24"/>
                <w:szCs w:val="24"/>
              </w:rPr>
              <w:t xml:space="preserve"> Dar respuesta numérica y usar una unidad de medida por ejemplo: </w:t>
            </w:r>
            <w:r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  <w:t>“Para llenar el balde grande son necesarios tres vamos medianos y un vaso pequeño”.</w:t>
            </w:r>
          </w:p>
          <w:p w14:paraId="112677AA" w14:textId="6B572983" w:rsidR="00382A14" w:rsidRDefault="00382A14" w:rsidP="001C3053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0ADD8F" wp14:editId="3C38D52E">
                  <wp:extent cx="2251881" cy="1261053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942" cy="127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084B3" w14:textId="20759B5D" w:rsidR="00382A14" w:rsidRPr="00382A14" w:rsidRDefault="00382A14" w:rsidP="001C3053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5A17185" w14:textId="479D5227" w:rsidR="00202AEE" w:rsidRPr="00202AEE" w:rsidRDefault="00382A14" w:rsidP="001C3053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65824C" wp14:editId="46449F89">
                  <wp:extent cx="2266926" cy="1241946"/>
                  <wp:effectExtent l="0" t="0" r="63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37" cy="124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9B694A" w14:textId="77777777" w:rsidR="003B462C" w:rsidRDefault="003B462C" w:rsidP="003B462C">
      <w:pPr>
        <w:pStyle w:val="Cuerpo"/>
        <w:widowControl w:val="0"/>
        <w:spacing w:line="240" w:lineRule="auto"/>
        <w:rPr>
          <w:rStyle w:val="Ninguno"/>
          <w:rFonts w:ascii="Arial" w:eastAsia="Arial" w:hAnsi="Arial" w:cs="Arial"/>
        </w:rPr>
      </w:pPr>
    </w:p>
    <w:p w14:paraId="16BA30DE" w14:textId="77777777" w:rsidR="00781007" w:rsidRDefault="00781007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7FF18053" w14:textId="77777777" w:rsidR="00781007" w:rsidRDefault="00781007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6ED4DB86" w14:textId="69BA4A2E" w:rsidR="00781007" w:rsidRDefault="00781007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2ABCAA38" w14:textId="22DAE237" w:rsidR="00235C7A" w:rsidRDefault="00235C7A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4225107A" w14:textId="22F5F083" w:rsidR="00235C7A" w:rsidRDefault="00235C7A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5018A369" w14:textId="5C41DA78" w:rsidR="00235C7A" w:rsidRDefault="00235C7A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656719F0" w14:textId="3F5AFF0E" w:rsidR="00235C7A" w:rsidRDefault="00235C7A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20F78106" w14:textId="521D7ADA" w:rsidR="00235C7A" w:rsidRDefault="00235C7A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4FFED576" w14:textId="7E4FE8A7" w:rsidR="00235C7A" w:rsidRDefault="00235C7A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120D48B2" w14:textId="74C170DD" w:rsidR="00235C7A" w:rsidRPr="00235C7A" w:rsidRDefault="00235C7A" w:rsidP="00235C7A">
      <w:pPr>
        <w:pStyle w:val="Cuerpo"/>
        <w:widowControl w:val="0"/>
        <w:spacing w:line="240" w:lineRule="auto"/>
        <w:rPr>
          <w:rFonts w:ascii="Arial" w:hAnsi="Arial"/>
          <w:lang w:val="es-ES_tradnl"/>
        </w:rPr>
      </w:pPr>
      <w:r>
        <w:rPr>
          <w:noProof/>
          <w:lang w:val="es-ES_tradnl" w:eastAsia="es-ES_tradnl"/>
        </w:rPr>
        <w:lastRenderedPageBreak/>
        <w:drawing>
          <wp:anchor distT="152400" distB="152400" distL="152400" distR="152400" simplePos="0" relativeHeight="251659264" behindDoc="0" locked="0" layoutInCell="1" allowOverlap="1" wp14:anchorId="7D409A8F" wp14:editId="3FBDB6E1">
            <wp:simplePos x="0" y="0"/>
            <wp:positionH relativeFrom="margin">
              <wp:align>right</wp:align>
            </wp:positionH>
            <wp:positionV relativeFrom="page">
              <wp:posOffset>149860</wp:posOffset>
            </wp:positionV>
            <wp:extent cx="10999470" cy="762889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DF63109-9CDE-4997-BCD1-CD1410416961-L0-001.jpeg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519" t="1523" r="7790" b="458"/>
                    <a:stretch/>
                  </pic:blipFill>
                  <pic:spPr bwMode="auto">
                    <a:xfrm>
                      <a:off x="0" y="0"/>
                      <a:ext cx="10999470" cy="76288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5C7A" w:rsidRPr="00235C7A" w:rsidSect="00235C7A">
      <w:headerReference w:type="default" r:id="rId19"/>
      <w:footerReference w:type="default" r:id="rId20"/>
      <w:pgSz w:w="20160" w:h="12240" w:orient="landscape" w:code="5"/>
      <w:pgMar w:top="1701" w:right="1417" w:bottom="1701" w:left="1417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329D6F" w14:textId="77777777" w:rsidR="00C24B74" w:rsidRDefault="00C24B74">
      <w:r>
        <w:separator/>
      </w:r>
    </w:p>
  </w:endnote>
  <w:endnote w:type="continuationSeparator" w:id="0">
    <w:p w14:paraId="60D2B33F" w14:textId="77777777" w:rsidR="00C24B74" w:rsidRDefault="00C2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295E9" w14:textId="77777777" w:rsidR="00781007" w:rsidRDefault="00781007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8C7D2" w14:textId="77777777" w:rsidR="00C24B74" w:rsidRDefault="00C24B74">
      <w:r>
        <w:separator/>
      </w:r>
    </w:p>
  </w:footnote>
  <w:footnote w:type="continuationSeparator" w:id="0">
    <w:p w14:paraId="62161E9E" w14:textId="77777777" w:rsidR="00C24B74" w:rsidRDefault="00C24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C28CF" w14:textId="77777777" w:rsidR="00781007" w:rsidRDefault="00781007">
    <w:pPr>
      <w:pStyle w:val="Encabezadoypi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702B6"/>
    <w:multiLevelType w:val="hybridMultilevel"/>
    <w:tmpl w:val="A704C284"/>
    <w:lvl w:ilvl="0" w:tplc="A6CEA3F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81BAA"/>
    <w:multiLevelType w:val="hybridMultilevel"/>
    <w:tmpl w:val="F882319C"/>
    <w:lvl w:ilvl="0" w:tplc="A6CEA3F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C5952"/>
    <w:multiLevelType w:val="hybridMultilevel"/>
    <w:tmpl w:val="C1AECC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B1545"/>
    <w:multiLevelType w:val="hybridMultilevel"/>
    <w:tmpl w:val="79B47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47F62"/>
    <w:multiLevelType w:val="hybridMultilevel"/>
    <w:tmpl w:val="249A84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007"/>
    <w:rsid w:val="000B2A51"/>
    <w:rsid w:val="001C3053"/>
    <w:rsid w:val="00202AEE"/>
    <w:rsid w:val="00235C7A"/>
    <w:rsid w:val="002A6DCD"/>
    <w:rsid w:val="00382A14"/>
    <w:rsid w:val="003B462C"/>
    <w:rsid w:val="004450C3"/>
    <w:rsid w:val="00457E68"/>
    <w:rsid w:val="00532517"/>
    <w:rsid w:val="005E54BF"/>
    <w:rsid w:val="005F7775"/>
    <w:rsid w:val="005F7DFF"/>
    <w:rsid w:val="006B0C05"/>
    <w:rsid w:val="006C13D9"/>
    <w:rsid w:val="00707E12"/>
    <w:rsid w:val="00781007"/>
    <w:rsid w:val="008A5321"/>
    <w:rsid w:val="00901D91"/>
    <w:rsid w:val="009441CF"/>
    <w:rsid w:val="00952E71"/>
    <w:rsid w:val="009913A2"/>
    <w:rsid w:val="009E42B1"/>
    <w:rsid w:val="00B36841"/>
    <w:rsid w:val="00C05C91"/>
    <w:rsid w:val="00C24B74"/>
    <w:rsid w:val="00C5419C"/>
    <w:rsid w:val="00D95016"/>
    <w:rsid w:val="00DC47CE"/>
    <w:rsid w:val="00E1339C"/>
    <w:rsid w:val="00E33BA1"/>
    <w:rsid w:val="00EC429D"/>
    <w:rsid w:val="00EE7E04"/>
    <w:rsid w:val="00F4261A"/>
    <w:rsid w:val="00FD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F5BAE"/>
  <w15:docId w15:val="{D270A660-7873-B040-A3C4-070916F2C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table" w:styleId="Tablaconcuadrcula">
    <w:name w:val="Table Grid"/>
    <w:basedOn w:val="Tablanormal"/>
    <w:uiPriority w:val="39"/>
    <w:rsid w:val="002A6D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912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Aguirre</dc:creator>
  <cp:lastModifiedBy>Carlos Aguirre Fraga</cp:lastModifiedBy>
  <cp:revision>2</cp:revision>
  <dcterms:created xsi:type="dcterms:W3CDTF">2020-05-22T02:59:00Z</dcterms:created>
  <dcterms:modified xsi:type="dcterms:W3CDTF">2020-05-22T02:59:00Z</dcterms:modified>
</cp:coreProperties>
</file>