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D9E2" w14:textId="77777777" w:rsidR="00FC613C" w:rsidRPr="00FC613C" w:rsidRDefault="00FC613C" w:rsidP="00FC613C">
      <w:pPr>
        <w:jc w:val="center"/>
        <w:rPr>
          <w:rFonts w:ascii="Arial" w:hAnsi="Arial" w:cs="Arial"/>
          <w:b/>
          <w:bCs/>
          <w:sz w:val="28"/>
          <w:szCs w:val="28"/>
        </w:rPr>
      </w:pPr>
      <w:r w:rsidRPr="00FC613C">
        <w:rPr>
          <w:rFonts w:ascii="Arial" w:hAnsi="Arial" w:cs="Arial"/>
          <w:b/>
          <w:bCs/>
          <w:sz w:val="28"/>
          <w:szCs w:val="28"/>
        </w:rPr>
        <w:t>Escuela Normal de Educación Preescolar</w:t>
      </w:r>
    </w:p>
    <w:p w14:paraId="4FD6B94C" w14:textId="334558A0" w:rsidR="00FC613C" w:rsidRPr="00FC613C" w:rsidRDefault="00FC613C" w:rsidP="00FC613C">
      <w:pPr>
        <w:jc w:val="center"/>
        <w:rPr>
          <w:rFonts w:ascii="Arial" w:hAnsi="Arial" w:cs="Arial"/>
          <w:b/>
          <w:bCs/>
          <w:sz w:val="28"/>
          <w:szCs w:val="28"/>
        </w:rPr>
      </w:pPr>
      <w:r w:rsidRPr="00FC613C">
        <w:rPr>
          <w:rFonts w:ascii="Arial" w:hAnsi="Arial" w:cs="Arial"/>
          <w:b/>
          <w:bCs/>
          <w:sz w:val="28"/>
          <w:szCs w:val="28"/>
        </w:rPr>
        <w:t xml:space="preserve">Licenciatura en Educación Preescolar </w:t>
      </w:r>
    </w:p>
    <w:p w14:paraId="0665BC88" w14:textId="77777777" w:rsidR="00FC613C" w:rsidRPr="00FC613C" w:rsidRDefault="00FC613C" w:rsidP="00FC613C">
      <w:pPr>
        <w:jc w:val="center"/>
        <w:rPr>
          <w:rFonts w:ascii="Arial" w:hAnsi="Arial" w:cs="Arial"/>
          <w:b/>
          <w:bCs/>
          <w:sz w:val="28"/>
          <w:szCs w:val="28"/>
        </w:rPr>
      </w:pPr>
    </w:p>
    <w:p w14:paraId="7B8F7EBC" w14:textId="747D5DC5" w:rsidR="00FC613C" w:rsidRPr="00FC613C" w:rsidRDefault="00FC613C" w:rsidP="00FC613C">
      <w:pPr>
        <w:jc w:val="center"/>
        <w:rPr>
          <w:rFonts w:ascii="Arial" w:hAnsi="Arial" w:cs="Arial"/>
          <w:sz w:val="28"/>
          <w:szCs w:val="28"/>
        </w:rPr>
      </w:pPr>
      <w:r w:rsidRPr="00FC613C">
        <w:rPr>
          <w:noProof/>
          <w:sz w:val="24"/>
          <w:szCs w:val="24"/>
        </w:rPr>
        <w:drawing>
          <wp:inline distT="0" distB="0" distL="0" distR="0" wp14:anchorId="4A1E6D8B" wp14:editId="3C9B2259">
            <wp:extent cx="1712595" cy="1293962"/>
            <wp:effectExtent l="0" t="0" r="190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20359" cy="1299828"/>
                    </a:xfrm>
                    <a:prstGeom prst="rect">
                      <a:avLst/>
                    </a:prstGeom>
                  </pic:spPr>
                </pic:pic>
              </a:graphicData>
            </a:graphic>
          </wp:inline>
        </w:drawing>
      </w:r>
    </w:p>
    <w:p w14:paraId="08834089" w14:textId="77777777" w:rsidR="00FC613C" w:rsidRPr="00FC613C" w:rsidRDefault="00FC613C" w:rsidP="00FC613C">
      <w:pPr>
        <w:jc w:val="center"/>
        <w:rPr>
          <w:rFonts w:ascii="Arial" w:hAnsi="Arial" w:cs="Arial"/>
          <w:sz w:val="28"/>
          <w:szCs w:val="28"/>
        </w:rPr>
      </w:pPr>
    </w:p>
    <w:p w14:paraId="53706237" w14:textId="77777777" w:rsidR="00FC613C" w:rsidRPr="00FC613C" w:rsidRDefault="00FC613C" w:rsidP="00FC613C">
      <w:pPr>
        <w:jc w:val="center"/>
        <w:rPr>
          <w:rFonts w:ascii="Arial" w:hAnsi="Arial" w:cs="Arial"/>
          <w:sz w:val="28"/>
          <w:szCs w:val="28"/>
        </w:rPr>
      </w:pPr>
      <w:r w:rsidRPr="00FC613C">
        <w:rPr>
          <w:rFonts w:ascii="Arial" w:hAnsi="Arial" w:cs="Arial"/>
          <w:b/>
          <w:bCs/>
          <w:sz w:val="28"/>
          <w:szCs w:val="28"/>
        </w:rPr>
        <w:t>Curso</w:t>
      </w:r>
      <w:r w:rsidRPr="00FC613C">
        <w:rPr>
          <w:rFonts w:ascii="Arial" w:hAnsi="Arial" w:cs="Arial"/>
          <w:sz w:val="28"/>
          <w:szCs w:val="28"/>
        </w:rPr>
        <w:t>:</w:t>
      </w:r>
    </w:p>
    <w:p w14:paraId="4AFDE23D" w14:textId="0FB62EA4" w:rsidR="00FC613C" w:rsidRDefault="00FC613C" w:rsidP="00FC613C">
      <w:pPr>
        <w:jc w:val="center"/>
        <w:rPr>
          <w:rFonts w:ascii="Arial" w:hAnsi="Arial" w:cs="Arial"/>
          <w:sz w:val="28"/>
          <w:szCs w:val="28"/>
        </w:rPr>
      </w:pPr>
      <w:r w:rsidRPr="00FC613C">
        <w:rPr>
          <w:rFonts w:ascii="Arial" w:hAnsi="Arial" w:cs="Arial"/>
          <w:sz w:val="28"/>
          <w:szCs w:val="28"/>
        </w:rPr>
        <w:t xml:space="preserve"> Estrategias para la exploración del mundo social </w:t>
      </w:r>
    </w:p>
    <w:p w14:paraId="5B28145B" w14:textId="77777777" w:rsidR="00FC613C" w:rsidRPr="00FC613C" w:rsidRDefault="00FC613C" w:rsidP="00FC613C">
      <w:pPr>
        <w:jc w:val="center"/>
        <w:rPr>
          <w:rFonts w:ascii="Arial" w:hAnsi="Arial" w:cs="Arial"/>
          <w:sz w:val="28"/>
          <w:szCs w:val="28"/>
        </w:rPr>
      </w:pPr>
    </w:p>
    <w:p w14:paraId="2DAE2D43" w14:textId="77777777" w:rsidR="00FC613C" w:rsidRPr="00FC613C" w:rsidRDefault="00FC613C" w:rsidP="00FC613C">
      <w:pPr>
        <w:jc w:val="center"/>
        <w:rPr>
          <w:rFonts w:ascii="Arial" w:hAnsi="Arial" w:cs="Arial"/>
          <w:sz w:val="28"/>
          <w:szCs w:val="28"/>
        </w:rPr>
      </w:pPr>
      <w:r w:rsidRPr="00FC613C">
        <w:rPr>
          <w:rFonts w:ascii="Arial" w:hAnsi="Arial" w:cs="Arial"/>
          <w:b/>
          <w:bCs/>
          <w:sz w:val="28"/>
          <w:szCs w:val="28"/>
        </w:rPr>
        <w:t>Docente</w:t>
      </w:r>
      <w:r w:rsidRPr="00FC613C">
        <w:rPr>
          <w:rFonts w:ascii="Arial" w:hAnsi="Arial" w:cs="Arial"/>
          <w:sz w:val="28"/>
          <w:szCs w:val="28"/>
        </w:rPr>
        <w:t xml:space="preserve">: </w:t>
      </w:r>
    </w:p>
    <w:p w14:paraId="08DD2664" w14:textId="2BA1CB8A" w:rsidR="00FC613C" w:rsidRDefault="00FC613C" w:rsidP="00FC613C">
      <w:pPr>
        <w:jc w:val="center"/>
        <w:rPr>
          <w:rFonts w:ascii="Arial" w:hAnsi="Arial" w:cs="Arial"/>
          <w:sz w:val="28"/>
          <w:szCs w:val="28"/>
        </w:rPr>
      </w:pPr>
      <w:r w:rsidRPr="00FC613C">
        <w:rPr>
          <w:rFonts w:ascii="Arial" w:hAnsi="Arial" w:cs="Arial"/>
          <w:sz w:val="28"/>
          <w:szCs w:val="28"/>
        </w:rPr>
        <w:t xml:space="preserve">Roberto Acosta Robles </w:t>
      </w:r>
    </w:p>
    <w:p w14:paraId="790A36DC" w14:textId="77777777" w:rsidR="00FC613C" w:rsidRPr="00FC613C" w:rsidRDefault="00FC613C" w:rsidP="00FC613C">
      <w:pPr>
        <w:jc w:val="center"/>
        <w:rPr>
          <w:rFonts w:ascii="Arial" w:hAnsi="Arial" w:cs="Arial"/>
          <w:sz w:val="28"/>
          <w:szCs w:val="28"/>
        </w:rPr>
      </w:pPr>
    </w:p>
    <w:p w14:paraId="49B11C55" w14:textId="70D6533A" w:rsidR="00FC613C" w:rsidRPr="00FC613C" w:rsidRDefault="00FC613C" w:rsidP="00FC613C">
      <w:pPr>
        <w:jc w:val="center"/>
        <w:rPr>
          <w:rFonts w:ascii="Arial" w:hAnsi="Arial" w:cs="Arial"/>
          <w:b/>
          <w:bCs/>
          <w:sz w:val="28"/>
          <w:szCs w:val="28"/>
        </w:rPr>
      </w:pPr>
      <w:r w:rsidRPr="00FC613C">
        <w:rPr>
          <w:rFonts w:ascii="Arial" w:hAnsi="Arial" w:cs="Arial"/>
          <w:b/>
          <w:bCs/>
          <w:sz w:val="28"/>
          <w:szCs w:val="28"/>
        </w:rPr>
        <w:t xml:space="preserve">Unidad de aprendizaje </w:t>
      </w:r>
      <w:r w:rsidRPr="00FC613C">
        <w:rPr>
          <w:rFonts w:ascii="Arial" w:hAnsi="Arial" w:cs="Arial"/>
          <w:b/>
          <w:bCs/>
          <w:sz w:val="28"/>
          <w:szCs w:val="28"/>
        </w:rPr>
        <w:t>III</w:t>
      </w:r>
    </w:p>
    <w:p w14:paraId="6943D25A" w14:textId="6AE52225" w:rsidR="00FC613C" w:rsidRPr="00FC613C" w:rsidRDefault="00FC613C" w:rsidP="00FC613C">
      <w:pPr>
        <w:jc w:val="center"/>
        <w:rPr>
          <w:rFonts w:ascii="Arial" w:hAnsi="Arial" w:cs="Arial"/>
          <w:sz w:val="28"/>
          <w:szCs w:val="28"/>
        </w:rPr>
      </w:pPr>
      <w:r w:rsidRPr="00FC613C">
        <w:rPr>
          <w:rFonts w:ascii="Arial" w:hAnsi="Arial" w:cs="Arial"/>
          <w:sz w:val="28"/>
          <w:szCs w:val="28"/>
        </w:rPr>
        <w:t xml:space="preserve">La comunidad y participación de los niños y niñas de educación preescolar </w:t>
      </w:r>
    </w:p>
    <w:p w14:paraId="410B632C" w14:textId="77777777" w:rsidR="00FC613C" w:rsidRPr="00FC613C" w:rsidRDefault="00FC613C" w:rsidP="00FC613C">
      <w:pPr>
        <w:jc w:val="center"/>
        <w:rPr>
          <w:rFonts w:ascii="Arial" w:hAnsi="Arial" w:cs="Arial"/>
          <w:sz w:val="28"/>
          <w:szCs w:val="28"/>
        </w:rPr>
      </w:pPr>
    </w:p>
    <w:p w14:paraId="067EA41E" w14:textId="77777777" w:rsidR="00FC613C" w:rsidRPr="00FC613C" w:rsidRDefault="00FC613C" w:rsidP="00FC613C">
      <w:pPr>
        <w:jc w:val="center"/>
        <w:rPr>
          <w:rFonts w:ascii="Arial" w:hAnsi="Arial" w:cs="Arial"/>
          <w:b/>
          <w:bCs/>
          <w:sz w:val="28"/>
          <w:szCs w:val="28"/>
          <w:u w:val="single"/>
        </w:rPr>
      </w:pPr>
      <w:r w:rsidRPr="00FC613C">
        <w:rPr>
          <w:rFonts w:ascii="Arial" w:hAnsi="Arial" w:cs="Arial"/>
          <w:b/>
          <w:bCs/>
          <w:sz w:val="28"/>
          <w:szCs w:val="28"/>
          <w:u w:val="single"/>
        </w:rPr>
        <w:t>Actividad: Conclusión de la entrevista de Carlos Skliar</w:t>
      </w:r>
    </w:p>
    <w:p w14:paraId="2A3581E5" w14:textId="49C43052" w:rsidR="00FC613C" w:rsidRPr="00FC613C" w:rsidRDefault="00FC613C" w:rsidP="00FC613C">
      <w:pPr>
        <w:jc w:val="center"/>
        <w:rPr>
          <w:rFonts w:ascii="Arial" w:hAnsi="Arial" w:cs="Arial"/>
          <w:b/>
          <w:bCs/>
          <w:sz w:val="28"/>
          <w:szCs w:val="28"/>
          <w:u w:val="single"/>
        </w:rPr>
      </w:pPr>
      <w:r w:rsidRPr="00FC613C">
        <w:rPr>
          <w:rFonts w:ascii="Arial" w:hAnsi="Arial" w:cs="Arial"/>
          <w:b/>
          <w:bCs/>
          <w:sz w:val="28"/>
          <w:szCs w:val="28"/>
          <w:u w:val="single"/>
        </w:rPr>
        <w:t xml:space="preserve"> </w:t>
      </w:r>
    </w:p>
    <w:p w14:paraId="28F02CF6" w14:textId="77777777" w:rsidR="00FC613C" w:rsidRDefault="00FC613C" w:rsidP="00FC613C">
      <w:pPr>
        <w:jc w:val="center"/>
        <w:rPr>
          <w:rFonts w:ascii="Arial" w:hAnsi="Arial" w:cs="Arial"/>
          <w:sz w:val="28"/>
          <w:szCs w:val="28"/>
        </w:rPr>
      </w:pPr>
      <w:r w:rsidRPr="00FC613C">
        <w:rPr>
          <w:rFonts w:ascii="Arial" w:hAnsi="Arial" w:cs="Arial"/>
          <w:b/>
          <w:bCs/>
          <w:sz w:val="28"/>
          <w:szCs w:val="28"/>
        </w:rPr>
        <w:t>Alumna</w:t>
      </w:r>
      <w:r w:rsidRPr="00FC613C">
        <w:rPr>
          <w:rFonts w:ascii="Arial" w:hAnsi="Arial" w:cs="Arial"/>
          <w:sz w:val="28"/>
          <w:szCs w:val="28"/>
        </w:rPr>
        <w:t>:</w:t>
      </w:r>
    </w:p>
    <w:p w14:paraId="7E7ADA87" w14:textId="20F9AABE" w:rsidR="00FC613C" w:rsidRDefault="00FC613C" w:rsidP="00FC613C">
      <w:pPr>
        <w:jc w:val="center"/>
        <w:rPr>
          <w:rFonts w:ascii="Arial" w:hAnsi="Arial" w:cs="Arial"/>
          <w:sz w:val="28"/>
          <w:szCs w:val="28"/>
        </w:rPr>
      </w:pPr>
      <w:r w:rsidRPr="00FC613C">
        <w:rPr>
          <w:rFonts w:ascii="Arial" w:hAnsi="Arial" w:cs="Arial"/>
          <w:sz w:val="28"/>
          <w:szCs w:val="28"/>
        </w:rPr>
        <w:t xml:space="preserve"> Natalia Guadalupe Torres Tovar #21</w:t>
      </w:r>
    </w:p>
    <w:p w14:paraId="2517F88B" w14:textId="23A6A4D8" w:rsidR="00FC613C" w:rsidRDefault="00FC613C" w:rsidP="00FC613C">
      <w:pPr>
        <w:jc w:val="center"/>
        <w:rPr>
          <w:rFonts w:ascii="Arial" w:hAnsi="Arial" w:cs="Arial"/>
          <w:sz w:val="28"/>
          <w:szCs w:val="28"/>
        </w:rPr>
      </w:pPr>
    </w:p>
    <w:p w14:paraId="4B0EBCB9" w14:textId="12C912CD" w:rsidR="00FC613C" w:rsidRPr="00FC613C" w:rsidRDefault="00FC613C" w:rsidP="00FC613C">
      <w:pPr>
        <w:jc w:val="center"/>
        <w:rPr>
          <w:rFonts w:ascii="Arial" w:hAnsi="Arial" w:cs="Arial"/>
          <w:sz w:val="28"/>
          <w:szCs w:val="28"/>
        </w:rPr>
      </w:pPr>
      <w:r>
        <w:rPr>
          <w:rFonts w:ascii="Arial" w:hAnsi="Arial" w:cs="Arial"/>
          <w:sz w:val="28"/>
          <w:szCs w:val="28"/>
        </w:rPr>
        <w:t>4 de junio de 2020</w:t>
      </w:r>
    </w:p>
    <w:p w14:paraId="5430D7EB" w14:textId="77777777" w:rsidR="00FC613C" w:rsidRPr="00FC613C" w:rsidRDefault="00FC613C" w:rsidP="00FC613C">
      <w:pPr>
        <w:jc w:val="center"/>
        <w:rPr>
          <w:rFonts w:ascii="Arial" w:hAnsi="Arial" w:cs="Arial"/>
          <w:b/>
          <w:bCs/>
          <w:sz w:val="28"/>
          <w:szCs w:val="28"/>
          <w:u w:val="single"/>
        </w:rPr>
      </w:pPr>
    </w:p>
    <w:p w14:paraId="2508416A" w14:textId="77777777" w:rsidR="00AD5F75" w:rsidRDefault="00AD5F75" w:rsidP="00AD5F75">
      <w:pPr>
        <w:rPr>
          <w:rFonts w:ascii="Arial" w:hAnsi="Arial" w:cs="Arial"/>
          <w:b/>
          <w:bCs/>
          <w:sz w:val="24"/>
          <w:szCs w:val="24"/>
          <w:u w:val="single"/>
        </w:rPr>
      </w:pPr>
    </w:p>
    <w:p w14:paraId="077E0815" w14:textId="4906CD8C" w:rsidR="00AD5F75" w:rsidRDefault="00AD5F75" w:rsidP="00AD5F75">
      <w:pPr>
        <w:rPr>
          <w:rFonts w:ascii="Arial" w:hAnsi="Arial" w:cs="Arial"/>
          <w:b/>
          <w:bCs/>
          <w:sz w:val="24"/>
          <w:szCs w:val="24"/>
          <w:u w:val="single"/>
        </w:rPr>
      </w:pPr>
      <w:r w:rsidRPr="00AD5F75">
        <w:lastRenderedPageBreak/>
        <w:drawing>
          <wp:anchor distT="0" distB="0" distL="114300" distR="114300" simplePos="0" relativeHeight="251658240" behindDoc="1" locked="0" layoutInCell="1" allowOverlap="1" wp14:anchorId="1A30350D" wp14:editId="7781C8F1">
            <wp:simplePos x="0" y="0"/>
            <wp:positionH relativeFrom="margin">
              <wp:align>right</wp:align>
            </wp:positionH>
            <wp:positionV relativeFrom="paragraph">
              <wp:posOffset>14605</wp:posOffset>
            </wp:positionV>
            <wp:extent cx="5244465" cy="810883"/>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2415" t="9661" r="46064" b="71818"/>
                    <a:stretch/>
                  </pic:blipFill>
                  <pic:spPr bwMode="auto">
                    <a:xfrm>
                      <a:off x="0" y="0"/>
                      <a:ext cx="5285825" cy="8172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7DD19B" w14:textId="5AE1926C" w:rsidR="002375DD" w:rsidRPr="00342042" w:rsidRDefault="002375DD" w:rsidP="00AD5F75">
      <w:pPr>
        <w:jc w:val="center"/>
        <w:rPr>
          <w:rFonts w:ascii="Arial" w:hAnsi="Arial" w:cs="Arial"/>
          <w:b/>
          <w:bCs/>
          <w:sz w:val="24"/>
          <w:szCs w:val="24"/>
          <w:u w:val="single"/>
        </w:rPr>
      </w:pPr>
      <w:r w:rsidRPr="00342042">
        <w:rPr>
          <w:rFonts w:ascii="Arial" w:hAnsi="Arial" w:cs="Arial"/>
          <w:b/>
          <w:bCs/>
          <w:sz w:val="24"/>
          <w:szCs w:val="24"/>
          <w:u w:val="single"/>
        </w:rPr>
        <w:t>Conclusión a partir de la entrevista de Carlos Skliar.</w:t>
      </w:r>
    </w:p>
    <w:p w14:paraId="3F72B688" w14:textId="77777777" w:rsidR="00FC613C" w:rsidRPr="002375DD" w:rsidRDefault="00FC613C">
      <w:pPr>
        <w:rPr>
          <w:rFonts w:ascii="Arial" w:hAnsi="Arial" w:cs="Arial"/>
          <w:b/>
          <w:bCs/>
          <w:sz w:val="24"/>
          <w:szCs w:val="24"/>
          <w:u w:val="single"/>
        </w:rPr>
      </w:pPr>
    </w:p>
    <w:p w14:paraId="4ECAEE41" w14:textId="7AE519A2" w:rsidR="00896B61" w:rsidRPr="00C73227" w:rsidRDefault="002375DD" w:rsidP="00FC613C">
      <w:pPr>
        <w:spacing w:line="480" w:lineRule="auto"/>
        <w:rPr>
          <w:rFonts w:ascii="Arial" w:hAnsi="Arial" w:cs="Arial"/>
          <w:i/>
          <w:iCs/>
          <w:sz w:val="24"/>
          <w:szCs w:val="24"/>
        </w:rPr>
      </w:pPr>
      <w:r w:rsidRPr="00896B61">
        <w:rPr>
          <w:rFonts w:ascii="Arial" w:hAnsi="Arial" w:cs="Arial"/>
          <w:sz w:val="24"/>
          <w:szCs w:val="24"/>
        </w:rPr>
        <w:t>En una primera parte el autor de la entrevista Carlos Sk</w:t>
      </w:r>
      <w:r w:rsidR="00FC613C">
        <w:rPr>
          <w:rFonts w:ascii="Arial" w:hAnsi="Arial" w:cs="Arial"/>
          <w:sz w:val="24"/>
          <w:szCs w:val="24"/>
        </w:rPr>
        <w:t>li</w:t>
      </w:r>
      <w:r w:rsidRPr="00896B61">
        <w:rPr>
          <w:rFonts w:ascii="Arial" w:hAnsi="Arial" w:cs="Arial"/>
          <w:sz w:val="24"/>
          <w:szCs w:val="24"/>
        </w:rPr>
        <w:t>ar menciona que se espera formar una persona exitosa que se adapte fácilmente a un mundo el cual no se le muestra como en realidad es, ni se tiene una idea de lo que seria realmente un individuo con éxito. Algo que dice dentro de la entrevista y me gusto mucho es que hay que darle el tiempo que merece a la niñez pues si no se lleva a cabo como debería entonces la humanidad dejaría de existir</w:t>
      </w:r>
      <w:r w:rsidR="00B51394" w:rsidRPr="00896B61">
        <w:rPr>
          <w:rFonts w:ascii="Arial" w:hAnsi="Arial" w:cs="Arial"/>
          <w:sz w:val="24"/>
          <w:szCs w:val="24"/>
        </w:rPr>
        <w:t>. Aunado a esto es importante crear espacios donde los niños puedan ser felices, disfrutar, innovar, jugar, un sitio que tenga las características necesarias y el mobiliario que se necesita para que el niño pueda disfrutar de su infancia y aprender. ¨</w:t>
      </w:r>
      <w:r w:rsidR="00B51394" w:rsidRPr="00896B61">
        <w:rPr>
          <w:rFonts w:ascii="Arial" w:hAnsi="Arial" w:cs="Arial"/>
          <w:i/>
          <w:iCs/>
          <w:sz w:val="24"/>
          <w:szCs w:val="24"/>
        </w:rPr>
        <w:t>Yo creo que hoy vale más un maestro que esté apasionado con algo y que pueda transmitir ese vínculo de pasión, que cualquier otro carácter vocacional ambiguo como “querer a los niños”.</w:t>
      </w:r>
      <w:r w:rsidR="00C73227">
        <w:rPr>
          <w:rFonts w:ascii="Arial" w:hAnsi="Arial" w:cs="Arial"/>
          <w:i/>
          <w:iCs/>
          <w:sz w:val="24"/>
          <w:szCs w:val="24"/>
        </w:rPr>
        <w:t xml:space="preserve">                                                                                                               </w:t>
      </w:r>
      <w:r w:rsidR="00B51394" w:rsidRPr="00896B61">
        <w:rPr>
          <w:rFonts w:ascii="Arial" w:hAnsi="Arial" w:cs="Arial"/>
          <w:sz w:val="24"/>
          <w:szCs w:val="24"/>
        </w:rPr>
        <w:t>Así mismo se deben presentar experiencias que permitan a los estudiantes aprender de ellas, crear un ambiente armónico donde se sienta seguro y pueda aprender pues cuando se observan este tipo de experiencias es una fascinación: niños con infancia haciendo arte, conversando, sentándose, con la tecnología presente pero de costado, niños leyendo, niños solidarios, niños que conocen los ciclos de la tierra, niños que se vuelven a relacionar con su ciudad, con su lugar de vida, niños sin medicalización alrededor.</w:t>
      </w:r>
      <w:r w:rsidR="00C73227">
        <w:rPr>
          <w:rFonts w:ascii="Arial" w:hAnsi="Arial" w:cs="Arial"/>
          <w:i/>
          <w:iCs/>
          <w:sz w:val="24"/>
          <w:szCs w:val="24"/>
        </w:rPr>
        <w:t xml:space="preserve">                                                                         </w:t>
      </w:r>
      <w:r w:rsidR="00F46A55" w:rsidRPr="00896B61">
        <w:rPr>
          <w:rFonts w:ascii="Arial" w:hAnsi="Arial" w:cs="Arial"/>
          <w:sz w:val="24"/>
          <w:szCs w:val="24"/>
        </w:rPr>
        <w:t>Skliar</w:t>
      </w:r>
      <w:r w:rsidR="00B51394" w:rsidRPr="00896B61">
        <w:rPr>
          <w:rFonts w:ascii="Arial" w:hAnsi="Arial" w:cs="Arial"/>
          <w:sz w:val="24"/>
          <w:szCs w:val="24"/>
        </w:rPr>
        <w:t xml:space="preserve"> menciona que se trat</w:t>
      </w:r>
      <w:r w:rsidR="00FC613C">
        <w:rPr>
          <w:rFonts w:ascii="Arial" w:hAnsi="Arial" w:cs="Arial"/>
          <w:sz w:val="24"/>
          <w:szCs w:val="24"/>
        </w:rPr>
        <w:t>a</w:t>
      </w:r>
      <w:r w:rsidR="00B51394" w:rsidRPr="00896B61">
        <w:rPr>
          <w:rFonts w:ascii="Arial" w:hAnsi="Arial" w:cs="Arial"/>
          <w:sz w:val="24"/>
          <w:szCs w:val="24"/>
        </w:rPr>
        <w:t xml:space="preserve"> de liberar a las escuelas de la responsabilidad del mundo adulto, es decir, dar el tiempo que el niño necesita para concretar sus </w:t>
      </w:r>
      <w:r w:rsidR="00B51394" w:rsidRPr="00896B61">
        <w:rPr>
          <w:rFonts w:ascii="Arial" w:hAnsi="Arial" w:cs="Arial"/>
          <w:sz w:val="24"/>
          <w:szCs w:val="24"/>
        </w:rPr>
        <w:lastRenderedPageBreak/>
        <w:t xml:space="preserve">aprendizajes, que no se apresure ni mucho menos se le estime algún lapso de tiempo para realizar o llevar a cabo experiencias dentro del salón de clases. También menciona que alumno y docente se han convertido en seres idénticos pues dice que contamos con los mismos recursos para aprender y si, es verdad, mas no creo que sea de esta manera, pues el docente es la persona que se encarga de guiar nuestro </w:t>
      </w:r>
      <w:r w:rsidR="00896B61" w:rsidRPr="00896B61">
        <w:rPr>
          <w:rFonts w:ascii="Arial" w:hAnsi="Arial" w:cs="Arial"/>
          <w:sz w:val="24"/>
          <w:szCs w:val="24"/>
        </w:rPr>
        <w:t>aprendizaje,</w:t>
      </w:r>
      <w:r w:rsidR="00B51394" w:rsidRPr="00896B61">
        <w:rPr>
          <w:rFonts w:ascii="Arial" w:hAnsi="Arial" w:cs="Arial"/>
          <w:sz w:val="24"/>
          <w:szCs w:val="24"/>
        </w:rPr>
        <w:t xml:space="preserve"> aunque bien pudiera ser de forma </w:t>
      </w:r>
      <w:r w:rsidR="00896B61" w:rsidRPr="00896B61">
        <w:rPr>
          <w:rFonts w:ascii="Arial" w:hAnsi="Arial" w:cs="Arial"/>
          <w:sz w:val="24"/>
          <w:szCs w:val="24"/>
        </w:rPr>
        <w:t>autónoma,</w:t>
      </w:r>
      <w:r w:rsidR="00B51394" w:rsidRPr="00896B61">
        <w:rPr>
          <w:rFonts w:ascii="Arial" w:hAnsi="Arial" w:cs="Arial"/>
          <w:sz w:val="24"/>
          <w:szCs w:val="24"/>
        </w:rPr>
        <w:t xml:space="preserve"> pero considero no es la misma experiencia que se brinda.</w:t>
      </w:r>
      <w:r w:rsidR="00C73227">
        <w:rPr>
          <w:rFonts w:ascii="Arial" w:hAnsi="Arial" w:cs="Arial"/>
          <w:i/>
          <w:iCs/>
          <w:sz w:val="24"/>
          <w:szCs w:val="24"/>
        </w:rPr>
        <w:t xml:space="preserve">                         </w:t>
      </w:r>
      <w:r w:rsidR="00896B61" w:rsidRPr="00896B61">
        <w:rPr>
          <w:rFonts w:ascii="Arial" w:hAnsi="Arial" w:cs="Arial"/>
          <w:sz w:val="24"/>
          <w:szCs w:val="24"/>
        </w:rPr>
        <w:t>Concuerdo con la opinión de Carlos pues es cierto que en la escuela se deben ofrecer distintos espacios donde se pueda acceder a nuevas situaciones que encaminen a los educandos a prepáralos para el mundo real en el que vienen, aunado a esto se dice que l</w:t>
      </w:r>
      <w:r w:rsidR="00B51394" w:rsidRPr="00896B61">
        <w:rPr>
          <w:rFonts w:ascii="Arial" w:hAnsi="Arial" w:cs="Arial"/>
          <w:sz w:val="24"/>
          <w:szCs w:val="24"/>
        </w:rPr>
        <w:t xml:space="preserve">a identidad siempre se va a construir, siempre va a cambiar, </w:t>
      </w:r>
      <w:r w:rsidR="00FC613C">
        <w:rPr>
          <w:rFonts w:ascii="Arial" w:hAnsi="Arial" w:cs="Arial"/>
          <w:sz w:val="24"/>
          <w:szCs w:val="24"/>
        </w:rPr>
        <w:t>pues se transforma durante todo el ciclo vital</w:t>
      </w:r>
      <w:r w:rsidR="00B51394" w:rsidRPr="00896B61">
        <w:rPr>
          <w:rFonts w:ascii="Arial" w:hAnsi="Arial" w:cs="Arial"/>
          <w:sz w:val="24"/>
          <w:szCs w:val="24"/>
        </w:rPr>
        <w:t>. Pero la escuela es un lugar para estar y para hacer, y no tanto para “ser alguien en la vida”.</w:t>
      </w:r>
      <w:r w:rsidR="00C73227">
        <w:rPr>
          <w:rFonts w:ascii="Arial" w:hAnsi="Arial" w:cs="Arial"/>
          <w:i/>
          <w:iCs/>
          <w:sz w:val="24"/>
          <w:szCs w:val="24"/>
        </w:rPr>
        <w:t xml:space="preserve">                                                                                         </w:t>
      </w:r>
      <w:r w:rsidR="00896B61">
        <w:rPr>
          <w:rFonts w:ascii="Arial" w:hAnsi="Arial" w:cs="Arial"/>
          <w:sz w:val="24"/>
          <w:szCs w:val="24"/>
        </w:rPr>
        <w:t xml:space="preserve">Por ultimo puedo decir que considero necesaria la presencia de un educador dentro de un salón de clases pues es un guía para el proceso de la </w:t>
      </w:r>
      <w:r w:rsidR="00580F60">
        <w:rPr>
          <w:rFonts w:ascii="Arial" w:hAnsi="Arial" w:cs="Arial"/>
          <w:sz w:val="24"/>
          <w:szCs w:val="24"/>
        </w:rPr>
        <w:t>enseñanza-</w:t>
      </w:r>
      <w:r w:rsidR="00896B61">
        <w:rPr>
          <w:rFonts w:ascii="Arial" w:hAnsi="Arial" w:cs="Arial"/>
          <w:sz w:val="24"/>
          <w:szCs w:val="24"/>
        </w:rPr>
        <w:t xml:space="preserve"> aprendizaje del individuo, además en las escuelas del futuro los niños solo se la pasan pegados a </w:t>
      </w:r>
      <w:r w:rsidR="00FC613C">
        <w:rPr>
          <w:rFonts w:ascii="Arial" w:hAnsi="Arial" w:cs="Arial"/>
          <w:sz w:val="24"/>
          <w:szCs w:val="24"/>
        </w:rPr>
        <w:t xml:space="preserve">un conjunto </w:t>
      </w:r>
      <w:r w:rsidR="00896B61">
        <w:rPr>
          <w:rFonts w:ascii="Arial" w:hAnsi="Arial" w:cs="Arial"/>
          <w:sz w:val="24"/>
          <w:szCs w:val="24"/>
        </w:rPr>
        <w:t xml:space="preserve">de dispositivos electrónicos en los cuales talvez y pueda concebir algunos aprendizajes, pero que pasa con el trabajo colaborativo, los niños no estarán </w:t>
      </w:r>
      <w:r w:rsidR="00580F60">
        <w:rPr>
          <w:rFonts w:ascii="Arial" w:hAnsi="Arial" w:cs="Arial"/>
          <w:sz w:val="24"/>
          <w:szCs w:val="24"/>
        </w:rPr>
        <w:t>preparados</w:t>
      </w:r>
      <w:r w:rsidR="00896B61">
        <w:rPr>
          <w:rFonts w:ascii="Arial" w:hAnsi="Arial" w:cs="Arial"/>
          <w:sz w:val="24"/>
          <w:szCs w:val="24"/>
        </w:rPr>
        <w:t xml:space="preserve"> para enfrentarse a la sociedad, pues si no se les brinda un espacio para tener conversaciones, jugar, comunicarse con sus iguales no veo una forma de aprendizaje tan efectivo.</w:t>
      </w:r>
    </w:p>
    <w:p w14:paraId="7205204F" w14:textId="15E89C5D" w:rsidR="00896B61" w:rsidRDefault="00896B61" w:rsidP="00580F60">
      <w:pPr>
        <w:spacing w:line="480" w:lineRule="auto"/>
      </w:pPr>
    </w:p>
    <w:p w14:paraId="40AEF967" w14:textId="692F0D3F" w:rsidR="002375DD" w:rsidRDefault="00893070" w:rsidP="00580F60">
      <w:pPr>
        <w:spacing w:line="480" w:lineRule="auto"/>
      </w:pPr>
      <w:hyperlink r:id="rId6" w:history="1">
        <w:r w:rsidR="00580F60" w:rsidRPr="00976A73">
          <w:rPr>
            <w:rStyle w:val="Hipervnculo"/>
          </w:rPr>
          <w:t>https://www.pagina12.com.ar/144153-la-rebeldia-de-lo-bello-lo-lento-lo-humano</w:t>
        </w:r>
      </w:hyperlink>
      <w:r w:rsidR="00580F60">
        <w:t xml:space="preserve"> </w:t>
      </w:r>
    </w:p>
    <w:sectPr w:rsidR="002375DD" w:rsidSect="00AD75EF">
      <w:pgSz w:w="12240" w:h="15840"/>
      <w:pgMar w:top="1417" w:right="1701" w:bottom="1417" w:left="1701" w:header="708" w:footer="708" w:gutter="0"/>
      <w:pgBorders w:offsetFrom="page">
        <w:top w:val="dotDotDash" w:sz="36" w:space="24" w:color="CE22C2"/>
        <w:left w:val="dotDotDash" w:sz="36" w:space="24" w:color="CE22C2"/>
        <w:bottom w:val="dotDotDash" w:sz="36" w:space="24" w:color="CE22C2"/>
        <w:right w:val="dotDotDash" w:sz="36" w:space="24" w:color="CE22C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DD"/>
    <w:rsid w:val="002375DD"/>
    <w:rsid w:val="00342042"/>
    <w:rsid w:val="00580F60"/>
    <w:rsid w:val="00893070"/>
    <w:rsid w:val="00896B61"/>
    <w:rsid w:val="00A53C35"/>
    <w:rsid w:val="00AD5F75"/>
    <w:rsid w:val="00AD75EF"/>
    <w:rsid w:val="00B51394"/>
    <w:rsid w:val="00C73227"/>
    <w:rsid w:val="00D50E36"/>
    <w:rsid w:val="00F46A55"/>
    <w:rsid w:val="00FC61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31A6"/>
  <w15:chartTrackingRefBased/>
  <w15:docId w15:val="{C2839EE6-E1CE-4707-84CD-50BB06F9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0F60"/>
    <w:rPr>
      <w:color w:val="0563C1" w:themeColor="hyperlink"/>
      <w:u w:val="single"/>
    </w:rPr>
  </w:style>
  <w:style w:type="character" w:styleId="Mencinsinresolver">
    <w:name w:val="Unresolved Mention"/>
    <w:basedOn w:val="Fuentedeprrafopredeter"/>
    <w:uiPriority w:val="99"/>
    <w:semiHidden/>
    <w:unhideWhenUsed/>
    <w:rsid w:val="00580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gina12.com.ar/144153-la-rebeldia-de-lo-bello-lo-lento-lo-humano"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8</cp:revision>
  <dcterms:created xsi:type="dcterms:W3CDTF">2020-06-04T01:10:00Z</dcterms:created>
  <dcterms:modified xsi:type="dcterms:W3CDTF">2020-06-04T21:22:00Z</dcterms:modified>
</cp:coreProperties>
</file>