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BA76" w14:textId="77777777" w:rsidR="007204EE" w:rsidRDefault="00E0705D">
      <w:pPr>
        <w:jc w:val="center"/>
        <w:rPr>
          <w:sz w:val="40"/>
          <w:szCs w:val="40"/>
        </w:rPr>
      </w:pPr>
      <w:r>
        <w:rPr>
          <w:sz w:val="40"/>
          <w:szCs w:val="40"/>
        </w:rPr>
        <w:t>Escuela Normal de Educación Preescolar</w:t>
      </w:r>
    </w:p>
    <w:p w14:paraId="5D521071" w14:textId="77777777" w:rsidR="007204EE" w:rsidRDefault="00E0705D">
      <w:pPr>
        <w:jc w:val="center"/>
        <w:rPr>
          <w:sz w:val="32"/>
          <w:szCs w:val="32"/>
        </w:rPr>
      </w:pPr>
      <w:r>
        <w:rPr>
          <w:sz w:val="32"/>
          <w:szCs w:val="32"/>
        </w:rPr>
        <w:t>Licenciatura en Educación Preescolar</w:t>
      </w:r>
    </w:p>
    <w:p w14:paraId="304D9525" w14:textId="77777777" w:rsidR="007204EE" w:rsidRDefault="00E0705D">
      <w:pPr>
        <w:jc w:val="center"/>
        <w:rPr>
          <w:sz w:val="32"/>
          <w:szCs w:val="32"/>
        </w:rPr>
      </w:pPr>
      <w:r>
        <w:rPr>
          <w:sz w:val="32"/>
          <w:szCs w:val="32"/>
        </w:rPr>
        <w:t>Ciclo escolar 2019-2020</w:t>
      </w:r>
    </w:p>
    <w:p w14:paraId="2B5F7AF8" w14:textId="77777777" w:rsidR="007204EE" w:rsidRDefault="00E0705D">
      <w:pPr>
        <w:spacing w:before="240"/>
        <w:jc w:val="center"/>
      </w:pPr>
      <w:r>
        <w:rPr>
          <w:noProof/>
        </w:rPr>
        <w:drawing>
          <wp:inline distT="114300" distB="114300" distL="114300" distR="114300" wp14:anchorId="56F0A9DD" wp14:editId="69B15E8C">
            <wp:extent cx="1100138" cy="14255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425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FD3D5C" w14:textId="77777777" w:rsidR="007204EE" w:rsidRDefault="007204EE">
      <w:pPr>
        <w:spacing w:before="240"/>
      </w:pPr>
    </w:p>
    <w:p w14:paraId="7627ADE9" w14:textId="77777777" w:rsidR="007204EE" w:rsidRDefault="00E070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Curso:</w:t>
      </w:r>
    </w:p>
    <w:p w14:paraId="6B47CC63" w14:textId="77777777" w:rsidR="007204EE" w:rsidRDefault="00E0705D">
      <w:pPr>
        <w:jc w:val="center"/>
        <w:rPr>
          <w:sz w:val="32"/>
          <w:szCs w:val="32"/>
        </w:rPr>
      </w:pPr>
      <w:r>
        <w:rPr>
          <w:sz w:val="32"/>
          <w:szCs w:val="32"/>
        </w:rPr>
        <w:t>Filosofía en la educación</w:t>
      </w:r>
    </w:p>
    <w:p w14:paraId="3C78DED6" w14:textId="77777777" w:rsidR="007204EE" w:rsidRDefault="007204EE">
      <w:pPr>
        <w:jc w:val="center"/>
        <w:rPr>
          <w:sz w:val="32"/>
          <w:szCs w:val="32"/>
        </w:rPr>
      </w:pPr>
    </w:p>
    <w:p w14:paraId="04098EBD" w14:textId="77777777" w:rsidR="007204EE" w:rsidRDefault="007204EE">
      <w:pPr>
        <w:jc w:val="center"/>
        <w:rPr>
          <w:b/>
          <w:sz w:val="12"/>
          <w:szCs w:val="12"/>
        </w:rPr>
      </w:pPr>
    </w:p>
    <w:p w14:paraId="7DB597B6" w14:textId="77777777" w:rsidR="007204EE" w:rsidRDefault="00E070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Profesora:</w:t>
      </w:r>
    </w:p>
    <w:p w14:paraId="3A8A2404" w14:textId="77777777" w:rsidR="007204EE" w:rsidRDefault="00E070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Roxana Janet Sánchez Suárez </w:t>
      </w:r>
    </w:p>
    <w:p w14:paraId="609493E1" w14:textId="77777777" w:rsidR="007204EE" w:rsidRDefault="007204EE">
      <w:pPr>
        <w:jc w:val="center"/>
        <w:rPr>
          <w:sz w:val="32"/>
          <w:szCs w:val="32"/>
        </w:rPr>
      </w:pPr>
    </w:p>
    <w:p w14:paraId="3EFA0431" w14:textId="77777777" w:rsidR="007204EE" w:rsidRDefault="00E070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Presentado por:</w:t>
      </w:r>
    </w:p>
    <w:p w14:paraId="187FA365" w14:textId="77777777" w:rsidR="007204EE" w:rsidRDefault="00E0705D">
      <w:pPr>
        <w:jc w:val="center"/>
        <w:rPr>
          <w:sz w:val="32"/>
          <w:szCs w:val="32"/>
        </w:rPr>
      </w:pPr>
      <w:r>
        <w:rPr>
          <w:sz w:val="32"/>
          <w:szCs w:val="32"/>
        </w:rPr>
        <w:t>Paola Arisbeth Gutiérrez Cisneros #6</w:t>
      </w:r>
    </w:p>
    <w:p w14:paraId="73AC1A20" w14:textId="77777777" w:rsidR="007204EE" w:rsidRDefault="00E0705D">
      <w:pPr>
        <w:jc w:val="center"/>
        <w:rPr>
          <w:sz w:val="32"/>
          <w:szCs w:val="32"/>
        </w:rPr>
      </w:pPr>
      <w:r>
        <w:rPr>
          <w:sz w:val="32"/>
          <w:szCs w:val="32"/>
        </w:rPr>
        <w:t>Luz María Velásquez Mata #19</w:t>
      </w:r>
    </w:p>
    <w:p w14:paraId="2C7345EC" w14:textId="77777777" w:rsidR="007204EE" w:rsidRDefault="007204EE">
      <w:pPr>
        <w:spacing w:before="240"/>
        <w:jc w:val="center"/>
        <w:rPr>
          <w:sz w:val="32"/>
          <w:szCs w:val="32"/>
        </w:rPr>
      </w:pPr>
    </w:p>
    <w:p w14:paraId="5D4E31CB" w14:textId="77777777" w:rsidR="007204EE" w:rsidRDefault="00E0705D">
      <w:pPr>
        <w:spacing w:before="240"/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2° “B”   </w:t>
      </w:r>
      <w:r>
        <w:rPr>
          <w:sz w:val="32"/>
          <w:szCs w:val="32"/>
        </w:rPr>
        <w:t xml:space="preserve">             </w:t>
      </w:r>
    </w:p>
    <w:p w14:paraId="1BD92864" w14:textId="77777777" w:rsidR="007204EE" w:rsidRDefault="00E0705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4EF5087" w14:textId="77777777" w:rsidR="007204EE" w:rsidRDefault="00E0705D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“Análisis de cuestionamientos”</w:t>
      </w:r>
    </w:p>
    <w:p w14:paraId="1BF140D5" w14:textId="77777777" w:rsidR="007204EE" w:rsidRDefault="00E0705D">
      <w:pPr>
        <w:spacing w:before="240" w:after="2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1150F38A" w14:textId="77777777" w:rsidR="007204EE" w:rsidRDefault="00E0705D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99BA589" w14:textId="77777777" w:rsidR="004F793C" w:rsidRDefault="004F793C">
      <w:pPr>
        <w:spacing w:before="240" w:after="240"/>
        <w:jc w:val="center"/>
        <w:rPr>
          <w:b/>
          <w:sz w:val="36"/>
          <w:szCs w:val="36"/>
        </w:rPr>
      </w:pPr>
    </w:p>
    <w:p w14:paraId="132A5FA6" w14:textId="77777777" w:rsidR="007204EE" w:rsidRDefault="00E0705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3 de junio del 2020        </w:t>
      </w:r>
      <w:r>
        <w:rPr>
          <w:sz w:val="28"/>
          <w:szCs w:val="28"/>
        </w:rPr>
        <w:tab/>
        <w:t xml:space="preserve">                                         Saltillo, Coahuila</w:t>
      </w:r>
    </w:p>
    <w:p w14:paraId="5BA425D7" w14:textId="6D586E76" w:rsidR="007204EE" w:rsidRDefault="00E0705D">
      <w:pPr>
        <w:spacing w:before="240" w:after="240"/>
        <w:ind w:left="7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¿Con qué posturas filosóficas se relacionan los documentos presentados?</w:t>
      </w:r>
    </w:p>
    <w:p w14:paraId="434C8E55" w14:textId="77777777" w:rsidR="007204EE" w:rsidRDefault="00E0705D" w:rsidP="004F793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Los documentos analizados se relacionan con las siguientes posturas filosóficas: </w:t>
      </w:r>
    </w:p>
    <w:p w14:paraId="6AFD3BED" w14:textId="77777777" w:rsidR="007204EE" w:rsidRDefault="00E0705D" w:rsidP="004F793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-Educación para el cambio social o la transformación profesional (Progresista)</w:t>
      </w:r>
    </w:p>
    <w:p w14:paraId="0FF0E644" w14:textId="77777777" w:rsidR="007204EE" w:rsidRDefault="00E0705D" w:rsidP="004F793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-Educación como cultivo y la investigación de las habilidades que conduzcan al desarrollo de la autonomía.</w:t>
      </w:r>
    </w:p>
    <w:p w14:paraId="27BE7939" w14:textId="05C70C25" w:rsidR="007204EE" w:rsidRDefault="00E0705D">
      <w:pPr>
        <w:spacing w:before="240" w:after="240"/>
        <w:ind w:left="114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¿Qué rasgos concretos de las posturas encuentras en los documentos? ¿En qué extractos de los documentos las puedes ubicar?</w:t>
      </w:r>
    </w:p>
    <w:p w14:paraId="513D543A" w14:textId="2083EC1D" w:rsidR="007204EE" w:rsidRDefault="004F793C" w:rsidP="00816BAE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Las siguientes posturas por mencionar</w:t>
      </w:r>
      <w:r w:rsidR="00E0705D">
        <w:rPr>
          <w:sz w:val="24"/>
          <w:szCs w:val="24"/>
        </w:rPr>
        <w:t>, son las que más fundamentan dichos documentos:</w:t>
      </w:r>
    </w:p>
    <w:p w14:paraId="38D50AB7" w14:textId="0005DE32" w:rsidR="007204EE" w:rsidRDefault="00E0705D" w:rsidP="00816BAE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-Educación como cultivo y la investigación de las habilidades que conduzcan al desarrollo de la autonomía,</w:t>
      </w:r>
      <w:r w:rsidR="004F793C">
        <w:rPr>
          <w:sz w:val="24"/>
          <w:szCs w:val="24"/>
        </w:rPr>
        <w:t xml:space="preserve"> </w:t>
      </w:r>
      <w:r>
        <w:rPr>
          <w:sz w:val="24"/>
          <w:szCs w:val="24"/>
        </w:rPr>
        <w:t>menciona que la escuela se concibió como medio para modelar el México del futuro, siendo un centro promotor de cambio de la comunidad y ampliar oportunidades educativas para todos los niños y jóvenes del país, donde se recuperará el autorrespeto y la autonomía, en el que gracias a ella el individuo gana libertad civil y moral, lo cual ayuda a crear un ambiente de igualdad. (</w:t>
      </w:r>
      <w:proofErr w:type="spellStart"/>
      <w:r>
        <w:rPr>
          <w:sz w:val="24"/>
          <w:szCs w:val="24"/>
        </w:rPr>
        <w:t>Yurén</w:t>
      </w:r>
      <w:proofErr w:type="spellEnd"/>
      <w:r>
        <w:rPr>
          <w:sz w:val="24"/>
          <w:szCs w:val="24"/>
        </w:rPr>
        <w:t>, 2008).</w:t>
      </w:r>
    </w:p>
    <w:p w14:paraId="6008D98F" w14:textId="19771E34" w:rsidR="007204EE" w:rsidRDefault="00E0705D" w:rsidP="00816BAE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-Educación para el cambio social o la transformación personal (progresista), se nos propone una escuela activa, en donde se propone que en base a la educación social, la comunidad/sociedad asegura nuestro desarrollo, es decir, para Dewey es de suma importancia relacionarnos con la comunidad, así como Freire pensaba que la unión entre enseñanza-aprendizaje depende </w:t>
      </w:r>
      <w:r w:rsidR="004F793C">
        <w:rPr>
          <w:sz w:val="24"/>
          <w:szCs w:val="24"/>
        </w:rPr>
        <w:t>d</w:t>
      </w:r>
      <w:r>
        <w:rPr>
          <w:sz w:val="24"/>
          <w:szCs w:val="24"/>
        </w:rPr>
        <w:t xml:space="preserve">e la construcción colectiva de un proyecto </w:t>
      </w:r>
      <w:r w:rsidR="004F793C">
        <w:rPr>
          <w:sz w:val="24"/>
          <w:szCs w:val="24"/>
        </w:rPr>
        <w:t>socioeducativo</w:t>
      </w:r>
      <w:r>
        <w:rPr>
          <w:sz w:val="24"/>
          <w:szCs w:val="24"/>
        </w:rPr>
        <w:t>, en donde todas las culturas están convocadas</w:t>
      </w:r>
      <w:r w:rsidR="004F793C">
        <w:rPr>
          <w:sz w:val="24"/>
          <w:szCs w:val="24"/>
        </w:rPr>
        <w:t>.</w:t>
      </w:r>
    </w:p>
    <w:p w14:paraId="4E8F1CF0" w14:textId="7C29C67A" w:rsidR="007204EE" w:rsidRDefault="004F793C" w:rsidP="00816BAE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0705D">
        <w:rPr>
          <w:sz w:val="24"/>
          <w:szCs w:val="24"/>
        </w:rPr>
        <w:t>Por último también tiene mucha relación con el enfoque humanista en el que tiene la finalidad de contribuir el desarrollo las facultades de todas las personas cognitiva, física, social y afectivamente, en condiciones de igualdad participando activa, creativa y responsablemente en la sociedad.</w:t>
      </w:r>
    </w:p>
    <w:p w14:paraId="635602CB" w14:textId="24118E0D" w:rsidR="007204EE" w:rsidRDefault="00E0705D" w:rsidP="00816BAE">
      <w:pPr>
        <w:spacing w:before="240" w:after="24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Al analizar cada uno de los documentos de política y relacionarlos con los fundamentos teóricos de la educación en </w:t>
      </w:r>
      <w:r w:rsidR="004F793C">
        <w:rPr>
          <w:sz w:val="24"/>
          <w:szCs w:val="24"/>
          <w:highlight w:val="white"/>
        </w:rPr>
        <w:t>México</w:t>
      </w:r>
      <w:r>
        <w:rPr>
          <w:sz w:val="24"/>
          <w:szCs w:val="24"/>
          <w:highlight w:val="white"/>
        </w:rPr>
        <w:t xml:space="preserve"> nos dimos cuenta que cada uno de ellos buscan la igualdad y equidad al brindar las mismas posibilidades a todos los individuos con respecto a la educación, ofreciendo una educación de calidad y contribuyendo a su desarrollo integral dentro de un ambiente de convivencia respetuosa, sana y armónica, con el fin de que cada individuo desarrolle con éxito su proyecto de vida, contribuye en su bienestar, comprenda, participe, innove y mejore la sociedad de la que forma parte, en el que es necesario el acceso a la información actualizada y oportuna para lograr impacto en los individuos.</w:t>
      </w:r>
    </w:p>
    <w:p w14:paraId="75B61D41" w14:textId="69ABC2F7" w:rsidR="007204EE" w:rsidRDefault="00E0705D">
      <w:pPr>
        <w:spacing w:before="240" w:after="240"/>
        <w:ind w:left="114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¿Qué rasgos de las posturas vistas no crees que concuerden con los documentos leídos y por qué lo crees?</w:t>
      </w:r>
    </w:p>
    <w:p w14:paraId="668D3BF3" w14:textId="77777777" w:rsidR="007204EE" w:rsidRDefault="00E0705D" w:rsidP="00816BAE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Consideramos que los rasgos conservadores de la postura educación para el mantenimiento de las estructuras (tradicional) no son acordes a los documentos analizados ya que hoy en día se piensa que esas ideas y hechos tan atados al pasado brindaban muy pocas herramientas de apoyo a los estudiantes para tratar sucesos del presente y futuro.</w:t>
      </w:r>
    </w:p>
    <w:p w14:paraId="5341C480" w14:textId="7D636248" w:rsidR="007204EE" w:rsidRDefault="00E0705D" w:rsidP="00816BAE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La principal función de la escuela tradicional era transmitir conjuntos de información a la nueva generación, esto se hacía a partir de un proceso de enseñanza estético, en donde se buscaba moldear los hábitos de las personas,</w:t>
      </w:r>
      <w:r w:rsidR="004F793C">
        <w:rPr>
          <w:sz w:val="24"/>
          <w:szCs w:val="24"/>
        </w:rPr>
        <w:t xml:space="preserve"> </w:t>
      </w:r>
      <w:r>
        <w:rPr>
          <w:sz w:val="24"/>
          <w:szCs w:val="24"/>
        </w:rPr>
        <w:t>conforme a las creencias de la sociedad,  convirtiendo a los alumnos como un ser de obediencia y receptividad de lo que ordenaban y enseñaban sus superiores, se creía que aprender era memorizar lo que ya estaba escrito en los libros y en las cabezas de sus superiores, por lo cual no era necesario cuestionar a la información que les brindaban. (Dewey, 2004).</w:t>
      </w:r>
    </w:p>
    <w:p w14:paraId="1D1C3992" w14:textId="68BE5B37" w:rsidR="007204EE" w:rsidRDefault="00E0705D" w:rsidP="00816BAE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Mientras, que en la escuela nueva, se exalta la libertad del alumno, logrando que alcance fines para sí mismo y para la sociedad, esto se debe a la necesidad de adquirir experiencia para que el aprendizaje sea real. Pues nuestro principal objetivo es preparar al joven para las futuras responsabilidades a las que se enfrentará y tenga éxito, a lo cual Dewey trata de eliminar la educación conservadora ya que solo se pasaba información de generación a generación brindando valores positivos. </w:t>
      </w:r>
    </w:p>
    <w:p w14:paraId="5ED94C10" w14:textId="0409428E" w:rsidR="007204EE" w:rsidRDefault="00E0705D">
      <w:pPr>
        <w:spacing w:before="240" w:after="240"/>
        <w:ind w:left="114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¿Consideras que las posturas que identificaste con los documentos son las que más convienen al sistema educativo nacional y por qué?</w:t>
      </w:r>
    </w:p>
    <w:p w14:paraId="5147DA3A" w14:textId="77777777" w:rsidR="007204EE" w:rsidRDefault="00E0705D" w:rsidP="00816BAE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Si, ya que a partir de los documentos analizados y el plan y programas educativo aplicado actualmente, reflexionamos sobre la evolución del proceso educativo y roles que toman los agentes, ya que la sociedad es muy compleja y está en constante cambio, nosotros educadores debemos proporcionar información útil a cada uno de los educandos donde generemos confianza al momento de relacionarnos y lograr una comunicación en la que sean capaces de aprender la sustentabilidad del contenido que se le está brindando a partir de un ambiente equitativo, proporcionando las mismas oportunidades para todos, no se busca que sea un sujeto pasivo sino que transforme el conocimiento comunicado e impacte en su formación integral, logrando aplicarlo en su vida diaria y dentro de la sociedad.  (Freire, 1996).</w:t>
      </w:r>
    </w:p>
    <w:p w14:paraId="4C8BC9CC" w14:textId="77777777" w:rsidR="007204EE" w:rsidRDefault="007204EE">
      <w:pPr>
        <w:spacing w:before="240" w:after="240"/>
        <w:ind w:left="1140" w:hanging="360"/>
        <w:rPr>
          <w:sz w:val="24"/>
          <w:szCs w:val="24"/>
        </w:rPr>
      </w:pPr>
    </w:p>
    <w:p w14:paraId="2C44455E" w14:textId="42B3E1CB" w:rsidR="004F793C" w:rsidRDefault="004F793C"/>
    <w:p w14:paraId="09EA0AFB" w14:textId="77777777" w:rsidR="004F793C" w:rsidRDefault="004F793C"/>
    <w:p w14:paraId="45C72AF9" w14:textId="77777777" w:rsidR="007204EE" w:rsidRDefault="007204EE"/>
    <w:p w14:paraId="04C85C91" w14:textId="0DAE272B" w:rsidR="007204EE" w:rsidRDefault="007204EE"/>
    <w:p w14:paraId="6D214228" w14:textId="158BF642" w:rsidR="00816BAE" w:rsidRDefault="00816BAE">
      <w:pPr>
        <w:rPr>
          <w:b/>
          <w:bCs/>
        </w:rPr>
      </w:pPr>
      <w:r w:rsidRPr="00816BAE">
        <w:rPr>
          <w:b/>
          <w:bCs/>
        </w:rPr>
        <w:t>Comentario sobre mi compañera Paola Gutiérrez</w:t>
      </w:r>
      <w:r w:rsidR="00822D7E">
        <w:rPr>
          <w:b/>
          <w:bCs/>
        </w:rPr>
        <w:t>: 10</w:t>
      </w:r>
    </w:p>
    <w:p w14:paraId="22AB056D" w14:textId="77777777" w:rsidR="00816BAE" w:rsidRPr="00816BAE" w:rsidRDefault="00816BAE">
      <w:pPr>
        <w:rPr>
          <w:b/>
          <w:bCs/>
        </w:rPr>
      </w:pPr>
    </w:p>
    <w:p w14:paraId="5B3AFBEB" w14:textId="094960E7" w:rsidR="00816BAE" w:rsidRDefault="00816BAE">
      <w:r>
        <w:t>Considero que se realizó un buen trabajo en binas,</w:t>
      </w:r>
      <w:r w:rsidR="00822D7E">
        <w:t xml:space="preserve"> desde la organización del trabajo tuvo una respuesta muy positiva y dispuesta a trabajar, </w:t>
      </w:r>
      <w:r>
        <w:t xml:space="preserve">mi compañera aporta sus ideas de manera respetuosa y recibe ideas de manera constructiva </w:t>
      </w:r>
      <w:r w:rsidR="00822D7E">
        <w:t>con el fin de realizar un buen trabajo, por lo que se dio una muy buena comunicación,</w:t>
      </w:r>
      <w:r>
        <w:t xml:space="preserve"> me parece que</w:t>
      </w:r>
      <w:r w:rsidR="00822D7E">
        <w:t xml:space="preserve"> mi compañera cuenta con muy </w:t>
      </w:r>
      <w:r>
        <w:t xml:space="preserve">buena redacción por lo que algunos de los textos se volvieron </w:t>
      </w:r>
      <w:r w:rsidR="00E50857">
        <w:t>más</w:t>
      </w:r>
      <w:r>
        <w:t xml:space="preserve"> claros y precisos</w:t>
      </w:r>
      <w:r w:rsidR="00750B3E">
        <w:t>.</w:t>
      </w:r>
    </w:p>
    <w:p w14:paraId="52AC6F4D" w14:textId="77777777" w:rsidR="00816BAE" w:rsidRDefault="00816BAE"/>
    <w:p w14:paraId="1E63011B" w14:textId="57B60F1E" w:rsidR="00816BAE" w:rsidRDefault="00816BAE">
      <w:pPr>
        <w:rPr>
          <w:b/>
          <w:bCs/>
        </w:rPr>
      </w:pPr>
      <w:r w:rsidRPr="00822D7E">
        <w:rPr>
          <w:b/>
          <w:bCs/>
        </w:rPr>
        <w:t>Comentario sobre mi compañera Luz Velásquez</w:t>
      </w:r>
      <w:r w:rsidR="00822D7E">
        <w:rPr>
          <w:b/>
          <w:bCs/>
        </w:rPr>
        <w:t>: 10</w:t>
      </w:r>
    </w:p>
    <w:p w14:paraId="18C8F119" w14:textId="77777777" w:rsidR="00822D7E" w:rsidRPr="00822D7E" w:rsidRDefault="00822D7E">
      <w:pPr>
        <w:rPr>
          <w:b/>
          <w:bCs/>
        </w:rPr>
      </w:pPr>
    </w:p>
    <w:p w14:paraId="78C7E8E4" w14:textId="7F87556B" w:rsidR="00816BAE" w:rsidRDefault="00822D7E">
      <w:r>
        <w:t>M</w:t>
      </w:r>
      <w:r w:rsidR="00816BAE" w:rsidRPr="00816BAE">
        <w:t xml:space="preserve">i compañera Luz María estuvo al pendiente de la actividad y su elaboración ambas brindamos argumentos, fundamentamos y socializamos las respuestas obtenidas de manera individual, no tuvimos ninguna dificultad con respecto la comunicación, incluso considero que el documento </w:t>
      </w:r>
      <w:r w:rsidRPr="00816BAE">
        <w:t>está</w:t>
      </w:r>
      <w:r w:rsidR="00816BAE" w:rsidRPr="00816BAE">
        <w:t xml:space="preserve"> muy bien estructurado, quizá hacemos muy repetitivas ciertas ideas, sin embargo, son claras y están fundamentadas.</w:t>
      </w:r>
    </w:p>
    <w:p w14:paraId="7CCD42B9" w14:textId="6985BBB9" w:rsidR="00816BAE" w:rsidRDefault="00816BAE"/>
    <w:p w14:paraId="4A7FA69C" w14:textId="1E2798EC" w:rsidR="00816BAE" w:rsidRDefault="00816BAE"/>
    <w:p w14:paraId="70225EF0" w14:textId="71A108C8" w:rsidR="00816BAE" w:rsidRDefault="00816BAE"/>
    <w:p w14:paraId="49DADA90" w14:textId="05E4E488" w:rsidR="00816BAE" w:rsidRDefault="00816BAE"/>
    <w:p w14:paraId="391FF638" w14:textId="1A35A0C2" w:rsidR="00822D7E" w:rsidRDefault="00822D7E"/>
    <w:p w14:paraId="1664E0DC" w14:textId="37131C1C" w:rsidR="00822D7E" w:rsidRDefault="00822D7E"/>
    <w:p w14:paraId="732A1CE2" w14:textId="31A30B94" w:rsidR="00822D7E" w:rsidRDefault="00822D7E"/>
    <w:p w14:paraId="5D8B735E" w14:textId="77777777" w:rsidR="00822D7E" w:rsidRDefault="00822D7E"/>
    <w:p w14:paraId="4BBDA6AA" w14:textId="77777777" w:rsidR="00816BAE" w:rsidRDefault="00816BAE"/>
    <w:p w14:paraId="1593CC71" w14:textId="77777777" w:rsidR="007204EE" w:rsidRDefault="00E0705D">
      <w:pPr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 w14:paraId="6216D381" w14:textId="77777777" w:rsidR="007204EE" w:rsidRDefault="00E0705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Dewey, J. (2004). </w:t>
      </w:r>
      <w:r>
        <w:rPr>
          <w:i/>
          <w:sz w:val="24"/>
          <w:szCs w:val="24"/>
        </w:rPr>
        <w:t>Experiencia y educación.</w:t>
      </w:r>
      <w:r>
        <w:rPr>
          <w:sz w:val="24"/>
          <w:szCs w:val="24"/>
        </w:rPr>
        <w:t xml:space="preserve"> Madrid: Biblioteca Nueva.</w:t>
      </w:r>
    </w:p>
    <w:p w14:paraId="20BCEE81" w14:textId="77777777" w:rsidR="007204EE" w:rsidRDefault="00E0705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Freire, P. (1996). Cartas a Cristina: reflexiones sobre mi vida y mi trabajo. México: Siglo XXI. </w:t>
      </w:r>
    </w:p>
    <w:p w14:paraId="0B16A142" w14:textId="77777777" w:rsidR="007204EE" w:rsidRDefault="00E0705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SEP. (2017). Aprendizajes clave para la educación integral. México: Secretaría de educación pública.</w:t>
      </w:r>
    </w:p>
    <w:p w14:paraId="7E352502" w14:textId="77777777" w:rsidR="007204EE" w:rsidRDefault="00E0705D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Yurén</w:t>
      </w:r>
      <w:proofErr w:type="spellEnd"/>
      <w:r>
        <w:rPr>
          <w:sz w:val="24"/>
          <w:szCs w:val="24"/>
        </w:rPr>
        <w:t xml:space="preserve">, M. (2008). </w:t>
      </w:r>
      <w:r>
        <w:rPr>
          <w:i/>
          <w:sz w:val="24"/>
          <w:szCs w:val="24"/>
        </w:rPr>
        <w:t>La filosofía de la educación en México: principios, fines y valores.</w:t>
      </w:r>
      <w:r>
        <w:rPr>
          <w:sz w:val="24"/>
          <w:szCs w:val="24"/>
        </w:rPr>
        <w:t xml:space="preserve"> México: Trillas.</w:t>
      </w:r>
    </w:p>
    <w:p w14:paraId="57D9BB3B" w14:textId="77777777" w:rsidR="007204EE" w:rsidRDefault="007204EE"/>
    <w:sectPr w:rsidR="007204E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8F1E8" w14:textId="77777777" w:rsidR="009770FA" w:rsidRDefault="009770FA">
      <w:pPr>
        <w:spacing w:line="240" w:lineRule="auto"/>
      </w:pPr>
      <w:r>
        <w:separator/>
      </w:r>
    </w:p>
  </w:endnote>
  <w:endnote w:type="continuationSeparator" w:id="0">
    <w:p w14:paraId="720F087B" w14:textId="77777777" w:rsidR="009770FA" w:rsidRDefault="00977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AE313" w14:textId="77777777" w:rsidR="009770FA" w:rsidRDefault="009770FA">
      <w:pPr>
        <w:spacing w:line="240" w:lineRule="auto"/>
      </w:pPr>
      <w:r>
        <w:separator/>
      </w:r>
    </w:p>
  </w:footnote>
  <w:footnote w:type="continuationSeparator" w:id="0">
    <w:p w14:paraId="418F3F67" w14:textId="77777777" w:rsidR="009770FA" w:rsidRDefault="00977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63537" w14:textId="77777777" w:rsidR="007204EE" w:rsidRDefault="007204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EE"/>
    <w:rsid w:val="004F793C"/>
    <w:rsid w:val="007204EE"/>
    <w:rsid w:val="00750B3E"/>
    <w:rsid w:val="00816BAE"/>
    <w:rsid w:val="00822D7E"/>
    <w:rsid w:val="009770FA"/>
    <w:rsid w:val="00E0705D"/>
    <w:rsid w:val="00E5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838D"/>
  <w15:docId w15:val="{1E03195E-94FF-4EB6-98AC-B4813237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GILBERTO EDUARDO PRECIADO VILLALOBOS</cp:lastModifiedBy>
  <cp:revision>7</cp:revision>
  <dcterms:created xsi:type="dcterms:W3CDTF">2020-06-03T17:27:00Z</dcterms:created>
  <dcterms:modified xsi:type="dcterms:W3CDTF">2020-06-03T17:49:00Z</dcterms:modified>
</cp:coreProperties>
</file>