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B3282" w:rsidRPr="00FB3282" w:rsidRDefault="00FB3282" w:rsidP="00FB3282">
      <w:pPr>
        <w:jc w:val="center"/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lgerian" w:hAnsi="Algerian"/>
          <w:noProof/>
          <w:color w:val="5B9BD5" w:themeColor="accent1"/>
          <w:sz w:val="56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42A9A61">
            <wp:extent cx="1859280" cy="1383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ESCUELA NORMAL DE EDUCACIÓ</w:t>
      </w:r>
      <w:r w:rsidRPr="00FB3282"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PREESCOLAR</w:t>
      </w:r>
      <w:r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ESTADO DE COAHUILA DE ZARAGOZA</w:t>
      </w:r>
    </w:p>
    <w:p w:rsidR="00FB3282" w:rsidRDefault="00FB3282" w:rsidP="00FB3282">
      <w:pPr>
        <w:jc w:val="center"/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LICENCIATURA EN EDUCACIÓ</w:t>
      </w:r>
      <w:r w:rsidRPr="00FB3282"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PREESCOLAR</w:t>
      </w:r>
    </w:p>
    <w:p w:rsidR="00FB3282" w:rsidRDefault="00FB3282" w:rsidP="00FB3282">
      <w:pPr>
        <w:jc w:val="center"/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ALUMNA:</w:t>
      </w:r>
      <w:r w:rsidRPr="00FB3282">
        <w:rPr>
          <w:b/>
          <w:noProof/>
          <w:spacing w:val="30"/>
          <w:sz w:val="48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 xml:space="preserve"> </w:t>
      </w:r>
      <w:r w:rsidRPr="00582924">
        <w:rPr>
          <w:b/>
          <w:noProof/>
          <w:spacing w:val="30"/>
          <w:sz w:val="48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>Alicia Marifer Herrera  Reyna</w:t>
      </w:r>
    </w:p>
    <w:p w:rsidR="008D3D9C" w:rsidRPr="00FB3282" w:rsidRDefault="00FB3282" w:rsidP="00FB3282">
      <w:pPr>
        <w:jc w:val="center"/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RUBRICA DE EVALUACIÓN</w:t>
      </w:r>
    </w:p>
    <w:tbl>
      <w:tblPr>
        <w:tblStyle w:val="Tablaconcuadrcula"/>
        <w:tblpPr w:leftFromText="141" w:rightFromText="141" w:vertAnchor="text" w:horzAnchor="page" w:tblpX="818" w:tblpY="-11821"/>
        <w:tblW w:w="12441" w:type="dxa"/>
        <w:tblLayout w:type="fixed"/>
        <w:tblLook w:val="04A0" w:firstRow="1" w:lastRow="0" w:firstColumn="1" w:lastColumn="0" w:noHBand="0" w:noVBand="1"/>
      </w:tblPr>
      <w:tblGrid>
        <w:gridCol w:w="3215"/>
        <w:gridCol w:w="3674"/>
        <w:gridCol w:w="2755"/>
        <w:gridCol w:w="2797"/>
      </w:tblGrid>
      <w:tr w:rsidR="007369C8" w:rsidTr="00813AA6">
        <w:trPr>
          <w:trHeight w:val="41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876"/>
            <w:hideMark/>
          </w:tcPr>
          <w:p w:rsidR="007369C8" w:rsidRDefault="007369C8" w:rsidP="007369C8">
            <w:pPr>
              <w:spacing w:after="160"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CRITERIO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876"/>
            <w:hideMark/>
          </w:tcPr>
          <w:p w:rsidR="007369C8" w:rsidRDefault="007369C8" w:rsidP="007369C8">
            <w:pPr>
              <w:spacing w:after="160"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EXCELENTE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876"/>
            <w:hideMark/>
          </w:tcPr>
          <w:p w:rsidR="007369C8" w:rsidRDefault="007369C8" w:rsidP="007369C8">
            <w:pPr>
              <w:spacing w:after="160"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BUENO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2" w:space="0" w:color="00B0F0"/>
              <w:right w:val="single" w:sz="4" w:space="0" w:color="auto"/>
            </w:tcBorders>
            <w:shd w:val="clear" w:color="auto" w:fill="CAF876"/>
            <w:hideMark/>
          </w:tcPr>
          <w:p w:rsidR="007369C8" w:rsidRDefault="007369C8" w:rsidP="007369C8">
            <w:pPr>
              <w:spacing w:after="160"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SATISFACTORIO</w:t>
            </w:r>
          </w:p>
        </w:tc>
      </w:tr>
      <w:tr w:rsidR="00A276F0" w:rsidTr="00813AA6">
        <w:trPr>
          <w:trHeight w:val="228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2" w:space="0" w:color="00B0F0"/>
              <w:right w:val="nil"/>
            </w:tcBorders>
            <w:shd w:val="clear" w:color="auto" w:fill="CAF876"/>
          </w:tcPr>
          <w:p w:rsidR="00A276F0" w:rsidRDefault="00A276F0" w:rsidP="007369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DENTRO DEL AULA 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2" w:space="0" w:color="00B0F0"/>
              <w:right w:val="nil"/>
            </w:tcBorders>
            <w:shd w:val="clear" w:color="auto" w:fill="CAF876"/>
          </w:tcPr>
          <w:p w:rsidR="00A276F0" w:rsidRDefault="00A276F0" w:rsidP="007369C8">
            <w:pPr>
              <w:rPr>
                <w:b/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2" w:space="0" w:color="00B0F0"/>
              <w:right w:val="nil"/>
            </w:tcBorders>
            <w:shd w:val="clear" w:color="auto" w:fill="CAF876"/>
          </w:tcPr>
          <w:p w:rsidR="00A276F0" w:rsidRDefault="00A276F0" w:rsidP="007369C8">
            <w:pPr>
              <w:rPr>
                <w:b/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2" w:space="0" w:color="00B0F0"/>
              <w:right w:val="single" w:sz="4" w:space="0" w:color="auto"/>
            </w:tcBorders>
            <w:shd w:val="clear" w:color="auto" w:fill="CAF876"/>
          </w:tcPr>
          <w:p w:rsidR="00A276F0" w:rsidRDefault="00A276F0" w:rsidP="007369C8">
            <w:pPr>
              <w:rPr>
                <w:b/>
                <w:lang w:val="es-ES"/>
              </w:rPr>
            </w:pPr>
          </w:p>
        </w:tc>
      </w:tr>
      <w:tr w:rsidR="007369C8" w:rsidTr="00813AA6">
        <w:trPr>
          <w:trHeight w:val="1714"/>
        </w:trPr>
        <w:tc>
          <w:tcPr>
            <w:tcW w:w="321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Reglas dentro del aula </w:t>
            </w:r>
          </w:p>
        </w:tc>
        <w:tc>
          <w:tcPr>
            <w:tcW w:w="3674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8" w:rsidRDefault="007369C8" w:rsidP="007369C8">
            <w:pPr>
              <w:rPr>
                <w:lang w:val="es-ES"/>
              </w:rPr>
            </w:pPr>
            <w:r>
              <w:rPr>
                <w:lang w:val="es-ES"/>
              </w:rPr>
              <w:t>Colabora con el aprendizaje común de las reglas y se apropia de ellas, para evitar cualquier sanción o error.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El alumno conoce las reglas, sin embargo, participa de modo aislado para llevarlas a cabo 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Reconoce cuales son las reglas dentro del aula, sin embargo, le falta apropiarse de ellas y seguirlas. </w:t>
            </w:r>
          </w:p>
        </w:tc>
      </w:tr>
      <w:tr w:rsidR="007369C8" w:rsidTr="00813AA6">
        <w:trPr>
          <w:trHeight w:val="1714"/>
        </w:trPr>
        <w:tc>
          <w:tcPr>
            <w:tcW w:w="321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369C8" w:rsidRPr="00A276F0" w:rsidRDefault="007369C8" w:rsidP="007369C8">
            <w:pPr>
              <w:rPr>
                <w:b/>
                <w:lang w:val="es-ES"/>
              </w:rPr>
            </w:pPr>
            <w:r>
              <w:rPr>
                <w:lang w:val="es-ES"/>
              </w:rPr>
              <w:t>Trabajo en equipo</w:t>
            </w:r>
          </w:p>
        </w:tc>
        <w:tc>
          <w:tcPr>
            <w:tcW w:w="3674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El alumno sabe trabajar en equipo, </w:t>
            </w:r>
            <w:r w:rsidR="00713325">
              <w:rPr>
                <w:lang w:val="es-ES"/>
              </w:rPr>
              <w:t xml:space="preserve">acepta y respeta las opiniones de los demás, </w:t>
            </w:r>
            <w:r>
              <w:rPr>
                <w:lang w:val="es-ES"/>
              </w:rPr>
              <w:t>participa al momento de realizar la actividad y ayuda a sus compañeros a avanzar y aprender.</w:t>
            </w:r>
          </w:p>
        </w:tc>
        <w:tc>
          <w:tcPr>
            <w:tcW w:w="275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13325" w:rsidP="007369C8">
            <w:pPr>
              <w:rPr>
                <w:lang w:val="es-ES"/>
              </w:rPr>
            </w:pPr>
            <w:r>
              <w:rPr>
                <w:lang w:val="es-ES"/>
              </w:rPr>
              <w:t>Se le dificulta aceptar la opinión de los demás, sin embargo, trabaja y colabora de buena manera.</w:t>
            </w:r>
          </w:p>
        </w:tc>
        <w:tc>
          <w:tcPr>
            <w:tcW w:w="2797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25" w:rsidRDefault="00713325" w:rsidP="007369C8">
            <w:pPr>
              <w:rPr>
                <w:lang w:val="es-ES"/>
              </w:rPr>
            </w:pPr>
            <w:r>
              <w:rPr>
                <w:lang w:val="es-ES"/>
              </w:rPr>
              <w:t>El alumno le gusta trabajar de forma individual y está</w:t>
            </w:r>
          </w:p>
          <w:p w:rsidR="00713325" w:rsidRDefault="00713325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 haciendo un esfuerzo por trabajar en equipo</w:t>
            </w:r>
          </w:p>
        </w:tc>
      </w:tr>
      <w:tr w:rsidR="00FB3282" w:rsidTr="00813AA6">
        <w:trPr>
          <w:trHeight w:val="1714"/>
        </w:trPr>
        <w:tc>
          <w:tcPr>
            <w:tcW w:w="321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Búsqueda de información </w:t>
            </w:r>
          </w:p>
        </w:tc>
        <w:tc>
          <w:tcPr>
            <w:tcW w:w="3674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>Busca información sobre todos los temas que se proponen, aporta material y utiliza distintas vías para la búsqueda de la información.</w:t>
            </w:r>
          </w:p>
        </w:tc>
        <w:tc>
          <w:tcPr>
            <w:tcW w:w="275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>Busca información y aporta material para la mayoría de las ocasiones utilizando algunas vías de búsqueda.</w:t>
            </w:r>
          </w:p>
        </w:tc>
        <w:tc>
          <w:tcPr>
            <w:tcW w:w="2797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>Busca en algunas ocasiones información, normalmente utiliza el mismo método de búsqueda.</w:t>
            </w:r>
          </w:p>
        </w:tc>
      </w:tr>
      <w:tr w:rsidR="00FB3282" w:rsidTr="00813AA6">
        <w:trPr>
          <w:trHeight w:val="1714"/>
        </w:trPr>
        <w:tc>
          <w:tcPr>
            <w:tcW w:w="321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Conducta </w:t>
            </w:r>
          </w:p>
        </w:tc>
        <w:tc>
          <w:tcPr>
            <w:tcW w:w="3674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 una actitud positiva la mayoría del tiempo al momento de trabajar y convivir. </w:t>
            </w:r>
          </w:p>
        </w:tc>
        <w:tc>
          <w:tcPr>
            <w:tcW w:w="2755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>Constantemente tiene una buena actitud hacia el trabajo, pero en ocasiones se desordena.</w:t>
            </w:r>
          </w:p>
        </w:tc>
        <w:tc>
          <w:tcPr>
            <w:tcW w:w="2797" w:type="dxa"/>
            <w:tcBorders>
              <w:top w:val="single" w:sz="2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Tiene una actitud algo indiferente ante el trabajo, pero trata de aportar </w:t>
            </w:r>
          </w:p>
        </w:tc>
      </w:tr>
      <w:tr w:rsidR="007369C8" w:rsidTr="00813AA6">
        <w:trPr>
          <w:trHeight w:val="29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</w:tcPr>
          <w:p w:rsidR="007369C8" w:rsidRPr="00A276F0" w:rsidRDefault="00A276F0" w:rsidP="007369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LENGUAJE Y COMUNICACIÓN 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AD47" w:themeFill="accent6"/>
          </w:tcPr>
          <w:p w:rsidR="007369C8" w:rsidRDefault="007369C8" w:rsidP="007369C8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AD47" w:themeFill="accent6"/>
          </w:tcPr>
          <w:p w:rsidR="007369C8" w:rsidRDefault="007369C8" w:rsidP="00A276F0">
            <w:pPr>
              <w:jc w:val="right"/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2" w:space="0" w:color="00B0F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69C8" w:rsidRDefault="007369C8" w:rsidP="007369C8">
            <w:pPr>
              <w:rPr>
                <w:lang w:val="es-ES"/>
              </w:rPr>
            </w:pPr>
          </w:p>
        </w:tc>
      </w:tr>
      <w:tr w:rsidR="007369C8" w:rsidTr="00813AA6">
        <w:trPr>
          <w:trHeight w:val="259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Desarrollo fonológico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produce avances importantes y maneja la  modificación de las raíces de las palabras al conjugar los verbos.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conoce los verbos y sabe cómo utilizarlos, al final del periodo comenzara a conjugar los verbos.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El alumno conoce algunos </w:t>
            </w:r>
            <w:r w:rsidR="00A276F0">
              <w:rPr>
                <w:lang w:val="es-ES"/>
              </w:rPr>
              <w:t>verbos,</w:t>
            </w:r>
            <w:r>
              <w:rPr>
                <w:lang w:val="es-ES"/>
              </w:rPr>
              <w:t xml:space="preserve"> pero se le dificulta utilizarlos.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</w:tr>
      <w:tr w:rsidR="007369C8" w:rsidTr="00813AA6">
        <w:trPr>
          <w:trHeight w:val="66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Desarrollo semántico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0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alcanza aproximadamente  8.000 palabras diferentes, excluyendo variaciones y derivacionales.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</w:t>
            </w:r>
            <w:r w:rsidR="00A276F0">
              <w:rPr>
                <w:lang w:val="es-ES"/>
              </w:rPr>
              <w:t xml:space="preserve"> alcanza aproximadamente 7.000 </w:t>
            </w:r>
            <w:r>
              <w:rPr>
                <w:lang w:val="es-ES"/>
              </w:rPr>
              <w:t>palabras diferentes.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alcanza las 5.000 palabras y aún tiene problemas al momento de pronunciarlas</w:t>
            </w:r>
            <w:r w:rsidR="00FB3282">
              <w:rPr>
                <w:lang w:val="es-ES"/>
              </w:rPr>
              <w:t>.</w:t>
            </w:r>
          </w:p>
        </w:tc>
      </w:tr>
      <w:tr w:rsidR="007369C8" w:rsidTr="00813AA6">
        <w:trPr>
          <w:trHeight w:val="206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Desarrollo morfológico y sintáctico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El alumno hace oraciones pasivas relacionadas con las actividades escolares y comprende las oraciones pasivas </w:t>
            </w:r>
            <w:r w:rsidR="00A276F0">
              <w:rPr>
                <w:lang w:val="es-ES"/>
              </w:rPr>
              <w:t>y c</w:t>
            </w:r>
            <w:r>
              <w:rPr>
                <w:lang w:val="es-ES"/>
              </w:rPr>
              <w:t>omprenden correctamente las pasivas reversibles</w:t>
            </w:r>
            <w:r w:rsidR="00FD0202">
              <w:rPr>
                <w:lang w:val="es-ES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A276F0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El alumno realiza </w:t>
            </w:r>
            <w:r w:rsidR="007369C8">
              <w:rPr>
                <w:lang w:val="es-ES"/>
              </w:rPr>
              <w:t>oraciones pasivas relacionadas con las actividades escolares con dificultad.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El alumno está en proceso de </w:t>
            </w:r>
            <w:r w:rsidR="00A276F0">
              <w:rPr>
                <w:lang w:val="es-ES"/>
              </w:rPr>
              <w:t>realizar</w:t>
            </w:r>
            <w:r>
              <w:rPr>
                <w:lang w:val="es-ES"/>
              </w:rPr>
              <w:t xml:space="preserve"> oraciones pasivas y de comprender las oraciones pasivas reversibles.</w:t>
            </w:r>
          </w:p>
        </w:tc>
      </w:tr>
      <w:tr w:rsidR="007369C8" w:rsidTr="00813AA6">
        <w:trPr>
          <w:trHeight w:val="187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Desarrollo pragmático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FD0202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tiene una p</w:t>
            </w:r>
            <w:r w:rsidR="007369C8">
              <w:rPr>
                <w:lang w:val="es-ES"/>
              </w:rPr>
              <w:t>rogresión más o menos sostenida con un adulto, producen un aumento de capacidad de conversar con otros niños y  es capaz de emplear la forma condicional o potencial del verbo.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tiene una conversación sobre una s</w:t>
            </w:r>
            <w:r w:rsidR="00FD0202">
              <w:rPr>
                <w:lang w:val="es-ES"/>
              </w:rPr>
              <w:t>ituación con un adulto, pero aun</w:t>
            </w:r>
            <w:r>
              <w:rPr>
                <w:lang w:val="es-ES"/>
              </w:rPr>
              <w:t xml:space="preserve"> no maneja la confianza de conversar con más niños</w:t>
            </w:r>
          </w:p>
          <w:p w:rsidR="007369C8" w:rsidRDefault="007369C8" w:rsidP="007369C8">
            <w:pPr>
              <w:spacing w:after="160" w:line="276" w:lineRule="auto"/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7369C8" w:rsidP="00FD0202">
            <w:pPr>
              <w:spacing w:after="160" w:line="276" w:lineRule="auto"/>
              <w:rPr>
                <w:lang w:val="es-ES"/>
              </w:rPr>
            </w:pPr>
            <w:r>
              <w:rPr>
                <w:lang w:val="es-ES"/>
              </w:rPr>
              <w:t>El alumno aun no maneja una conversación sobre una situación con algún adulto, pero logra conversan con él.</w:t>
            </w:r>
          </w:p>
        </w:tc>
      </w:tr>
      <w:tr w:rsidR="00FD0202" w:rsidTr="00813AA6">
        <w:trPr>
          <w:trHeight w:val="488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D0202" w:rsidRPr="00FD0202" w:rsidRDefault="00FD0202" w:rsidP="007369C8">
            <w:pPr>
              <w:rPr>
                <w:b/>
                <w:lang w:val="es-ES"/>
              </w:rPr>
            </w:pPr>
            <w:r w:rsidRPr="00FD0202">
              <w:rPr>
                <w:b/>
                <w:lang w:val="es-ES"/>
              </w:rPr>
              <w:t xml:space="preserve">PENSAMIENTO MATEMÁTICO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D0202" w:rsidRDefault="00FD0202" w:rsidP="007369C8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D0202" w:rsidRDefault="00FD0202" w:rsidP="007369C8">
            <w:pPr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D0202" w:rsidRDefault="00FD0202" w:rsidP="00FD0202">
            <w:pPr>
              <w:rPr>
                <w:lang w:val="es-ES"/>
              </w:rPr>
            </w:pPr>
          </w:p>
        </w:tc>
      </w:tr>
      <w:tr w:rsidR="00FD0202" w:rsidTr="00813AA6">
        <w:trPr>
          <w:trHeight w:val="228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D0202" w:rsidRPr="00FD0202" w:rsidRDefault="00FD0202" w:rsidP="00FD0202">
            <w:pPr>
              <w:rPr>
                <w:sz w:val="22"/>
                <w:lang w:val="es-ES"/>
              </w:rPr>
            </w:pPr>
          </w:p>
          <w:p w:rsidR="00FD0202" w:rsidRPr="00FD0202" w:rsidRDefault="00FD0202" w:rsidP="00FD0202">
            <w:pPr>
              <w:rPr>
                <w:sz w:val="22"/>
                <w:lang w:val="es-ES"/>
              </w:rPr>
            </w:pPr>
            <w:r w:rsidRPr="00FD0202">
              <w:rPr>
                <w:sz w:val="22"/>
                <w:lang w:val="es-ES"/>
              </w:rPr>
              <w:t xml:space="preserve">Comprensión del problema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FD0202" w:rsidP="007369C8">
            <w:pPr>
              <w:rPr>
                <w:lang w:val="es-ES"/>
              </w:rPr>
            </w:pPr>
            <w:r>
              <w:rPr>
                <w:lang w:val="es-ES"/>
              </w:rPr>
              <w:t>Analiza y reconoce los datos del problema, identificando lo que se busca</w:t>
            </w:r>
            <w:r w:rsidR="000C2A1B">
              <w:rPr>
                <w:lang w:val="es-ES"/>
              </w:rPr>
              <w:t xml:space="preserve"> y demostrando comprensión del problema.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0C2A1B" w:rsidP="007369C8">
            <w:pPr>
              <w:rPr>
                <w:lang w:val="es-ES"/>
              </w:rPr>
            </w:pPr>
            <w:r>
              <w:rPr>
                <w:lang w:val="es-ES"/>
              </w:rPr>
              <w:t>Analiza y reconoce los datos del problema, tiene en claro lo que se busca hacer y demuestra algo de comprensión al problema.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0C2A1B" w:rsidP="00FD0202">
            <w:pPr>
              <w:rPr>
                <w:lang w:val="es-ES"/>
              </w:rPr>
            </w:pPr>
            <w:r>
              <w:rPr>
                <w:lang w:val="es-ES"/>
              </w:rPr>
              <w:t>Reconoce los datos e interpreta la relación que existe entre todos los factores del problema.</w:t>
            </w:r>
          </w:p>
        </w:tc>
      </w:tr>
      <w:tr w:rsidR="00FD0202" w:rsidTr="00813AA6">
        <w:trPr>
          <w:trHeight w:val="1833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D0202" w:rsidRDefault="00721D84" w:rsidP="007369C8">
            <w:pPr>
              <w:rPr>
                <w:lang w:val="es-ES"/>
              </w:rPr>
            </w:pPr>
            <w:r>
              <w:rPr>
                <w:lang w:val="es-ES"/>
              </w:rPr>
              <w:t xml:space="preserve">Estrategias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721D84" w:rsidP="007369C8">
            <w:pPr>
              <w:rPr>
                <w:lang w:val="es-ES"/>
              </w:rPr>
            </w:pPr>
            <w:r>
              <w:rPr>
                <w:lang w:val="es-ES"/>
              </w:rPr>
              <w:t>Siempre utiliza estrategias efectivas y eficientes, para poder construir modelos matemáticos sencillo, con los conocimientos previos enseñados.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2" w:rsidRDefault="0023362D" w:rsidP="007369C8">
            <w:pPr>
              <w:rPr>
                <w:lang w:val="es-ES"/>
              </w:rPr>
            </w:pPr>
            <w:r>
              <w:rPr>
                <w:lang w:val="es-ES"/>
              </w:rPr>
              <w:t>Sabe utilizar estrategias efectivas y eficientes, sin embargo no se basa en sus conocimientos previos.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2D" w:rsidRDefault="0023362D" w:rsidP="00FD0202">
            <w:pPr>
              <w:rPr>
                <w:lang w:val="es-ES"/>
              </w:rPr>
            </w:pPr>
            <w:r>
              <w:rPr>
                <w:lang w:val="es-ES"/>
              </w:rPr>
              <w:t>En ocasiones utiliza estrategias, sin embargo, le falta creer en su forma de aplicar cada estrategia.</w:t>
            </w:r>
          </w:p>
        </w:tc>
      </w:tr>
      <w:tr w:rsidR="00721D84" w:rsidTr="00FB3282">
        <w:trPr>
          <w:trHeight w:val="165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21D84" w:rsidRDefault="00721D84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Solución de problema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813AA6" w:rsidP="00721D84">
            <w:pPr>
              <w:rPr>
                <w:lang w:val="es-ES"/>
              </w:rPr>
            </w:pPr>
            <w:r>
              <w:rPr>
                <w:lang w:val="es-ES"/>
              </w:rPr>
              <w:t>Consigue concretamente la solución del problema, lo analiza y lo discute, reflexionando sobre si el proceso que realizo es correcto y detecta si tuvo errores para rectificar.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813AA6" w:rsidP="00721D84">
            <w:pPr>
              <w:rPr>
                <w:lang w:val="es-ES"/>
              </w:rPr>
            </w:pPr>
            <w:r>
              <w:rPr>
                <w:lang w:val="es-ES"/>
              </w:rPr>
              <w:t>Aporta a la solución del problema, analiza el problema y reflexiona acerca del valor.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813AA6" w:rsidP="00721D84">
            <w:pPr>
              <w:rPr>
                <w:lang w:val="es-ES"/>
              </w:rPr>
            </w:pPr>
            <w:r>
              <w:rPr>
                <w:lang w:val="es-ES"/>
              </w:rPr>
              <w:t>Sabe aporta la solución correcta, pero no reflexiona ni busca detectar errores.</w:t>
            </w:r>
          </w:p>
        </w:tc>
      </w:tr>
      <w:tr w:rsidR="00FB3282" w:rsidTr="00FB3282">
        <w:trPr>
          <w:trHeight w:val="426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Pr="00FB3282" w:rsidRDefault="00FB3282" w:rsidP="00721D84">
            <w:pPr>
              <w:rPr>
                <w:b/>
                <w:lang w:val="es-ES"/>
              </w:rPr>
            </w:pPr>
            <w:r w:rsidRPr="00FB3282">
              <w:rPr>
                <w:b/>
                <w:lang w:val="es-ES"/>
              </w:rPr>
              <w:t xml:space="preserve">EXPLORACIÓN Y COMPRENSIÓN DEL MUNDO 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</w:tc>
      </w:tr>
      <w:tr w:rsidR="00FB3282" w:rsidTr="00FB3282">
        <w:trPr>
          <w:trHeight w:val="426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Medio natural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Establece similitudes y diferencias entre características básicas y evidentes en objetos y seres del medio natural </w:t>
            </w:r>
          </w:p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En base de ayuda puede establecer similitudes y diferencias entre características de objetos y seres del medio natural.</w:t>
            </w: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Está en proceso de establecer las similitudes y diferencias entre objetos y seres del medio natural.</w:t>
            </w:r>
          </w:p>
        </w:tc>
      </w:tr>
      <w:tr w:rsidR="00FB3282" w:rsidTr="00FB3282">
        <w:trPr>
          <w:trHeight w:val="426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B3282" w:rsidRPr="00FB3282" w:rsidRDefault="00FB3282" w:rsidP="00721D84">
            <w:pPr>
              <w:rPr>
                <w:sz w:val="24"/>
                <w:lang w:val="es-ES"/>
              </w:rPr>
            </w:pPr>
            <w:r w:rsidRPr="00FB3282">
              <w:rPr>
                <w:sz w:val="24"/>
                <w:lang w:val="es-ES"/>
              </w:rPr>
              <w:lastRenderedPageBreak/>
              <w:t>Seres vivos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Propone acciones y experimentos que le pueden llevar a indagar, observar, investigar y saber más sobre los seres vivos y procesos naturales.</w:t>
            </w: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Se le dificulta el proponer acciones y experimentos que le den respuestas a sus dudas acerca de los procesos naturales. </w:t>
            </w: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Muestra algo de desinterés por indagar sobre los seres vivos y los procesos naturales.</w:t>
            </w:r>
          </w:p>
        </w:tc>
      </w:tr>
      <w:tr w:rsidR="00FB3282" w:rsidTr="00FB3282">
        <w:trPr>
          <w:trHeight w:val="28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DESARROLLO PERSONAL Y SOCIAL 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282" w:rsidRDefault="00FB3282" w:rsidP="00721D84">
            <w:pPr>
              <w:rPr>
                <w:lang w:val="es-ES"/>
              </w:rPr>
            </w:pPr>
          </w:p>
        </w:tc>
      </w:tr>
      <w:tr w:rsidR="00721D84" w:rsidTr="00FB3282">
        <w:trPr>
          <w:trHeight w:val="73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SENTIMIENTOS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B3282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Expresa sus sentimientos, sus necesidades, conflictos, por medio del lenguaje oral, regulando sus emociones y conductas.</w:t>
            </w: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  <w:p w:rsidR="00FB3282" w:rsidRDefault="00FB3282" w:rsidP="00721D84">
            <w:pPr>
              <w:rPr>
                <w:lang w:val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Utiliza el lenguaje para expresar sus necesidades pero se le dificulta mucho expresar sus emociones.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Normalmente se le presenta como un reto expresar sus emociones, necesidades y emociones.</w:t>
            </w:r>
          </w:p>
        </w:tc>
      </w:tr>
      <w:tr w:rsidR="00721D84" w:rsidTr="00813AA6">
        <w:trPr>
          <w:trHeight w:val="228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Cuidado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FB3282" w:rsidP="00FB3282">
            <w:pPr>
              <w:rPr>
                <w:lang w:val="es-ES"/>
              </w:rPr>
            </w:pPr>
            <w:r>
              <w:rPr>
                <w:lang w:val="es-ES"/>
              </w:rPr>
              <w:t xml:space="preserve">Cuida sus pertenencias, las de sus compañeros y las que están dentro del aula.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>Procura el cuidado de sus pertenencias,  pero se le dificulta mantenerlas limpias, en orden o en su lugar, esto causa conflicto en algunas ocasiones.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4" w:rsidRDefault="00FB3282" w:rsidP="00721D84">
            <w:pPr>
              <w:rPr>
                <w:lang w:val="es-ES"/>
              </w:rPr>
            </w:pPr>
            <w:r>
              <w:rPr>
                <w:lang w:val="es-ES"/>
              </w:rPr>
              <w:t xml:space="preserve">Por lo general es descuidado y batalla para saber dónde quedaron sus pertenencias. </w:t>
            </w:r>
          </w:p>
        </w:tc>
      </w:tr>
    </w:tbl>
    <w:p w:rsidR="008D3D9C" w:rsidRDefault="008D3D9C">
      <w:pPr>
        <w:rPr>
          <w:b/>
        </w:rPr>
      </w:pPr>
    </w:p>
    <w:p w:rsidR="008D3D9C" w:rsidRDefault="008D3D9C">
      <w:pPr>
        <w:rPr>
          <w:b/>
        </w:rPr>
      </w:pPr>
    </w:p>
    <w:p w:rsidR="008D3D9C" w:rsidRDefault="008D3D9C">
      <w:pPr>
        <w:rPr>
          <w:b/>
        </w:rPr>
      </w:pPr>
    </w:p>
    <w:p w:rsidR="008D3D9C" w:rsidRDefault="008D3D9C">
      <w:pPr>
        <w:rPr>
          <w:b/>
        </w:rPr>
      </w:pPr>
    </w:p>
    <w:p w:rsidR="008D3D9C" w:rsidRDefault="008D3D9C"/>
    <w:sectPr w:rsidR="008D3D9C" w:rsidSect="00FB3282">
      <w:headerReference w:type="default" r:id="rId8"/>
      <w:pgSz w:w="15840" w:h="12240" w:orient="landscape"/>
      <w:pgMar w:top="1701" w:right="1417" w:bottom="1701" w:left="1417" w:header="708" w:footer="708" w:gutter="0"/>
      <w:pgBorders w:offsetFrom="page">
        <w:top w:val="single" w:sz="2" w:space="24" w:color="608E32"/>
        <w:left w:val="single" w:sz="2" w:space="24" w:color="608E32"/>
        <w:bottom w:val="single" w:sz="2" w:space="24" w:color="608E32"/>
        <w:right w:val="single" w:sz="2" w:space="24" w:color="608E3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2E" w:rsidRDefault="0088092E">
      <w:pPr>
        <w:spacing w:after="0" w:line="240" w:lineRule="auto"/>
      </w:pPr>
      <w:r>
        <w:separator/>
      </w:r>
    </w:p>
  </w:endnote>
  <w:endnote w:type="continuationSeparator" w:id="0">
    <w:p w:rsidR="0088092E" w:rsidRDefault="008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2E" w:rsidRDefault="0088092E">
      <w:pPr>
        <w:spacing w:after="0" w:line="240" w:lineRule="auto"/>
      </w:pPr>
      <w:r>
        <w:separator/>
      </w:r>
    </w:p>
  </w:footnote>
  <w:footnote w:type="continuationSeparator" w:id="0">
    <w:p w:rsidR="0088092E" w:rsidRDefault="0088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C8" w:rsidRDefault="00813AA6" w:rsidP="007369C8">
    <w:pPr>
      <w:pStyle w:val="Encabezado"/>
    </w:pPr>
    <w:r>
      <w:rPr>
        <w:rFonts w:ascii="Broadway" w:hAnsi="Broadwa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9C"/>
    <w:rsid w:val="000C2A1B"/>
    <w:rsid w:val="0023362D"/>
    <w:rsid w:val="00713325"/>
    <w:rsid w:val="00721D84"/>
    <w:rsid w:val="007369C8"/>
    <w:rsid w:val="00813AA6"/>
    <w:rsid w:val="0088092E"/>
    <w:rsid w:val="008D3D9C"/>
    <w:rsid w:val="00A276F0"/>
    <w:rsid w:val="00FB3282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6A96"/>
  <w15:docId w15:val="{60B6639C-E019-412F-9F70-93FCDFDC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11D9-7AB9-4F18-88B1-89E8529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Ali</cp:lastModifiedBy>
  <cp:revision>1</cp:revision>
  <dcterms:created xsi:type="dcterms:W3CDTF">2019-12-11T03:34:00Z</dcterms:created>
  <dcterms:modified xsi:type="dcterms:W3CDTF">2020-06-11T05:20:00Z</dcterms:modified>
</cp:coreProperties>
</file>