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2E" w:rsidRDefault="007369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-247650</wp:posOffset>
            </wp:positionV>
            <wp:extent cx="676275" cy="771525"/>
            <wp:effectExtent l="0" t="0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ESCUELA NORMAL DE EDUCACIÓN PREESCOLAR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Ciclo Escolar 2019-2020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Observación y análisis de prácticas y contextos escolares 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Oralia Gabriela Palmarés Villarreal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Evidencia Global: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Relato Biográfico 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D763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2E" w:rsidRDefault="007369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Competencias Profesionales:</w:t>
      </w:r>
    </w:p>
    <w:p w:rsidR="00D7632E" w:rsidRDefault="007369F2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Integra recursos de la investigación educativa para enriquecer su práctica profesional, expresando su interés por el conocimiento, la ciencia y la mejora de la educación.</w:t>
      </w:r>
    </w:p>
    <w:p w:rsidR="00D7632E" w:rsidRDefault="007369F2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Actúa de manera ética ante la div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ersidad de situaciones que se presentan en la práctica profesión 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7369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Unidades de Competencias:</w:t>
      </w:r>
    </w:p>
    <w:p w:rsidR="00D7632E" w:rsidRDefault="007369F2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Utiliza los recursos metodológicos y técnicos de la investigación para explicar, comprender situaciones educativas y mejorar su docencia.</w:t>
      </w:r>
    </w:p>
    <w:p w:rsidR="00D7632E" w:rsidRDefault="007369F2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Orienta su actuación pro</w:t>
      </w:r>
      <w:r>
        <w:rPr>
          <w:rFonts w:ascii="Times New Roman" w:eastAsia="Times New Roman" w:hAnsi="Times New Roman" w:cs="Times New Roman"/>
          <w:sz w:val="24"/>
          <w:szCs w:val="24"/>
        </w:rPr>
        <w:t>fesional con sentido ético-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asume los diversos principios y reglas que aseguran una mejor convivencia institucional y social, en beneficio de los alumnos y de la comunidad escolar.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Integrantes: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Lucia del Carmen Laureano Valdez  #14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Monts</w:t>
      </w:r>
      <w:r>
        <w:rPr>
          <w:rFonts w:ascii="Times New Roman" w:eastAsia="Times New Roman" w:hAnsi="Times New Roman" w:cs="Times New Roman"/>
          <w:sz w:val="24"/>
          <w:szCs w:val="24"/>
        </w:rPr>
        <w:t>errath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Muñoz Quintanilla  #17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Semestre: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2°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Sección:</w:t>
      </w:r>
      <w:r>
        <w:rPr>
          <w:rFonts w:ascii="Times New Roman" w:eastAsia="Times New Roman" w:hAnsi="Times New Roman" w:cs="Times New Roman"/>
          <w:sz w:val="24"/>
          <w:szCs w:val="24"/>
        </w:rPr>
        <w:t>”B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D763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D763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7369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Saltillo, Coahuila, México.                                                                                              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7369F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Junio, 2020.</w:t>
      </w:r>
    </w:p>
    <w:p w:rsidR="00D7632E" w:rsidRDefault="007369F2">
      <w:r>
        <w:br w:type="page"/>
      </w:r>
    </w:p>
    <w:p w:rsidR="00D7632E" w:rsidRDefault="007369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Título: 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Vínculo entre comunidad-escuela</w:t>
      </w:r>
    </w:p>
    <w:p w:rsidR="00D7632E" w:rsidRDefault="00D7632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32E" w:rsidRDefault="007369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Pregunta de partida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632E" w:rsidRDefault="007369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se da el vínculo entre comunidad-escuela?</w:t>
      </w:r>
    </w:p>
    <w:p w:rsidR="00D7632E" w:rsidRDefault="00D763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632E" w:rsidRDefault="007369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Palabras Clave:</w:t>
      </w:r>
    </w:p>
    <w:p w:rsidR="00D7632E" w:rsidRDefault="007369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Participación Social: </w:t>
      </w:r>
      <w:r>
        <w:rPr>
          <w:rFonts w:ascii="Times New Roman" w:eastAsia="Times New Roman" w:hAnsi="Times New Roman" w:cs="Times New Roman"/>
          <w:sz w:val="24"/>
          <w:szCs w:val="24"/>
        </w:rPr>
        <w:t>La participación es un proceso que está vinculado a las necesidades y motivaciones de los distintos grupos y sect</w:t>
      </w:r>
      <w:r>
        <w:rPr>
          <w:rFonts w:ascii="Times New Roman" w:eastAsia="Times New Roman" w:hAnsi="Times New Roman" w:cs="Times New Roman"/>
          <w:sz w:val="24"/>
          <w:szCs w:val="24"/>
        </w:rPr>
        <w:t>ores, así como la dinámica de las relaciones establecidas entre ellos en distintos momentos, condiciones y espacios, lo que va conformando todo un conjunto de redes que estimulan u obstaculizan procesos participativos...¨ (Dávalos, 1997)  Involucra la part</w:t>
      </w:r>
      <w:r>
        <w:rPr>
          <w:rFonts w:ascii="Times New Roman" w:eastAsia="Times New Roman" w:hAnsi="Times New Roman" w:cs="Times New Roman"/>
          <w:sz w:val="24"/>
          <w:szCs w:val="24"/>
        </w:rPr>
        <w:t>icipación de los padres de familia y de otros miembros de la comunidad donde se ubica la escuela,  se consideran las relaciones que se establecen con el entorno social e institucional, en las que participan los vecinos y las organizaciones de la comunidad,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barrio o colonia, así como los municipios y organizaciones civiles relacionadas con la educación (SEP, 2009). </w:t>
      </w:r>
    </w:p>
    <w:p w:rsidR="00D7632E" w:rsidRDefault="00D76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632E" w:rsidRDefault="007369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Vínculo: </w:t>
      </w:r>
      <w:r>
        <w:rPr>
          <w:rFonts w:ascii="Times New Roman" w:eastAsia="Times New Roman" w:hAnsi="Times New Roman" w:cs="Times New Roman"/>
          <w:sz w:val="24"/>
          <w:szCs w:val="24"/>
        </w:rPr>
        <w:t>Es necesario, fundante y factible de ser fortalecido, para que la educación de los niños/as y jóvenes, que son hijos/as y estudiante</w:t>
      </w:r>
      <w:r>
        <w:rPr>
          <w:rFonts w:ascii="Times New Roman" w:eastAsia="Times New Roman" w:hAnsi="Times New Roman" w:cs="Times New Roman"/>
          <w:sz w:val="24"/>
          <w:szCs w:val="24"/>
        </w:rPr>
        <w:t>s, llegue a puerto seguro (Secretaría de Educación, 2009).</w:t>
      </w:r>
    </w:p>
    <w:p w:rsidR="00D7632E" w:rsidRDefault="00D76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632E" w:rsidRDefault="007369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Comunidad: </w:t>
      </w:r>
      <w:r>
        <w:rPr>
          <w:rFonts w:ascii="Times New Roman" w:eastAsia="Times New Roman" w:hAnsi="Times New Roman" w:cs="Times New Roman"/>
          <w:sz w:val="24"/>
          <w:szCs w:val="24"/>
        </w:rPr>
        <w:t>Es donde está inserta la escuela y los docentes, para poder desarrollar una multiplicidad de acciones que les son cotidianas a las familias y que favorecen los procesos de aprendizaje</w:t>
      </w:r>
      <w:r>
        <w:rPr>
          <w:rFonts w:ascii="Times New Roman" w:eastAsia="Times New Roman" w:hAnsi="Times New Roman" w:cs="Times New Roman"/>
          <w:sz w:val="24"/>
          <w:szCs w:val="24"/>
        </w:rPr>
        <w:t>s y de vinculación. Constituye un medio educativo y permanentemente emite mensajes para que sean leídos por sus miembros. La escuela puede utilizarlos como herramientas pedagógicas (Secretaría de Educación, 2009).</w:t>
      </w:r>
    </w:p>
    <w:p w:rsidR="00D7632E" w:rsidRDefault="00D76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632E" w:rsidRDefault="007369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Escuela: </w:t>
      </w:r>
      <w:r>
        <w:rPr>
          <w:rFonts w:ascii="Times New Roman" w:eastAsia="Times New Roman" w:hAnsi="Times New Roman" w:cs="Times New Roman"/>
          <w:sz w:val="24"/>
          <w:szCs w:val="24"/>
        </w:rPr>
        <w:t>Son organizaciones nucleares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un sistema funcional, esto es, son organizaciones del sistema educativo. Especifican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autoobservación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sistema educativo, y la observación del entorno que esta operación supone, y a su vez, realizan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autoobservación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propia como organizaciones soc</w:t>
      </w:r>
      <w:r>
        <w:rPr>
          <w:rFonts w:ascii="Times New Roman" w:eastAsia="Times New Roman" w:hAnsi="Times New Roman" w:cs="Times New Roman"/>
          <w:sz w:val="24"/>
          <w:szCs w:val="24"/>
        </w:rPr>
        <w:t>iales (Pereda, C., 2003).</w:t>
      </w:r>
    </w:p>
    <w:p w:rsidR="00D7632E" w:rsidRDefault="00D76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632E" w:rsidRDefault="007369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Dimensión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herramientas para observar, criticar e interpretar lo que sucede al interior de la organización y del funcionamiento cotidiano de la escuela.</w:t>
      </w:r>
    </w:p>
    <w:p w:rsidR="00D7632E" w:rsidRDefault="00D763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632E" w:rsidRDefault="007369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Participación: </w:t>
      </w:r>
      <w:r>
        <w:rPr>
          <w:rFonts w:ascii="Times New Roman" w:eastAsia="Times New Roman" w:hAnsi="Times New Roman" w:cs="Times New Roman"/>
          <w:sz w:val="24"/>
          <w:szCs w:val="24"/>
        </w:rPr>
        <w:t>La participación es un proceso a través del cual se t</w:t>
      </w:r>
      <w:r>
        <w:rPr>
          <w:rFonts w:ascii="Times New Roman" w:eastAsia="Times New Roman" w:hAnsi="Times New Roman" w:cs="Times New Roman"/>
          <w:sz w:val="24"/>
          <w:szCs w:val="24"/>
        </w:rPr>
        <w:t>iende a que estudiantes, docentes, padres, y toda la comunidad adquieran un protagonismo responsable en la tarea de educar (SEP, 2009).</w:t>
      </w:r>
    </w:p>
    <w:p w:rsidR="00D7632E" w:rsidRDefault="00D7632E">
      <w:pPr>
        <w:rPr>
          <w:sz w:val="24"/>
          <w:szCs w:val="24"/>
        </w:rPr>
      </w:pPr>
    </w:p>
    <w:sectPr w:rsidR="00D763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669"/>
    <w:multiLevelType w:val="multilevel"/>
    <w:tmpl w:val="DD52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00D50B2"/>
    <w:multiLevelType w:val="multilevel"/>
    <w:tmpl w:val="F1E2F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7632E"/>
    <w:rsid w:val="007369F2"/>
    <w:rsid w:val="00D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9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9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Yaneth Muñoz</cp:lastModifiedBy>
  <cp:revision>2</cp:revision>
  <dcterms:created xsi:type="dcterms:W3CDTF">2020-06-17T04:12:00Z</dcterms:created>
  <dcterms:modified xsi:type="dcterms:W3CDTF">2020-06-17T04:12:00Z</dcterms:modified>
</cp:coreProperties>
</file>