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  <w:t>ESCUELA NORMAL DE EDUCACIÓN PREESCOLAR DE COAHUILA DE ZARAGOZA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Lic. En Educación preescolar 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noProof/>
          <w:color w:val="00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556F8DD" wp14:editId="649608A1">
            <wp:simplePos x="0" y="0"/>
            <wp:positionH relativeFrom="column">
              <wp:posOffset>1712492</wp:posOffset>
            </wp:positionH>
            <wp:positionV relativeFrom="paragraph">
              <wp:posOffset>56703</wp:posOffset>
            </wp:positionV>
            <wp:extent cx="1878227" cy="1394147"/>
            <wp:effectExtent l="0" t="0" r="0" b="3175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55" cy="140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</w:p>
    <w:p w:rsidR="00B623F1" w:rsidRDefault="00B623F1" w:rsidP="00B623F1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                                           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>Trabajo: Relato</w:t>
      </w:r>
      <w:r w:rsidRPr="00B623F1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biográfico parte 1</w:t>
      </w:r>
    </w:p>
    <w:p w:rsidR="00B623F1" w:rsidRDefault="00B623F1" w:rsidP="00B623F1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Observación y análisis de prácticas y contextos escolares </w:t>
      </w:r>
    </w:p>
    <w:p w:rsidR="009629EF" w:rsidRDefault="009629EF"/>
    <w:p w:rsidR="009629EF" w:rsidRDefault="009629EF" w:rsidP="009629EF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Cepeda Leos Marian Leonor #4</w:t>
      </w:r>
    </w:p>
    <w:p w:rsidR="009629EF" w:rsidRDefault="009629EF" w:rsidP="009629EF">
      <w:pPr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Velázquez Díaz Daniela #21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Competencia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•Utiliza los recursos metodológicos y técnicos de la investigación para explicar, comprender situaciones educativas y mejora su docencia.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•Orienta su actuación profesional con sentido ético-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valoral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 y asume los diversos principios y reglas que aseguran una mejor convivencia institucional y social, en beneficio de los alumnos y de la comunidad escolar.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Saltillo, Coahuila de Zaragoza 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9629EF" w:rsidRDefault="009629EF" w:rsidP="009629E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88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Junio del 2020</w:t>
      </w:r>
    </w:p>
    <w:p w:rsidR="009629EF" w:rsidRDefault="009629EF" w:rsidP="009629EF">
      <w:pPr>
        <w:spacing w:line="360" w:lineRule="auto"/>
        <w:rPr>
          <w:rFonts w:ascii="Times" w:eastAsia="Times" w:hAnsi="Times" w:cs="Times"/>
          <w:b/>
          <w:sz w:val="24"/>
          <w:szCs w:val="24"/>
        </w:rPr>
      </w:pPr>
    </w:p>
    <w:p w:rsidR="00B623F1" w:rsidRDefault="00B623F1"/>
    <w:p w:rsidR="00B623F1" w:rsidRDefault="00C10378" w:rsidP="00B623F1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 “</w:t>
      </w:r>
      <w:r w:rsidR="00B623F1" w:rsidRPr="009629EF">
        <w:rPr>
          <w:rFonts w:asciiTheme="minorHAnsi" w:hAnsiTheme="minorHAnsi" w:cstheme="minorHAnsi"/>
          <w:b/>
          <w:sz w:val="24"/>
        </w:rPr>
        <w:t>Intervención de padres de familia en actividades escolares y extraesco</w:t>
      </w:r>
      <w:r>
        <w:rPr>
          <w:rFonts w:asciiTheme="minorHAnsi" w:hAnsiTheme="minorHAnsi" w:cstheme="minorHAnsi"/>
          <w:b/>
          <w:sz w:val="24"/>
        </w:rPr>
        <w:t>lares dentro de una institución educativa”</w:t>
      </w:r>
    </w:p>
    <w:p w:rsidR="005C4AB3" w:rsidRPr="005C4AB3" w:rsidRDefault="005C4AB3" w:rsidP="005C4AB3">
      <w:pPr>
        <w:spacing w:line="360" w:lineRule="auto"/>
        <w:rPr>
          <w:rFonts w:asciiTheme="minorHAnsi" w:hAnsiTheme="minorHAnsi" w:cstheme="minorHAnsi"/>
          <w:sz w:val="24"/>
        </w:rPr>
      </w:pPr>
      <w:r w:rsidRPr="005C4AB3">
        <w:rPr>
          <w:rFonts w:asciiTheme="minorHAnsi" w:hAnsiTheme="minorHAnsi" w:cstheme="minorHAnsi"/>
          <w:sz w:val="24"/>
        </w:rPr>
        <w:t>Elegimos este tema porque gracias a lo que pudimos  observar en el jardín de niños nos dimos cuenta  que algunos padres eran muy participativos en las actividades escolares, ya que en dicha institución se llevan a cabo actividades dentro  del aula con los niños y la mayoría son juntas,  lectura de cuentos, o  convivencias escolares, etc. Para esto se busca que la educación  incluya y permita el desarrollo integral de todos, la cons</w:t>
      </w:r>
      <w:r>
        <w:rPr>
          <w:rFonts w:asciiTheme="minorHAnsi" w:hAnsiTheme="minorHAnsi" w:cstheme="minorHAnsi"/>
          <w:sz w:val="24"/>
        </w:rPr>
        <w:t>trucción de una participación  por parte de los</w:t>
      </w:r>
      <w:r w:rsidRPr="005C4AB3">
        <w:rPr>
          <w:rFonts w:asciiTheme="minorHAnsi" w:hAnsiTheme="minorHAnsi" w:cstheme="minorHAnsi"/>
          <w:sz w:val="24"/>
        </w:rPr>
        <w:t xml:space="preserve"> padres de familia debe </w:t>
      </w:r>
      <w:r>
        <w:rPr>
          <w:rFonts w:asciiTheme="minorHAnsi" w:hAnsiTheme="minorHAnsi" w:cstheme="minorHAnsi"/>
          <w:sz w:val="24"/>
        </w:rPr>
        <w:t xml:space="preserve">facilitar </w:t>
      </w:r>
      <w:r w:rsidRPr="005C4AB3">
        <w:rPr>
          <w:rFonts w:asciiTheme="minorHAnsi" w:hAnsiTheme="minorHAnsi" w:cstheme="minorHAnsi"/>
          <w:sz w:val="24"/>
        </w:rPr>
        <w:t>promover la comunicación, el respeto mutuo y la colaboración, dentro de una lógica de esfuerzo comprometido para alcanzar una buena educación, los  padres deben ser  agentes participativos en el proceso educativo de sus hijos, la comunicación</w:t>
      </w:r>
      <w:r>
        <w:rPr>
          <w:rFonts w:asciiTheme="minorHAnsi" w:hAnsiTheme="minorHAnsi" w:cstheme="minorHAnsi"/>
          <w:sz w:val="24"/>
        </w:rPr>
        <w:t xml:space="preserve"> </w:t>
      </w:r>
      <w:r w:rsidRPr="005C4AB3">
        <w:rPr>
          <w:rFonts w:asciiTheme="minorHAnsi" w:hAnsiTheme="minorHAnsi" w:cstheme="minorHAnsi"/>
          <w:sz w:val="24"/>
        </w:rPr>
        <w:t xml:space="preserve"> involucra a los hijos, maestros,  pad</w:t>
      </w:r>
      <w:r w:rsidR="00431654">
        <w:rPr>
          <w:rFonts w:asciiTheme="minorHAnsi" w:hAnsiTheme="minorHAnsi" w:cstheme="minorHAnsi"/>
          <w:sz w:val="24"/>
        </w:rPr>
        <w:t xml:space="preserve">res y a la comunidad en general. </w:t>
      </w:r>
      <w:r w:rsidR="00431654" w:rsidRPr="00431654">
        <w:rPr>
          <w:rFonts w:asciiTheme="minorHAnsi" w:hAnsiTheme="minorHAnsi" w:cstheme="minorHAnsi"/>
          <w:sz w:val="24"/>
        </w:rPr>
        <w:t>Al existir una buena conexión entre las escuelas, los padres comprenden mejor el plan de estudios y el avance que tienen sus hijos.</w:t>
      </w:r>
    </w:p>
    <w:p w:rsidR="00B623F1" w:rsidRPr="009629EF" w:rsidRDefault="00B623F1" w:rsidP="00B623F1">
      <w:pPr>
        <w:jc w:val="center"/>
        <w:rPr>
          <w:rFonts w:asciiTheme="minorHAnsi" w:hAnsiTheme="minorHAnsi" w:cstheme="minorHAnsi"/>
          <w:b/>
          <w:sz w:val="24"/>
        </w:rPr>
      </w:pPr>
    </w:p>
    <w:p w:rsidR="00B623F1" w:rsidRPr="009629EF" w:rsidRDefault="00B623F1" w:rsidP="00B623F1">
      <w:pPr>
        <w:rPr>
          <w:rFonts w:asciiTheme="minorHAnsi" w:hAnsiTheme="minorHAnsi" w:cstheme="minorHAnsi"/>
          <w:sz w:val="24"/>
        </w:rPr>
      </w:pPr>
      <w:r w:rsidRPr="009629EF">
        <w:rPr>
          <w:rFonts w:asciiTheme="minorHAnsi" w:hAnsiTheme="minorHAnsi" w:cstheme="minorHAnsi"/>
          <w:sz w:val="24"/>
        </w:rPr>
        <w:t>Palabras claves</w:t>
      </w:r>
      <w:r w:rsidR="00C10378">
        <w:rPr>
          <w:rFonts w:asciiTheme="minorHAnsi" w:hAnsiTheme="minorHAnsi" w:cstheme="minorHAnsi"/>
          <w:sz w:val="24"/>
        </w:rPr>
        <w:t>:</w:t>
      </w:r>
    </w:p>
    <w:p w:rsidR="00B623F1" w:rsidRPr="009629EF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Intervención</w:t>
      </w:r>
    </w:p>
    <w:p w:rsidR="00B623F1" w:rsidRPr="009629EF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Actividades</w:t>
      </w:r>
    </w:p>
    <w:p w:rsidR="00B623F1" w:rsidRPr="009629EF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Escolares</w:t>
      </w:r>
    </w:p>
    <w:p w:rsidR="00B623F1" w:rsidRPr="009629EF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 xml:space="preserve">Extraescolares </w:t>
      </w:r>
    </w:p>
    <w:p w:rsidR="00B623F1" w:rsidRDefault="00B623F1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Institución</w:t>
      </w:r>
    </w:p>
    <w:p w:rsidR="00C10378" w:rsidRPr="009629EF" w:rsidRDefault="00C10378" w:rsidP="00B623F1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Educativa</w:t>
      </w:r>
    </w:p>
    <w:p w:rsidR="00B623F1" w:rsidRPr="009629EF" w:rsidRDefault="00B623F1" w:rsidP="00B623F1">
      <w:pPr>
        <w:pStyle w:val="Prrafodelista"/>
        <w:rPr>
          <w:rFonts w:asciiTheme="minorHAnsi" w:hAnsiTheme="minorHAnsi" w:cstheme="minorHAnsi"/>
          <w:b/>
          <w:sz w:val="24"/>
        </w:rPr>
      </w:pPr>
    </w:p>
    <w:p w:rsidR="00B623F1" w:rsidRPr="009629EF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 xml:space="preserve">Intervención: </w:t>
      </w:r>
      <w:r w:rsidR="00C10378" w:rsidRPr="00C10378">
        <w:rPr>
          <w:rFonts w:asciiTheme="minorHAnsi" w:hAnsiTheme="minorHAnsi" w:cstheme="minorHAnsi"/>
          <w:sz w:val="24"/>
        </w:rPr>
        <w:t xml:space="preserve">Este verbo hace referencia a diversas </w:t>
      </w:r>
      <w:proofErr w:type="gramStart"/>
      <w:r w:rsidR="00C10378" w:rsidRPr="00C10378">
        <w:rPr>
          <w:rFonts w:asciiTheme="minorHAnsi" w:hAnsiTheme="minorHAnsi" w:cstheme="minorHAnsi"/>
          <w:sz w:val="24"/>
        </w:rPr>
        <w:t>cuestiones</w:t>
      </w:r>
      <w:r w:rsidR="00C10378">
        <w:rPr>
          <w:rFonts w:asciiTheme="minorHAnsi" w:hAnsiTheme="minorHAnsi" w:cstheme="minorHAnsi"/>
          <w:sz w:val="24"/>
        </w:rPr>
        <w:t xml:space="preserve"> ,</w:t>
      </w:r>
      <w:proofErr w:type="gramEnd"/>
      <w:r w:rsidR="00C10378">
        <w:rPr>
          <w:rFonts w:asciiTheme="minorHAnsi" w:hAnsiTheme="minorHAnsi" w:cstheme="minorHAnsi"/>
          <w:sz w:val="24"/>
        </w:rPr>
        <w:t xml:space="preserve"> puede tratarse del hecho de dirigir los asuntos que corre</w:t>
      </w:r>
      <w:r w:rsidR="00B52230">
        <w:rPr>
          <w:rFonts w:asciiTheme="minorHAnsi" w:hAnsiTheme="minorHAnsi" w:cstheme="minorHAnsi"/>
          <w:sz w:val="24"/>
        </w:rPr>
        <w:t>sponden a otra persona, una situación, una oficina, un estado o entidad, entre otros.</w:t>
      </w:r>
    </w:p>
    <w:p w:rsidR="00B52230" w:rsidRPr="009629EF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Actividades:</w:t>
      </w:r>
      <w:r w:rsidR="00B52230">
        <w:rPr>
          <w:rFonts w:asciiTheme="minorHAnsi" w:hAnsiTheme="minorHAnsi" w:cstheme="minorHAnsi"/>
          <w:b/>
          <w:sz w:val="24"/>
        </w:rPr>
        <w:t xml:space="preserve"> </w:t>
      </w:r>
      <w:r w:rsidR="00B52230" w:rsidRPr="00B52230">
        <w:rPr>
          <w:rFonts w:asciiTheme="minorHAnsi" w:hAnsiTheme="minorHAnsi" w:cstheme="minorHAnsi"/>
          <w:sz w:val="24"/>
        </w:rPr>
        <w:t>Se trata de acciones que desarrolla un individuo o una institución de manera cotidiana, como parte de sus obligaciones, tareas o funciones.</w:t>
      </w:r>
    </w:p>
    <w:p w:rsidR="00B623F1" w:rsidRPr="009629EF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Escolares:</w:t>
      </w:r>
      <w:r w:rsidR="00B52230">
        <w:rPr>
          <w:rFonts w:asciiTheme="minorHAnsi" w:hAnsiTheme="minorHAnsi" w:cstheme="minorHAnsi"/>
          <w:b/>
          <w:sz w:val="24"/>
        </w:rPr>
        <w:t xml:space="preserve"> </w:t>
      </w:r>
      <w:r w:rsidR="00B52230" w:rsidRPr="00BF1E89">
        <w:rPr>
          <w:rFonts w:asciiTheme="minorHAnsi" w:hAnsiTheme="minorHAnsi" w:cstheme="minorHAnsi"/>
          <w:sz w:val="24"/>
        </w:rPr>
        <w:t>Se refiere a lo que tiene que ver con la escuela o con los alumnos</w:t>
      </w:r>
      <w:r w:rsidR="00BF1E89">
        <w:rPr>
          <w:rFonts w:asciiTheme="minorHAnsi" w:hAnsiTheme="minorHAnsi" w:cstheme="minorHAnsi"/>
          <w:sz w:val="24"/>
        </w:rPr>
        <w:t xml:space="preserve">; el </w:t>
      </w:r>
      <w:proofErr w:type="gramStart"/>
      <w:r w:rsidR="00BF1E89">
        <w:rPr>
          <w:rFonts w:asciiTheme="minorHAnsi" w:hAnsiTheme="minorHAnsi" w:cstheme="minorHAnsi"/>
          <w:sz w:val="24"/>
        </w:rPr>
        <w:t>termino</w:t>
      </w:r>
      <w:proofErr w:type="gramEnd"/>
      <w:r w:rsidR="00BF1E89">
        <w:rPr>
          <w:rFonts w:asciiTheme="minorHAnsi" w:hAnsiTheme="minorHAnsi" w:cstheme="minorHAnsi"/>
          <w:sz w:val="24"/>
        </w:rPr>
        <w:t xml:space="preserve"> puede utilizarse para nombrar al estudiante que acude a la escuela para formarse.</w:t>
      </w:r>
    </w:p>
    <w:p w:rsidR="00B623F1" w:rsidRPr="009629EF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 xml:space="preserve">Extraescolares: </w:t>
      </w:r>
      <w:r w:rsidR="00BF1E89" w:rsidRPr="00BF1E89">
        <w:rPr>
          <w:rFonts w:asciiTheme="minorHAnsi" w:hAnsiTheme="minorHAnsi" w:cstheme="minorHAnsi"/>
          <w:sz w:val="24"/>
        </w:rPr>
        <w:t>Que tiene lugar o sucede</w:t>
      </w:r>
      <w:r w:rsidR="00BF1E89">
        <w:rPr>
          <w:rFonts w:asciiTheme="minorHAnsi" w:hAnsiTheme="minorHAnsi" w:cstheme="minorHAnsi"/>
          <w:sz w:val="24"/>
        </w:rPr>
        <w:t xml:space="preserve"> fuera de la escuela o del marco de un programa escolar estricto.</w:t>
      </w:r>
    </w:p>
    <w:p w:rsidR="00B623F1" w:rsidRDefault="00B623F1" w:rsidP="00B623F1">
      <w:pPr>
        <w:rPr>
          <w:rFonts w:asciiTheme="minorHAnsi" w:hAnsiTheme="minorHAnsi" w:cstheme="minorHAnsi"/>
          <w:b/>
          <w:sz w:val="24"/>
        </w:rPr>
      </w:pPr>
      <w:r w:rsidRPr="009629EF">
        <w:rPr>
          <w:rFonts w:asciiTheme="minorHAnsi" w:hAnsiTheme="minorHAnsi" w:cstheme="minorHAnsi"/>
          <w:b/>
          <w:sz w:val="24"/>
        </w:rPr>
        <w:t>Institución:</w:t>
      </w:r>
      <w:r w:rsidR="00BF1E89">
        <w:rPr>
          <w:rFonts w:asciiTheme="minorHAnsi" w:hAnsiTheme="minorHAnsi" w:cstheme="minorHAnsi"/>
          <w:b/>
          <w:sz w:val="24"/>
        </w:rPr>
        <w:t xml:space="preserve"> </w:t>
      </w:r>
      <w:r w:rsidR="00BF1E89" w:rsidRPr="005C4AB3">
        <w:rPr>
          <w:rFonts w:asciiTheme="minorHAnsi" w:hAnsiTheme="minorHAnsi" w:cstheme="minorHAnsi"/>
          <w:sz w:val="24"/>
        </w:rPr>
        <w:t>Es una cosa establecida o fundada, se trata de un organismo que cumple con una función de interés público</w:t>
      </w:r>
      <w:r w:rsidR="005C4AB3" w:rsidRPr="005C4AB3">
        <w:rPr>
          <w:rFonts w:asciiTheme="minorHAnsi" w:hAnsiTheme="minorHAnsi" w:cstheme="minorHAnsi"/>
          <w:sz w:val="24"/>
        </w:rPr>
        <w:t>; es una estructura del orden social que rige el funcionamiento de una sociedad.</w:t>
      </w:r>
    </w:p>
    <w:p w:rsidR="00C10378" w:rsidRPr="009629EF" w:rsidRDefault="00C10378" w:rsidP="00B623F1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Educativa:</w:t>
      </w:r>
      <w:r w:rsidR="005C4AB3">
        <w:rPr>
          <w:rFonts w:asciiTheme="minorHAnsi" w:hAnsiTheme="minorHAnsi" w:cstheme="minorHAnsi"/>
          <w:b/>
          <w:sz w:val="24"/>
        </w:rPr>
        <w:t xml:space="preserve"> </w:t>
      </w:r>
      <w:r w:rsidR="005C4AB3" w:rsidRPr="005C4AB3">
        <w:rPr>
          <w:rFonts w:asciiTheme="minorHAnsi" w:hAnsiTheme="minorHAnsi" w:cstheme="minorHAnsi"/>
          <w:sz w:val="24"/>
        </w:rPr>
        <w:t>Este término se utiliza como adjetivo para hacer referencia a todos aquellos procesos, eventos y situaciones relacionados con uno de los fenómenos más importantes de la humanidad: la educación.</w:t>
      </w:r>
    </w:p>
    <w:p w:rsidR="00B623F1" w:rsidRPr="00B623F1" w:rsidRDefault="00B623F1" w:rsidP="00B623F1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B623F1" w:rsidRPr="00B623F1" w:rsidSect="00B623F1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26233"/>
    <w:multiLevelType w:val="hybridMultilevel"/>
    <w:tmpl w:val="FA5C53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F1"/>
    <w:rsid w:val="00383AC4"/>
    <w:rsid w:val="00431654"/>
    <w:rsid w:val="0058145A"/>
    <w:rsid w:val="005C4AB3"/>
    <w:rsid w:val="009629EF"/>
    <w:rsid w:val="00B52230"/>
    <w:rsid w:val="00B623F1"/>
    <w:rsid w:val="00B73870"/>
    <w:rsid w:val="00BF1E89"/>
    <w:rsid w:val="00C10378"/>
    <w:rsid w:val="00D9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9D595-A0FB-4D60-A793-CDB3474D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F1"/>
    <w:pPr>
      <w:spacing w:after="160" w:line="259" w:lineRule="auto"/>
    </w:pPr>
    <w:rPr>
      <w:rFonts w:ascii="Calibri" w:eastAsia="Calibri" w:hAnsi="Calibri" w:cs="Calibri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7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6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Juridico</cp:lastModifiedBy>
  <cp:revision>2</cp:revision>
  <dcterms:created xsi:type="dcterms:W3CDTF">2020-06-16T23:52:00Z</dcterms:created>
  <dcterms:modified xsi:type="dcterms:W3CDTF">2020-06-16T23:52:00Z</dcterms:modified>
</cp:coreProperties>
</file>