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5AE36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t>ESCUELA NORMAL DE EDUCACIÓN PREESCOLAR DE COAHUILA DE ZARAGOZA</w:t>
      </w:r>
    </w:p>
    <w:p w14:paraId="65692ECC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99807C1" wp14:editId="386E5B38">
            <wp:simplePos x="0" y="0"/>
            <wp:positionH relativeFrom="page">
              <wp:posOffset>3576918</wp:posOffset>
            </wp:positionH>
            <wp:positionV relativeFrom="page">
              <wp:posOffset>2343476</wp:posOffset>
            </wp:positionV>
            <wp:extent cx="739625" cy="886327"/>
            <wp:effectExtent l="0" t="0" r="3810" b="0"/>
            <wp:wrapSquare wrapText="bothSides"/>
            <wp:docPr id="2" name="Imagen 2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6" t="19688" r="28287" b="18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25" cy="886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Lic. En Educación preescolar </w:t>
      </w:r>
    </w:p>
    <w:tbl>
      <w:tblPr>
        <w:tblW w:w="14250" w:type="dxa"/>
        <w:jc w:val="center"/>
        <w:tblLayout w:type="fixed"/>
        <w:tblLook w:val="0400" w:firstRow="0" w:lastRow="0" w:firstColumn="0" w:lastColumn="0" w:noHBand="0" w:noVBand="1"/>
      </w:tblPr>
      <w:tblGrid>
        <w:gridCol w:w="14250"/>
      </w:tblGrid>
      <w:tr w:rsidR="00F734D8" w14:paraId="365B0527" w14:textId="77777777" w:rsidTr="00E61373">
        <w:trPr>
          <w:jc w:val="center"/>
        </w:trPr>
        <w:tc>
          <w:tcPr>
            <w:tcW w:w="14250" w:type="dxa"/>
            <w:vAlign w:val="center"/>
          </w:tcPr>
          <w:p w14:paraId="0F353881" w14:textId="77777777" w:rsidR="00F734D8" w:rsidRDefault="00F734D8" w:rsidP="00E61373">
            <w:pPr>
              <w:spacing w:after="0" w:line="240" w:lineRule="auto"/>
              <w:ind w:left="6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tbl>
            <w:tblPr>
              <w:tblW w:w="14250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14250"/>
            </w:tblGrid>
            <w:tr w:rsidR="00F734D8" w14:paraId="3CB41CC2" w14:textId="77777777" w:rsidTr="00E61373">
              <w:tc>
                <w:tcPr>
                  <w:tcW w:w="14250" w:type="dxa"/>
                  <w:hideMark/>
                </w:tcPr>
                <w:p w14:paraId="07C57207" w14:textId="77777777" w:rsidR="00F734D8" w:rsidRDefault="00F734D8" w:rsidP="00E61373">
                  <w:pPr>
                    <w:spacing w:before="75" w:after="75" w:line="240" w:lineRule="auto"/>
                    <w:jc w:val="center"/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eastAsia="Times" w:hAnsi="Times" w:cs="Times"/>
                      <w:b/>
                      <w:color w:val="000000"/>
                      <w:sz w:val="24"/>
                      <w:szCs w:val="24"/>
                    </w:rPr>
                    <w:t>Trabajo: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  <w:t xml:space="preserve"> Relato Biográfico </w:t>
                  </w:r>
                </w:p>
              </w:tc>
            </w:tr>
          </w:tbl>
          <w:p w14:paraId="64C00A61" w14:textId="77777777" w:rsidR="00F734D8" w:rsidRDefault="00F734D8" w:rsidP="00E61373">
            <w:pPr>
              <w:spacing w:after="0" w:line="240" w:lineRule="auto"/>
              <w:ind w:left="6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CE181CF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Observación y análisis de prácticas y contextos escolares</w:t>
      </w:r>
    </w:p>
    <w:p w14:paraId="523DB778" w14:textId="77777777" w:rsidR="00F734D8" w:rsidRDefault="00F734D8" w:rsidP="00F734D8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Cortes Olguin Yenifer N.L 5</w:t>
      </w:r>
    </w:p>
    <w:p w14:paraId="24B44532" w14:textId="77777777" w:rsidR="00F734D8" w:rsidRDefault="00F734D8" w:rsidP="00F734D8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Rodríguez Hernández Adriana N.L. 20</w:t>
      </w:r>
    </w:p>
    <w:p w14:paraId="32CF5765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57589B6D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¿Cómo mantener la atención de los alumnos?</w:t>
      </w:r>
    </w:p>
    <w:p w14:paraId="7D4F875A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6F0870F8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Competencias</w:t>
      </w:r>
    </w:p>
    <w:p w14:paraId="31E2BBE0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•Utiliza los recursos metodológicos y técnicos de la investigación para explicar, comprender situaciones educativas y mejora su docencia. </w:t>
      </w:r>
    </w:p>
    <w:p w14:paraId="624E5BDC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•Orienta su actuación profesional con sentido ético-valoral y asume los diversos principios y reglas que aseguran una mejor convivencia institucional y social, en beneficio de los alumnos y de la comunidad escolar. </w:t>
      </w:r>
    </w:p>
    <w:p w14:paraId="7326FECE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3A0A16A7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Saltillo, Coahuila de Zaragoza</w:t>
      </w:r>
    </w:p>
    <w:p w14:paraId="3013DB36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</w:p>
    <w:p w14:paraId="04CD7898" w14:textId="77777777" w:rsidR="00F734D8" w:rsidRDefault="00F734D8" w:rsidP="00F73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Junio del 2020</w:t>
      </w:r>
    </w:p>
    <w:p w14:paraId="2A65D3C1" w14:textId="5753F2AD" w:rsidR="00F734D8" w:rsidRDefault="00F734D8"/>
    <w:p w14:paraId="4A91C3CB" w14:textId="551120A1" w:rsidR="00F734D8" w:rsidRDefault="00F734D8"/>
    <w:p w14:paraId="7007E57A" w14:textId="77777777" w:rsidR="00F734D8" w:rsidRPr="00197B5F" w:rsidRDefault="00F734D8" w:rsidP="00F734D8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  <w:lastRenderedPageBreak/>
        <w:t>Palabras clave:</w:t>
      </w:r>
    </w:p>
    <w:p w14:paraId="54C9B0CB" w14:textId="533FA448" w:rsidR="00F734D8" w:rsidRDefault="00F734D8" w:rsidP="00F734D8">
      <w:p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Estrategias, Atención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Observación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Concentración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Innovación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Análisis </w:t>
      </w:r>
    </w:p>
    <w:p w14:paraId="4B8E434F" w14:textId="78E3DA32" w:rsidR="00F734D8" w:rsidRDefault="00F734D8" w:rsidP="00F734D8">
      <w:p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CB66E6" w14:textId="77777777" w:rsidR="00F734D8" w:rsidRPr="00726420" w:rsidRDefault="00F734D8" w:rsidP="00F734D8">
      <w:pPr>
        <w:spacing w:after="0" w:line="216" w:lineRule="atLeast"/>
        <w:jc w:val="center"/>
        <w:rPr>
          <w:rFonts w:ascii="Modern Love" w:eastAsia="Times New Roman" w:hAnsi="Modern Love" w:cs="Times New Roman"/>
          <w:b/>
          <w:bCs/>
          <w:color w:val="000000"/>
          <w:sz w:val="52"/>
          <w:szCs w:val="52"/>
        </w:rPr>
      </w:pPr>
      <w:r w:rsidRPr="00726420">
        <w:rPr>
          <w:rFonts w:ascii="Modern Love" w:eastAsia="Times New Roman" w:hAnsi="Modern Love" w:cs="Times New Roman"/>
          <w:b/>
          <w:bCs/>
          <w:color w:val="000000"/>
          <w:sz w:val="52"/>
          <w:szCs w:val="52"/>
        </w:rPr>
        <w:t>¿Cómo mantener la atención de los alumnos?</w:t>
      </w:r>
    </w:p>
    <w:p w14:paraId="1B4CC14E" w14:textId="765B629E" w:rsidR="00B33294" w:rsidRPr="004C3334" w:rsidRDefault="00B33294" w:rsidP="001D400A">
      <w:pPr>
        <w:spacing w:after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 base a nuestra experiencia y experiencia de distintos autores, utilizaremos como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práctica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al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jardín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niños Luis A. Beauregard, el cual cuenta con un sostenimiento estatal. Este jardín de niños se encuentra ubicado </w:t>
      </w:r>
      <w:r w:rsidRPr="004C3334">
        <w:rPr>
          <w:rFonts w:ascii="Arial" w:hAnsi="Arial" w:cs="Arial"/>
          <w:color w:val="000000"/>
          <w:sz w:val="24"/>
          <w:szCs w:val="24"/>
        </w:rPr>
        <w:t>en Zona Centro en la calle Enrique H. Mass con el numero marcado #840, entre las calles Guillermo Purcell y Trinidad N.M.  Clave: 05EJN0025J.</w:t>
      </w:r>
    </w:p>
    <w:p w14:paraId="1BDAB785" w14:textId="43BD4741" w:rsidR="001D400A" w:rsidRDefault="004C3334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 este relato queremos observar ciertas estrategias que son aplicadas para mantener la concentración de los alumnos dentro</w:t>
      </w:r>
      <w:r w:rsidR="001D40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del aula, de esta manera pondremos en practica una de las competencias profesionales del plan y programa de estudios que hemos estado aplicando en el curso, la competencia profesional que destacaremos es la de: 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Integra recursos de la investigación educativa para enriquecer su práctica profesional, expresando su interés por el conocimiento,</w:t>
      </w:r>
      <w:r w:rsidR="001D40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 ciencia y la mejora de la educación. </w:t>
      </w:r>
    </w:p>
    <w:p w14:paraId="4CD39562" w14:textId="0ACD7992" w:rsidR="004C3334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La concentración es imprescindible para el aprendizaje, por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tanto,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existen diferentes formas de mantener a los niños concentrados:</w:t>
      </w:r>
    </w:p>
    <w:p w14:paraId="47126300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Diversificar las tareas.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Cambiar de materia o asignatura de estudio cada cierto tiempo. Los cambios ayudan a iniciar el proceso de atención y así el niño podrá mantener la concentración por más tiempo.</w:t>
      </w:r>
    </w:p>
    <w:p w14:paraId="276CC17B" w14:textId="0682E12C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Generalmente en el jardín de niños se comenzaba con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una temática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por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día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de este modo la docente cambiaba de asignatura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acuerdo con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las actividades siguiendo con el mismo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tema.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Puede ser algo complicado debido a que en ocasiones los temas parecen ser muy llamativos para los niños, en el segundo día del jardín el tema eran </w:t>
      </w:r>
      <w:r w:rsidRPr="004C333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los soldados,</w:t>
      </w:r>
      <w:r w:rsidRPr="004C333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 encargó de tarea llegar al kínder vestidos de soldados, y en el transcurso del día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los niños querían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utilizar unos cascos que habían realizado un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día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antes.</w:t>
      </w:r>
    </w:p>
    <w:p w14:paraId="1247544B" w14:textId="76201D9C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Parte de este mismo problema es la falta de atención de los alumnos por problemas externos a el jardín</w:t>
      </w:r>
      <w:r w:rsidRPr="004C3334">
        <w:rPr>
          <w:rFonts w:ascii="Arial" w:hAnsi="Arial" w:cs="Arial"/>
          <w:sz w:val="24"/>
          <w:szCs w:val="24"/>
        </w:rPr>
        <w:t xml:space="preserve"> (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Hattie 2009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 la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importancia de los recursos en el hogar, por ejemplo. La pobreza, la falta de hogar, abuso o uso de drogas en casa, todos son impedimentos mayores para que los estudiantes progresen en su aprendizaje. Estos son, en particular, exterminadores de altas expectativas y del estímulo para tener éxito.</w:t>
      </w:r>
    </w:p>
    <w:p w14:paraId="55797518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Los niños además de las asignaturas normales cuentan con clases de canto y de computación.</w:t>
      </w:r>
    </w:p>
    <w:p w14:paraId="2F8E0E3C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62336" behindDoc="1" locked="0" layoutInCell="1" allowOverlap="1" wp14:anchorId="4419D92C" wp14:editId="2EAD531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670175" cy="2002790"/>
            <wp:effectExtent l="0" t="0" r="0" b="0"/>
            <wp:wrapTight wrapText="bothSides">
              <wp:wrapPolygon edited="0">
                <wp:start x="0" y="0"/>
                <wp:lineTo x="0" y="21367"/>
                <wp:lineTo x="21420" y="21367"/>
                <wp:lineTo x="21420" y="0"/>
                <wp:lineTo x="0" y="0"/>
              </wp:wrapPolygon>
            </wp:wrapTight>
            <wp:docPr id="7" name="Imagen 7" descr="C:\Users\stephanii\Downloads\WhatsApp Image 2020-06-23 at 11.40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phanii\Downloads\WhatsApp Image 2020-06-23 at 11.40.28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3334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4A5A491D" wp14:editId="04B3C59D">
                <wp:extent cx="304800" cy="304800"/>
                <wp:effectExtent l="0" t="0" r="0" b="0"/>
                <wp:docPr id="6" name="Rectángulo 6" descr="blob:https://web.whatsapp.com/1838d6ec-74d2-4d43-9315-cd40796bfa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54400" id="Rectángulo 6" o:spid="_x0000_s1026" alt="blob:https://web.whatsapp.com/1838d6ec-74d2-4d43-9315-cd40796bfa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+6alwnAgAAEQQAAA4AAAAAAAAAAAAAAAAALgIAAGRycy9lMm9Eb2MueG1s&#10;UEsBAi0AFAAGAAgAAAAhAEyg6SzYAAAAAwEAAA8AAAAAAAAAAAAAAAAAgQQAAGRycy9kb3ducmV2&#10;LnhtbFBLBQYAAAAABAAEAPMAAACGBQAAAAA=&#10;" filled="f" stroked="f">
                <o:lock v:ext="edit" aspectratio="t"/>
                <w10:anchorlock/>
              </v:rect>
            </w:pict>
          </mc:Fallback>
        </mc:AlternateContent>
      </w:r>
      <w:r w:rsidRPr="004C3334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7C4D894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5B59C3A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0D6F9" wp14:editId="3E33FE7A">
                <wp:simplePos x="0" y="0"/>
                <wp:positionH relativeFrom="column">
                  <wp:posOffset>2851785</wp:posOffset>
                </wp:positionH>
                <wp:positionV relativeFrom="paragraph">
                  <wp:posOffset>108585</wp:posOffset>
                </wp:positionV>
                <wp:extent cx="2606040" cy="914400"/>
                <wp:effectExtent l="0" t="0" r="2286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426E9" w14:textId="77777777" w:rsidR="0014588A" w:rsidRDefault="0014588A" w:rsidP="0014588A">
                            <w:r>
                              <w:t>Esto podría convertirse en un extra que beneficiara al niño con su forma de aprender o lo afectara por ser un trabajo extra.</w:t>
                            </w:r>
                          </w:p>
                          <w:p w14:paraId="33C5A358" w14:textId="77777777" w:rsidR="0014588A" w:rsidRDefault="0014588A" w:rsidP="00145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0D6F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24.55pt;margin-top:8.55pt;width:205.2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" fillcolor="white [3201]" strokeweight=".5pt">
                <v:textbox>
                  <w:txbxContent>
                    <w:p w14:paraId="683426E9" w14:textId="77777777" w:rsidR="0014588A" w:rsidRDefault="0014588A" w:rsidP="0014588A">
                      <w:r>
                        <w:t>Esto podría convertirse en un extra que beneficiara al niño con su forma de aprender o lo afectara por ser un trabajo extra.</w:t>
                      </w:r>
                    </w:p>
                    <w:p w14:paraId="33C5A358" w14:textId="77777777" w:rsidR="0014588A" w:rsidRDefault="0014588A" w:rsidP="0014588A"/>
                  </w:txbxContent>
                </v:textbox>
              </v:shape>
            </w:pict>
          </mc:Fallback>
        </mc:AlternateContent>
      </w:r>
    </w:p>
    <w:p w14:paraId="33373DA7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9450EAD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950E8FA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0068866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5AB9922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31E6C4B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12D42E8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FB76AB1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A85122B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E16DDDB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Crear rutinas y hábitos de estudio.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Conviene empezar a estudiar todos los días a una hora fija para conseguir un buen rendimiento cerebral. Si una persona se acostumbra a hacer el esfuerzo de concentrarse todos los días a la misma hora, al cabo de unos días logrará que su mente se concentre con más facilidad a esa hora. Esta estrategia fue bien definida en el jardín de niños al momento de hacer una actividad llamada ´Pausa activa´</w:t>
      </w:r>
    </w:p>
    <w:p w14:paraId="6E49D30D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65713" wp14:editId="4D375C0D">
                <wp:simplePos x="0" y="0"/>
                <wp:positionH relativeFrom="column">
                  <wp:posOffset>1221105</wp:posOffset>
                </wp:positionH>
                <wp:positionV relativeFrom="paragraph">
                  <wp:posOffset>46355</wp:posOffset>
                </wp:positionV>
                <wp:extent cx="4267200" cy="1487170"/>
                <wp:effectExtent l="0" t="0" r="19050" b="177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48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12DA1" w14:textId="77777777" w:rsidR="0014588A" w:rsidRDefault="0014588A" w:rsidP="0014588A">
                            <w:r>
                              <w:t>Esta actividad se realiza aproximadamente 2 o 3 veces por semana según nos informó la docente.</w:t>
                            </w:r>
                          </w:p>
                          <w:p w14:paraId="25C075A5" w14:textId="3C2287E5" w:rsidR="0014588A" w:rsidRDefault="0014588A" w:rsidP="0014588A">
                            <w:r>
                              <w:t>Consiste en traer al salón unas luces ultravioletas y una grabadora con música de moda, la docente se coloca al frente del salón y comienza a hacer diferentes ejercicios con el fin de despertar a los niños y permitirles liberar su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65713" id="Cuadro de texto 3" o:spid="_x0000_s1027" type="#_x0000_t202" style="position:absolute;margin-left:96.15pt;margin-top:3.65pt;width:336pt;height:1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" fillcolor="white [3201]" strokeweight=".5pt">
                <v:textbox>
                  <w:txbxContent>
                    <w:p w14:paraId="7B812DA1" w14:textId="77777777" w:rsidR="0014588A" w:rsidRDefault="0014588A" w:rsidP="0014588A">
                      <w:r>
                        <w:t>Esta actividad se realiza aproximadamente 2 o 3 veces por semana según nos informó la docente.</w:t>
                      </w:r>
                    </w:p>
                    <w:p w14:paraId="25C075A5" w14:textId="3C2287E5" w:rsidR="0014588A" w:rsidRDefault="0014588A" w:rsidP="0014588A">
                      <w:r>
                        <w:t>Consiste en traer al salón unas luces ultravioletas y una grabadora con música de moda, la docente se coloca al frente del salón y comienza a hacer diferentes ejercicios con el fin de despertar a los niños y permitirles liberar su energía.</w:t>
                      </w:r>
                    </w:p>
                  </w:txbxContent>
                </v:textbox>
              </v:shape>
            </w:pict>
          </mc:Fallback>
        </mc:AlternateContent>
      </w:r>
      <w:r w:rsidRPr="004C3334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5FD34B24" wp14:editId="47F69DE9">
            <wp:extent cx="1051560" cy="1533056"/>
            <wp:effectExtent l="0" t="0" r="0" b="0"/>
            <wp:docPr id="1" name="Imagen 1" descr="C:\Users\stephanii\Downloads\WhatsApp Image 2020-06-23 at 10.58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i\Downloads\WhatsApp Image 2020-06-23 at 10.58.34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29" cy="153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9847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Sánchez Bañuelos (1996), “la actividad física puede ser contemplada</w:t>
      </w:r>
    </w:p>
    <w:p w14:paraId="2D08ADB1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Como el movimiento corporal de cualquier tipo producido por la contracción</w:t>
      </w:r>
    </w:p>
    <w:p w14:paraId="40FC273B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Muscular y que conduce a un incremento sustancial del gasto energético de</w:t>
      </w:r>
    </w:p>
    <w:p w14:paraId="742C2245" w14:textId="13C4411F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 persona”. El implemento de rutinas de ejercicio en el salón de clase crea un ambiente divertido y favorece a los niños en cuanto a su manera de memorizar los ejercicios.</w:t>
      </w:r>
    </w:p>
    <w:p w14:paraId="5C2B98D7" w14:textId="77777777" w:rsidR="0014588A" w:rsidRPr="004C3334" w:rsidRDefault="0014588A" w:rsidP="001D400A">
      <w:pPr>
        <w:numPr>
          <w:ilvl w:val="0"/>
          <w:numId w:val="2"/>
        </w:num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aprenden a seguir reglas y a crear hábitos.</w:t>
      </w:r>
    </w:p>
    <w:p w14:paraId="0F935FFA" w14:textId="77777777" w:rsidR="0014588A" w:rsidRPr="004C3334" w:rsidRDefault="0014588A" w:rsidP="001D400A">
      <w:pPr>
        <w:numPr>
          <w:ilvl w:val="0"/>
          <w:numId w:val="2"/>
        </w:num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 socializan y mejoran sus habilidades para relacionarse. </w:t>
      </w:r>
    </w:p>
    <w:p w14:paraId="23D5B491" w14:textId="77777777" w:rsidR="0014588A" w:rsidRPr="004C3334" w:rsidRDefault="0014588A" w:rsidP="001D400A">
      <w:pPr>
        <w:numPr>
          <w:ilvl w:val="0"/>
          <w:numId w:val="2"/>
        </w:num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Aumentan sus habilidades motoras.</w:t>
      </w:r>
    </w:p>
    <w:p w14:paraId="587CE1BC" w14:textId="77777777" w:rsidR="0014588A" w:rsidRPr="004C3334" w:rsidRDefault="0014588A" w:rsidP="001D400A">
      <w:pPr>
        <w:numPr>
          <w:ilvl w:val="0"/>
          <w:numId w:val="2"/>
        </w:num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Favorece su desarrollo físico, con el crecimiento de sus huesos y músculos.</w:t>
      </w:r>
    </w:p>
    <w:p w14:paraId="49ECD8F1" w14:textId="77777777" w:rsidR="0014588A" w:rsidRPr="004C3334" w:rsidRDefault="0014588A" w:rsidP="001D400A">
      <w:pPr>
        <w:numPr>
          <w:ilvl w:val="0"/>
          <w:numId w:val="2"/>
        </w:num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 pueden corregir algunos defectos físicos.</w:t>
      </w:r>
    </w:p>
    <w:p w14:paraId="1E4B61C1" w14:textId="787DAD32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Suele ser un poco difícil calmar a los niños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después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del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ejercicio,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pero por lo mismo hay que saber medir el tiempo de cada ejercicio y la dificultad.</w:t>
      </w:r>
    </w:p>
    <w:p w14:paraId="79D88E49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Marcar tiempos. 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necesario establecer un tiempo para realizar cada tarea o actividad y que se exija realizarla en el tiempo previsto.</w:t>
      </w:r>
    </w:p>
    <w:p w14:paraId="03D783A7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mantener un orden y una buena organización se tiene como base la planeación de la docente en donde establece horarios y actividades.</w:t>
      </w:r>
    </w:p>
    <w:p w14:paraId="7DE25E54" w14:textId="77777777" w:rsidR="0014588A" w:rsidRPr="004C3334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049B359" w14:textId="77777777" w:rsidR="0014588A" w:rsidRPr="004C3334" w:rsidRDefault="0014588A" w:rsidP="0014588A">
      <w:pPr>
        <w:spacing w:after="0" w:line="216" w:lineRule="atLeast"/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C3334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lastRenderedPageBreak/>
        <w:drawing>
          <wp:inline distT="0" distB="0" distL="0" distR="0" wp14:anchorId="5B14DAD2" wp14:editId="4A1B88B3">
            <wp:extent cx="1798320" cy="2458720"/>
            <wp:effectExtent l="0" t="0" r="0" b="0"/>
            <wp:docPr id="4" name="Imagen 4" descr="C:\Users\stephanii\Downloads\WhatsApp Image 2020-06-23 at 11.17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i\Downloads\WhatsApp Image 2020-06-23 at 11.17.42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334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C3334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1D580FC6" wp14:editId="5661E31D">
            <wp:extent cx="1828800" cy="2453640"/>
            <wp:effectExtent l="0" t="0" r="0" b="3810"/>
            <wp:docPr id="5" name="Imagen 5" descr="C:\Users\stephanii\Downloads\WhatsApp Image 2020-06-23 at 11.17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i\Downloads\WhatsApp Image 2020-06-23 at 11.17.43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260D5" w14:textId="77777777" w:rsidR="0014588A" w:rsidRPr="004C3334" w:rsidRDefault="0014588A" w:rsidP="0014588A">
      <w:pPr>
        <w:spacing w:after="0" w:line="216" w:lineRule="atLeast"/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CF99CD3" w14:textId="0A4EFE1D" w:rsidR="0014588A" w:rsidRPr="004C3334" w:rsidRDefault="001D400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acuerdo con</w:t>
      </w:r>
      <w:r w:rsidR="0014588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una entrevista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l</w:t>
      </w:r>
      <w:r w:rsidR="0014588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educadora Edith Araceli 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Martínez</w:t>
      </w:r>
      <w:r w:rsidR="0014588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silva con 10 años de docencia porta con la siguiente información sobre la planeación.</w:t>
      </w:r>
    </w:p>
    <w:p w14:paraId="0F023581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highlight w:val="cyan"/>
          <w:shd w:val="clear" w:color="auto" w:fill="FFFFFF"/>
        </w:rPr>
        <w:t>Entrevistadora: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¿Qué elementos utiliza para realizar su planeación?</w:t>
      </w:r>
    </w:p>
    <w:p w14:paraId="62CB4A3D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highlight w:val="cyan"/>
          <w:shd w:val="clear" w:color="auto" w:fill="FFFFFF"/>
        </w:rPr>
        <w:t>Educadora: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realizar la planeación sería necesario basarme en los aprendizajes, diseñar la situación con un inicio, desarrollo y cierre, mencionar la forma de organización, los tiempos, los materiales y con un apartado de adecuaciones y observaciones.</w:t>
      </w:r>
    </w:p>
    <w:p w14:paraId="2BEBDEBA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muy importante que un docente comience a planear desde el inicio del ciclo escolar, con la única finalidad de prever recursos.</w:t>
      </w:r>
    </w:p>
    <w:p w14:paraId="12CC53E0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un buen diseño de la planeación se deben considerar 3 puntos que permiten mantener una estructura al momento de planificar:</w:t>
      </w:r>
    </w:p>
    <w:p w14:paraId="43BA64BC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A.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Competencias para promover en los alumnos.</w:t>
      </w:r>
    </w:p>
    <w:p w14:paraId="60B74827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B.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Una descripción sintética de las situaciones didácticas para favorecer la competencia seleccionada.</w:t>
      </w:r>
    </w:p>
    <w:p w14:paraId="7257E16C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C.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Tiempo previsto para cada situación didáctica y que este puede estar sujeto a cambios.</w:t>
      </w:r>
    </w:p>
    <w:p w14:paraId="306FE399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F7B25B2" w14:textId="2487042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 el Programa de Educación Preescolar (PEP) (2004), existen cincuenta competencias distribuidas en seis campos formativos, los cuales son: Desarrollo Personal y Social, el cual se enfoca en favorecer la identidad personal, autonomía y relaciones personales del infante; Lenguaje y Comunicación, en el cual se favorecerá su lenguaje oral y escrito; otro campo es Pensamiento Matemático, donde los niños preescolares aprenderán acerca de los números, formas, espacios y medidas; un campo más es Exploración y Conocimiento del Mundo, en donde estos aprenderán acerca del mundo natural, cultura y vida social; Expresión y Apreciación Artística, que como su nombre lo dice, se le enseña al párvulo todo lo relacionado con la música, danza, expresión plástica y teatral; por último está Desarrollo Físico y Salud, en el cual aprenderá acerca de coordinación de movimientos, fuerza, equilibrio, salud y el cuidado de ésta. La planeación tiene como objetivo guiar a los docentes para mantener actividades adecuadas que sigan un orden en cuanto a los aprendizajes de los niños, el hecho de que la docente separe los tiempos en cada actividad permite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 niño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mantener una idea del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principio fin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cada actividad con un objetivo. Es impredecible el hecho de imprevistos al momento de hacer la planeación y es por esto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lo que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las actividades en ocasiones pueden alargarse </w:t>
      </w:r>
      <w:r w:rsidR="001D400A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más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lo normal manteniendo un avance muy lento en los niños.</w:t>
      </w:r>
    </w:p>
    <w:p w14:paraId="4261F195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Intercalar descansos.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El proceso de atención sigue una curva que suele decaer con el tiempo. Por ello, es conveniente intercalar descansos para recuperar la concentración.</w:t>
      </w:r>
    </w:p>
    <w:p w14:paraId="427DCBC1" w14:textId="53EEE7D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 descanso en los niños proporciona un desarrollo físico y motor adecuado, necesario para una correcta salud física y mental.</w:t>
      </w:r>
    </w:p>
    <w:p w14:paraId="6EFE70CB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 el jardín de niños se dan 20 minutos de descanso para que los niños se distraigan en los juegos del patio, regresando del receso no se puede volver a ingerir alimentos y se continua con las actividades normales.</w:t>
      </w:r>
    </w:p>
    <w:p w14:paraId="323A191A" w14:textId="40B23441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 ocasiones suele ser un poco de distracción estar hablando de lo que se hará en el receso o lo que se hizo durante en receso, en este tipo de casos la docente para la plática del receso para proseguir con el tema de la clase</w:t>
      </w:r>
      <w:r w:rsidR="004C3334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9E1CFEF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6F30DB1" w14:textId="77777777" w:rsidR="0014588A" w:rsidRPr="004C3334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5612189" w14:textId="63AE0D01" w:rsidR="0014588A" w:rsidRDefault="0014588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333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Sintetizar y resumir.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Resumir mentalmente lo que se ha escuc</w:t>
      </w:r>
      <w:r w:rsidR="004C3334"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Pr="004C3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ado durante una explicación y apuntar con frases cortas los detalles de más interés es una buena técnica para ejercitar la atención.</w:t>
      </w:r>
    </w:p>
    <w:p w14:paraId="2735BD7A" w14:textId="53B2AA31" w:rsidR="001D400A" w:rsidRDefault="001D400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837EE79" w14:textId="64C4552C" w:rsidR="001D400A" w:rsidRDefault="001D400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2377FD0" w14:textId="77777777" w:rsidR="001D400A" w:rsidRPr="00197B5F" w:rsidRDefault="001D400A" w:rsidP="001D400A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  <w:t>Palabras clave:</w:t>
      </w:r>
    </w:p>
    <w:p w14:paraId="362F2721" w14:textId="77777777" w:rsidR="001D400A" w:rsidRDefault="001D400A" w:rsidP="001D400A">
      <w:p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Estrategias, Atención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Observación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Concentración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Innovación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3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Análisis </w:t>
      </w:r>
    </w:p>
    <w:p w14:paraId="5B04622F" w14:textId="77777777" w:rsidR="001D400A" w:rsidRPr="004C3334" w:rsidRDefault="001D400A" w:rsidP="001D400A">
      <w:pPr>
        <w:spacing w:after="0" w:line="216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A503D44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034B31E6" w14:textId="0924294F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4B517060" w14:textId="0E50E0F4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4FD2AE75" w14:textId="607B92B9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7FB8A356" w14:textId="695F1C2A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00C87644" w14:textId="256DBD9C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7E0FD845" w14:textId="40E8C92A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3D7A1651" w14:textId="0FB6F4E6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78DDDC5D" w14:textId="725BE08E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49C2A2B1" w14:textId="4AE84AEC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4C8F2BC8" w14:textId="2B8F6EA6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3894ABB9" w14:textId="3A8CB4BE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42FEC360" w14:textId="429A185C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2CA55D23" w14:textId="5EF2C7C7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22E702BF" w14:textId="136130FB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12A0CDA0" w14:textId="3DFD2EB2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34F525A7" w14:textId="3BB239FB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3F672282" w14:textId="72A3A446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0AE20379" w14:textId="1BABFE1E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3040917A" w14:textId="3819C139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4F16819F" w14:textId="2D778967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5DDF09AF" w14:textId="50837389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5DF43D5D" w14:textId="7DE2F684" w:rsidR="004C3334" w:rsidRDefault="004C3334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11AD87E2" w14:textId="77777777" w:rsidR="001D400A" w:rsidRDefault="001D400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5DEC07DB" w14:textId="22723024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lastRenderedPageBreak/>
        <w:t>BIBLIOGRAFIAS</w:t>
      </w:r>
    </w:p>
    <w:p w14:paraId="42F6465C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7CF5FD2D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D6703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GuiaInfantil.com. (ENERO 30,2018). La atención y la concentración de los niños. ENERO 30,2018, de Polegar Medios S.L. Sitio web: </w:t>
      </w:r>
      <w:hyperlink r:id="rId10" w:history="1">
        <w:r w:rsidRPr="000143ED">
          <w:rPr>
            <w:rStyle w:val="Hipervnculo"/>
            <w:rFonts w:ascii="Arial" w:hAnsi="Arial" w:cs="Arial"/>
            <w:sz w:val="23"/>
            <w:szCs w:val="23"/>
            <w:shd w:val="clear" w:color="auto" w:fill="FFFFFF"/>
          </w:rPr>
          <w:t>https://www.guiainfantil.com/1205/la-atencion-y-la-concentracion</w:t>
        </w:r>
      </w:hyperlink>
    </w:p>
    <w:p w14:paraId="03FEABAD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5C0CB6EE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6ED2B34E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4677C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Sanitas. (marzo 02,2020). Beneficios del ejercicio físico en los niños. 2020, de Sanitas seguros medicos Sitio web: </w:t>
      </w:r>
      <w:hyperlink r:id="rId11" w:history="1">
        <w:r w:rsidRPr="000143ED">
          <w:rPr>
            <w:rStyle w:val="Hipervnculo"/>
            <w:rFonts w:ascii="Arial" w:hAnsi="Arial" w:cs="Arial"/>
            <w:sz w:val="23"/>
            <w:szCs w:val="23"/>
            <w:shd w:val="clear" w:color="auto" w:fill="FFFFFF"/>
          </w:rPr>
          <w:t>https://www.sanitas.es/sanitas/seguros/es/particulares/biblioteca-de-salud/pediatria-infancia/ejercicio-fisico-ninos.html</w:t>
        </w:r>
      </w:hyperlink>
    </w:p>
    <w:p w14:paraId="2435B84A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3BEBB996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5D3B8D00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12088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Monografías Plus. (2020). La Importancia De La Planeación En Preescolar. 2020, de © Monografias.com SA Sitio web: </w:t>
      </w:r>
      <w:hyperlink r:id="rId12" w:anchor=":~:text=Hoy%20en%20d%C3%ADa%20en%20la,la%20improvisaci%C3%B3n%20y%20la%20rutina" w:history="1">
        <w:r w:rsidRPr="000143ED">
          <w:rPr>
            <w:rStyle w:val="Hipervnculo"/>
            <w:rFonts w:ascii="Arial" w:hAnsi="Arial" w:cs="Arial"/>
            <w:sz w:val="23"/>
            <w:szCs w:val="23"/>
            <w:shd w:val="clear" w:color="auto" w:fill="FFFFFF"/>
          </w:rPr>
          <w:t>https://www.monografias.com/docs/La-Importancia-De-La-Planeaci%C3%B3n-En-Preescolar-FKCANE3YBY#:~:text=Hoy%20en%20d%C3%ADa%20en%20la,la%20improvisaci%C3%B3n%20y%20la%20rutina</w:t>
        </w:r>
      </w:hyperlink>
      <w:r w:rsidRPr="0012088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</w:p>
    <w:p w14:paraId="509D2D37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38DC6641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7A4BAC31" w14:textId="77777777" w:rsidR="0014588A" w:rsidRDefault="0014588A" w:rsidP="0014588A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12088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José. (febrero 27, 2018). La importancia del Descanso en los Niños. 2020, de Colchones Aznar SL. Sitio web: </w:t>
      </w:r>
      <w:hyperlink r:id="rId13" w:anchor=":~:text=El%20descanso%20en%20los%20ni%C3%B1os,correcta%20salud%20f%C3%ADsica%20y%20mental" w:history="1">
        <w:r w:rsidRPr="000143ED">
          <w:rPr>
            <w:rStyle w:val="Hipervnculo"/>
            <w:rFonts w:ascii="Arial" w:hAnsi="Arial" w:cs="Arial"/>
            <w:sz w:val="23"/>
            <w:szCs w:val="23"/>
            <w:shd w:val="clear" w:color="auto" w:fill="FFFFFF"/>
          </w:rPr>
          <w:t>https://colchonesaznar.com/blog/descanso-en-los-ninos/#:~:text=El%20descanso%20en%20los%20ni%C3%B1os,correcta%20salud%20f%C3%ADsica%20y%20mental</w:t>
        </w:r>
      </w:hyperlink>
    </w:p>
    <w:p w14:paraId="28E015C3" w14:textId="77777777" w:rsidR="0014588A" w:rsidRPr="00F734D8" w:rsidRDefault="0014588A" w:rsidP="00F734D8">
      <w:p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1DB12F" w14:textId="73E6B000" w:rsidR="00F734D8" w:rsidRDefault="00F734D8"/>
    <w:p w14:paraId="66F7EC38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11AF6E8C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707ED901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42102A38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3EA9661D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5C2C5377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0A542A6B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4ED11F43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3DD57274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22A794BC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684482F0" w14:textId="77777777" w:rsidR="004C3334" w:rsidRDefault="004C3334" w:rsidP="004C3334">
      <w:pPr>
        <w:jc w:val="center"/>
        <w:rPr>
          <w:rFonts w:ascii="Modern Love" w:hAnsi="Modern Love"/>
        </w:rPr>
      </w:pPr>
    </w:p>
    <w:p w14:paraId="7F5560C8" w14:textId="620D9121" w:rsidR="004C3334" w:rsidRDefault="004C3334" w:rsidP="004C3334">
      <w:pPr>
        <w:jc w:val="center"/>
        <w:rPr>
          <w:rFonts w:ascii="Modern Love" w:hAnsi="Modern Love"/>
        </w:rPr>
      </w:pPr>
      <w:r>
        <w:rPr>
          <w:rFonts w:ascii="Modern Love" w:hAnsi="Modern Love"/>
        </w:rPr>
        <w:lastRenderedPageBreak/>
        <w:t xml:space="preserve">CONCLUSION </w:t>
      </w:r>
    </w:p>
    <w:p w14:paraId="6C174765" w14:textId="5B33B2B8" w:rsidR="00D309BF" w:rsidRDefault="00C676E6" w:rsidP="00D309BF">
      <w:pPr>
        <w:spacing w:line="360" w:lineRule="auto"/>
        <w:rPr>
          <w:rFonts w:ascii="Arial" w:hAnsi="Arial" w:cs="Arial"/>
          <w:sz w:val="24"/>
          <w:szCs w:val="24"/>
        </w:rPr>
      </w:pPr>
      <w:r w:rsidRPr="00D309BF">
        <w:rPr>
          <w:rFonts w:ascii="Arial" w:hAnsi="Arial" w:cs="Arial"/>
          <w:sz w:val="24"/>
          <w:szCs w:val="24"/>
        </w:rPr>
        <w:t xml:space="preserve">En la escuela es necesario buscar distintas estrategias para poder mantener la atención de los alumnos, y mas en esta etapa de preescolar que es cuando mas debemos de mantener la atención de los alumnos, porque son fáciles de distraer, ya que </w:t>
      </w:r>
      <w:r w:rsidR="00D309BF" w:rsidRPr="00D309BF">
        <w:rPr>
          <w:rFonts w:ascii="Arial" w:hAnsi="Arial" w:cs="Arial"/>
          <w:sz w:val="24"/>
          <w:szCs w:val="24"/>
        </w:rPr>
        <w:t>su mente en esta etapa absorbe</w:t>
      </w:r>
      <w:r w:rsidRPr="00D309BF">
        <w:rPr>
          <w:rFonts w:ascii="Arial" w:hAnsi="Arial" w:cs="Arial"/>
          <w:sz w:val="24"/>
          <w:szCs w:val="24"/>
        </w:rPr>
        <w:t xml:space="preserve"> lo que </w:t>
      </w:r>
      <w:r w:rsidR="00D309BF" w:rsidRPr="00D309BF">
        <w:rPr>
          <w:rFonts w:ascii="Arial" w:hAnsi="Arial" w:cs="Arial"/>
          <w:sz w:val="24"/>
          <w:szCs w:val="24"/>
        </w:rPr>
        <w:t>más</w:t>
      </w:r>
      <w:r w:rsidRPr="00D309BF">
        <w:rPr>
          <w:rFonts w:ascii="Arial" w:hAnsi="Arial" w:cs="Arial"/>
          <w:sz w:val="24"/>
          <w:szCs w:val="24"/>
        </w:rPr>
        <w:t xml:space="preserve"> les llama la atención. Dentro del aula es necesario que por parte de los alumnos y las educadoras haya una atención exhaustiva, se necesita estar atentos de todo lo que se dice y sucede dentro de clase, esto les permite a los niños captar todos los conceptos para desarrollarlos </w:t>
      </w:r>
      <w:r w:rsidR="00D309BF" w:rsidRPr="00D309BF">
        <w:rPr>
          <w:rFonts w:ascii="Arial" w:hAnsi="Arial" w:cs="Arial"/>
          <w:sz w:val="24"/>
          <w:szCs w:val="24"/>
        </w:rPr>
        <w:t>después</w:t>
      </w:r>
      <w:r w:rsidRPr="00D309BF">
        <w:rPr>
          <w:rFonts w:ascii="Arial" w:hAnsi="Arial" w:cs="Arial"/>
          <w:sz w:val="24"/>
          <w:szCs w:val="24"/>
        </w:rPr>
        <w:t xml:space="preserve"> a su manera.</w:t>
      </w:r>
      <w:r w:rsidRPr="00D309BF">
        <w:rPr>
          <w:rFonts w:ascii="Arial" w:hAnsi="Arial" w:cs="Arial"/>
          <w:sz w:val="24"/>
          <w:szCs w:val="24"/>
        </w:rPr>
        <w:br/>
        <w:t>Nosotras como educadoras el tener un grado máximo de atención permite qu</w:t>
      </w:r>
      <w:r w:rsidR="00D309BF" w:rsidRPr="00D309BF">
        <w:rPr>
          <w:rFonts w:ascii="Arial" w:hAnsi="Arial" w:cs="Arial"/>
          <w:sz w:val="24"/>
          <w:szCs w:val="24"/>
        </w:rPr>
        <w:t>e detectemos fácilmente el grado de desarrollo de estas inteligencia en cada uno de los alumnos, con esto podemos descubrir las fortalezas personales y apoyar el aprendizaje de ellas.</w:t>
      </w:r>
      <w:r w:rsidR="00D309BF">
        <w:rPr>
          <w:rFonts w:ascii="Arial" w:hAnsi="Arial" w:cs="Arial"/>
          <w:sz w:val="24"/>
          <w:szCs w:val="24"/>
        </w:rPr>
        <w:t xml:space="preserve"> Al realizar esto podemos forzar nuestras competencias profesionales tales como: </w:t>
      </w:r>
    </w:p>
    <w:p w14:paraId="1F3350BC" w14:textId="615DF1EF" w:rsidR="00D309BF" w:rsidRPr="00D309BF" w:rsidRDefault="00D309BF" w:rsidP="00D309B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309BF">
        <w:rPr>
          <w:rFonts w:ascii="Arial" w:hAnsi="Arial" w:cs="Arial"/>
          <w:sz w:val="24"/>
          <w:szCs w:val="24"/>
        </w:rPr>
        <w:t xml:space="preserve">Distingue los procesos de aprendizaje de sus alumnos para favorecer su desarrollo cognitivo y socioemocional.  </w:t>
      </w:r>
    </w:p>
    <w:p w14:paraId="6DA7B369" w14:textId="77777777" w:rsidR="00D309BF" w:rsidRPr="00D309BF" w:rsidRDefault="00D309BF" w:rsidP="00D309B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309BF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8968A66" w14:textId="77777777" w:rsidR="00D309BF" w:rsidRPr="00D309BF" w:rsidRDefault="00D309BF" w:rsidP="00D309B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309BF" w:rsidRPr="00D30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6D67"/>
    <w:multiLevelType w:val="hybridMultilevel"/>
    <w:tmpl w:val="D00CE08C"/>
    <w:lvl w:ilvl="0" w:tplc="F1EC9C3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C3DEA9CA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2D78C55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0A24509A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8898CE22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996EB2B4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4218F87A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04DA7674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BD14496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1" w15:restartNumberingAfterBreak="0">
    <w:nsid w:val="0F4A3EEC"/>
    <w:multiLevelType w:val="hybridMultilevel"/>
    <w:tmpl w:val="67B02B86"/>
    <w:lvl w:ilvl="0" w:tplc="33A25968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75CA2DAA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26BC5106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A9B6546E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7C38EBFE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418D6A4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ED50A376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7FD0D8B2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A7A86A62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" w15:restartNumberingAfterBreak="0">
    <w:nsid w:val="261D660C"/>
    <w:multiLevelType w:val="hybridMultilevel"/>
    <w:tmpl w:val="5F023A4A"/>
    <w:lvl w:ilvl="0" w:tplc="932C9562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43E8B0B8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F4143FEA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637291D8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7B00405A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1A94F9BC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4D5E94FE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8082A230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753AC5E4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3" w15:restartNumberingAfterBreak="0">
    <w:nsid w:val="541A27C0"/>
    <w:multiLevelType w:val="hybridMultilevel"/>
    <w:tmpl w:val="ECD09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3715"/>
    <w:multiLevelType w:val="hybridMultilevel"/>
    <w:tmpl w:val="A0D0DCD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B7121E"/>
    <w:multiLevelType w:val="multilevel"/>
    <w:tmpl w:val="9E1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D8"/>
    <w:rsid w:val="0014588A"/>
    <w:rsid w:val="001D400A"/>
    <w:rsid w:val="00213136"/>
    <w:rsid w:val="004C3334"/>
    <w:rsid w:val="00A90D51"/>
    <w:rsid w:val="00B33294"/>
    <w:rsid w:val="00C676E6"/>
    <w:rsid w:val="00D309BF"/>
    <w:rsid w:val="00F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C5B0"/>
  <w15:chartTrackingRefBased/>
  <w15:docId w15:val="{2C27A5D2-397B-4389-BAC3-70413178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D8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4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00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93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54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06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55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olchonesaznar.com/blog/descanso-en-los-nin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monografias.com/docs/La-Importancia-De-La-Planeaci%C3%B3n-En-Preescolar-FKCANE3Y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anitas.es/sanitas/seguros/es/particulares/biblioteca-de-salud/pediatria-infancia/ejercicio-fisico-ninos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uiainfantil.com/1205/la-atencion-y-la-concentrac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1670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Rodríguez</dc:creator>
  <cp:keywords/>
  <dc:description/>
  <cp:lastModifiedBy>Adriana Rodríguez</cp:lastModifiedBy>
  <cp:revision>4</cp:revision>
  <dcterms:created xsi:type="dcterms:W3CDTF">2020-06-28T23:24:00Z</dcterms:created>
  <dcterms:modified xsi:type="dcterms:W3CDTF">2020-06-29T02:26:00Z</dcterms:modified>
</cp:coreProperties>
</file>