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C1" w:rsidRDefault="0098293A">
      <w:pPr>
        <w:rPr>
          <w:sz w:val="32"/>
          <w:szCs w:val="32"/>
        </w:rPr>
      </w:pPr>
      <w:r w:rsidRPr="0098293A">
        <w:rPr>
          <w:sz w:val="32"/>
          <w:szCs w:val="32"/>
        </w:rPr>
        <w:t xml:space="preserve">                                                       Nota reflexiva </w:t>
      </w:r>
    </w:p>
    <w:p w:rsidR="0098293A" w:rsidRDefault="00312F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Unidad 1</w:t>
      </w:r>
    </w:p>
    <w:p w:rsidR="0098293A" w:rsidRDefault="00312F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Cartografía </w:t>
      </w:r>
    </w:p>
    <w:p w:rsidR="0098293A" w:rsidRDefault="0098293A">
      <w:pPr>
        <w:rPr>
          <w:sz w:val="32"/>
          <w:szCs w:val="32"/>
        </w:rPr>
      </w:pPr>
    </w:p>
    <w:p w:rsidR="0098293A" w:rsidRPr="002B4F2E" w:rsidRDefault="0098293A">
      <w:pPr>
        <w:rPr>
          <w:sz w:val="32"/>
          <w:szCs w:val="32"/>
        </w:rPr>
      </w:pPr>
      <w:r>
        <w:rPr>
          <w:sz w:val="32"/>
          <w:szCs w:val="32"/>
        </w:rPr>
        <w:t>En la primera unida el trabajo de evi</w:t>
      </w:r>
      <w:r w:rsidR="00312FF5">
        <w:rPr>
          <w:sz w:val="32"/>
          <w:szCs w:val="32"/>
        </w:rPr>
        <w:t xml:space="preserve">dencia de unida realizaron una </w:t>
      </w:r>
      <w:r>
        <w:rPr>
          <w:sz w:val="32"/>
          <w:szCs w:val="32"/>
        </w:rPr>
        <w:t>Cartografía  donde se tocó el tema de</w:t>
      </w:r>
      <w:r w:rsidR="002B4F2E">
        <w:rPr>
          <w:sz w:val="32"/>
          <w:szCs w:val="32"/>
        </w:rPr>
        <w:t xml:space="preserve">: </w:t>
      </w:r>
      <w:r w:rsidR="002B4F2E" w:rsidRPr="002B4F2E">
        <w:rPr>
          <w:sz w:val="32"/>
          <w:szCs w:val="32"/>
        </w:rPr>
        <w:t xml:space="preserve">Unidad de aprendizaje </w:t>
      </w:r>
      <w:r w:rsidR="002B4F2E">
        <w:rPr>
          <w:sz w:val="32"/>
          <w:szCs w:val="32"/>
        </w:rPr>
        <w:t xml:space="preserve">1 </w:t>
      </w:r>
      <w:r w:rsidR="002B4F2E" w:rsidRPr="002B4F2E">
        <w:rPr>
          <w:sz w:val="32"/>
          <w:szCs w:val="32"/>
        </w:rPr>
        <w:t>Diversidad</w:t>
      </w:r>
      <w:r w:rsidR="002B4F2E" w:rsidRPr="002B4F2E">
        <w:rPr>
          <w:sz w:val="32"/>
          <w:szCs w:val="32"/>
        </w:rPr>
        <w:t xml:space="preserve"> y educación inclusiva: un desafío para los sistemas educativos actuales, esta Unidad es de carácter conceptual</w:t>
      </w:r>
      <w:r w:rsidR="002B4F2E">
        <w:rPr>
          <w:sz w:val="32"/>
          <w:szCs w:val="32"/>
        </w:rPr>
        <w:t xml:space="preserve"> y metodológico, al convocar a nuestras alumnas </w:t>
      </w:r>
      <w:r w:rsidR="002B4F2E" w:rsidRPr="002B4F2E">
        <w:rPr>
          <w:sz w:val="32"/>
          <w:szCs w:val="32"/>
        </w:rPr>
        <w:t xml:space="preserve"> a investigar y reflexionar, para tomar una postura, sobre el marco jurídico o institucional que permite reconocer el valor de la inclusión en las aulas como derecho y desde esta perspectiva, conocer el enfoque intercultural y las discusiones interseccionales que propician la reflexión sobre la discriminación y el racismo vinculados a la atención a la diversidad en el aula.</w:t>
      </w:r>
    </w:p>
    <w:p w:rsidR="002B4F2E" w:rsidRDefault="00312F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312FF5" w:rsidRDefault="00312F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Nota reflexiva unidad dos </w:t>
      </w:r>
    </w:p>
    <w:p w:rsidR="00312FF5" w:rsidRDefault="00312FF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312FF5" w:rsidRPr="00312FF5" w:rsidRDefault="00312FF5">
      <w:pPr>
        <w:rPr>
          <w:sz w:val="32"/>
          <w:szCs w:val="32"/>
        </w:rPr>
      </w:pPr>
      <w:r w:rsidRPr="00312FF5">
        <w:rPr>
          <w:sz w:val="32"/>
          <w:szCs w:val="32"/>
        </w:rPr>
        <w:t xml:space="preserve">La Unidad de aprendizaje II. Discriminación y barreras para una atención educativa incluyente. </w:t>
      </w:r>
      <w:r>
        <w:rPr>
          <w:sz w:val="32"/>
          <w:szCs w:val="32"/>
        </w:rPr>
        <w:t xml:space="preserve">Pudieron  reconocer </w:t>
      </w:r>
      <w:r w:rsidRPr="00312FF5">
        <w:rPr>
          <w:sz w:val="32"/>
          <w:szCs w:val="32"/>
        </w:rPr>
        <w:t>la discriminación, como una barrera para la inclusión bajo una mirada de construcción social. Lo anterior como un primer acercamiento en el desarrollo de las práctica</w:t>
      </w:r>
      <w:r>
        <w:rPr>
          <w:sz w:val="32"/>
          <w:szCs w:val="32"/>
        </w:rPr>
        <w:t>s académicas,</w:t>
      </w:r>
      <w:r w:rsidRPr="00312FF5">
        <w:rPr>
          <w:sz w:val="32"/>
          <w:szCs w:val="32"/>
        </w:rPr>
        <w:t xml:space="preserve"> haciendo énfasis en la identificación, para la atención de los grupos más vulnerados: niños con discapacidad y mujeres, niños y niñas indígenas y/o migrantes. Para ello se reconocerá el carácter histórico que han experimentado estos grupos vulnerables en el desarrollo </w:t>
      </w:r>
      <w:r>
        <w:rPr>
          <w:sz w:val="32"/>
          <w:szCs w:val="32"/>
        </w:rPr>
        <w:t>d</w:t>
      </w:r>
      <w:r w:rsidRPr="00312FF5">
        <w:rPr>
          <w:sz w:val="32"/>
          <w:szCs w:val="32"/>
        </w:rPr>
        <w:t>aciones</w:t>
      </w:r>
      <w:r w:rsidRPr="00312FF5">
        <w:rPr>
          <w:sz w:val="32"/>
          <w:szCs w:val="32"/>
        </w:rPr>
        <w:t xml:space="preserve"> </w:t>
      </w:r>
      <w:r w:rsidRPr="00312FF5">
        <w:rPr>
          <w:sz w:val="32"/>
          <w:szCs w:val="32"/>
        </w:rPr>
        <w:lastRenderedPageBreak/>
        <w:t xml:space="preserve">institucionales o en la ausencia de un compromiso incumplido por el sistema educativo y de impacto en la </w:t>
      </w:r>
      <w:r w:rsidR="00B10ADA" w:rsidRPr="00312FF5">
        <w:rPr>
          <w:sz w:val="32"/>
          <w:szCs w:val="32"/>
        </w:rPr>
        <w:t>sociedad.</w:t>
      </w:r>
      <w:r w:rsidR="00B10ADA">
        <w:rPr>
          <w:sz w:val="32"/>
          <w:szCs w:val="32"/>
        </w:rPr>
        <w:t xml:space="preserve"> Elaboraron</w:t>
      </w:r>
      <w:r>
        <w:rPr>
          <w:sz w:val="32"/>
          <w:szCs w:val="32"/>
        </w:rPr>
        <w:t xml:space="preserve"> </w:t>
      </w:r>
      <w:r w:rsidR="00B10ADA">
        <w:rPr>
          <w:sz w:val="32"/>
          <w:szCs w:val="32"/>
        </w:rPr>
        <w:t>como productos un diagrama de árbol y una narrativa personal donde describieron sus vidas y experiencias en cuanto al tema de la discriminación en algún</w:t>
      </w:r>
      <w:bookmarkStart w:id="0" w:name="_GoBack"/>
      <w:bookmarkEnd w:id="0"/>
      <w:r w:rsidR="00B10ADA">
        <w:rPr>
          <w:sz w:val="32"/>
          <w:szCs w:val="32"/>
        </w:rPr>
        <w:t xml:space="preserve"> momento de sus vidas .</w:t>
      </w:r>
    </w:p>
    <w:sectPr w:rsidR="00312FF5" w:rsidRPr="00312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3A"/>
    <w:rsid w:val="002B4F2E"/>
    <w:rsid w:val="00312FF5"/>
    <w:rsid w:val="00414DC1"/>
    <w:rsid w:val="0098293A"/>
    <w:rsid w:val="00B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C06C9-2E61-4B3E-802B-85C8B480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ramos</dc:creator>
  <cp:keywords/>
  <dc:description/>
  <cp:lastModifiedBy>liz ramos</cp:lastModifiedBy>
  <cp:revision>1</cp:revision>
  <dcterms:created xsi:type="dcterms:W3CDTF">2020-05-25T00:49:00Z</dcterms:created>
  <dcterms:modified xsi:type="dcterms:W3CDTF">2020-05-25T01:28:00Z</dcterms:modified>
</cp:coreProperties>
</file>