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CF4" w:rsidRDefault="00343CF4" w:rsidP="00343CF4">
      <w:pPr>
        <w:pStyle w:val="Prrafodelista"/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ACTIVIDAD 3</w:t>
      </w:r>
    </w:p>
    <w:p w:rsidR="00343CF4" w:rsidRDefault="00343CF4" w:rsidP="00343CF4">
      <w:pPr>
        <w:pStyle w:val="Prrafodelista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43CF4" w:rsidRDefault="00343CF4" w:rsidP="00343CF4">
      <w:pPr>
        <w:pStyle w:val="Prrafodelista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Subtemas 6 y 7: competencias en la educación.</w:t>
      </w:r>
    </w:p>
    <w:p w:rsidR="00343CF4" w:rsidRDefault="00343CF4" w:rsidP="00343CF4">
      <w:pPr>
        <w:pStyle w:val="Prrafodelista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43CF4" w:rsidRPr="001D0F27" w:rsidRDefault="00343CF4" w:rsidP="00343CF4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D0F27">
        <w:rPr>
          <w:rFonts w:ascii="Arial" w:hAnsi="Arial" w:cs="Arial"/>
          <w:bCs/>
          <w:sz w:val="20"/>
          <w:szCs w:val="20"/>
        </w:rPr>
        <w:t>Concepto  de competencia en la educación.</w:t>
      </w:r>
    </w:p>
    <w:p w:rsidR="00343CF4" w:rsidRPr="001D0F27" w:rsidRDefault="00343CF4" w:rsidP="00343CF4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D0F27">
        <w:rPr>
          <w:rFonts w:ascii="Arial" w:hAnsi="Arial" w:cs="Arial"/>
          <w:bCs/>
          <w:sz w:val="20"/>
          <w:szCs w:val="20"/>
        </w:rPr>
        <w:t>Idea principal de los siguientes conceptos.</w:t>
      </w:r>
    </w:p>
    <w:p w:rsidR="00343CF4" w:rsidRDefault="00343CF4" w:rsidP="00343CF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Enfoque laboral</w:t>
      </w:r>
    </w:p>
    <w:p w:rsidR="00343CF4" w:rsidRDefault="00343CF4" w:rsidP="00343CF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Enfoque conductual</w:t>
      </w:r>
    </w:p>
    <w:p w:rsidR="00343CF4" w:rsidRDefault="00343CF4" w:rsidP="00343CF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Enfoque etimológico</w:t>
      </w:r>
    </w:p>
    <w:p w:rsidR="00343CF4" w:rsidRDefault="00343CF4" w:rsidP="00343CF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Enfoque funcional o sistemático</w:t>
      </w:r>
    </w:p>
    <w:p w:rsidR="00343CF4" w:rsidRDefault="00343CF4" w:rsidP="00343CF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Enfoque socioconstructivista</w:t>
      </w:r>
    </w:p>
    <w:p w:rsidR="00343CF4" w:rsidRDefault="00343CF4" w:rsidP="00343CF4">
      <w:pPr>
        <w:pStyle w:val="Prrafodelist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Enfoque pedagógico= didáctico.</w:t>
      </w:r>
    </w:p>
    <w:p w:rsidR="00343CF4" w:rsidRPr="001D0F27" w:rsidRDefault="00343CF4" w:rsidP="00343CF4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¿</w:t>
      </w:r>
      <w:r w:rsidRPr="001D0F27">
        <w:rPr>
          <w:rFonts w:ascii="Arial" w:hAnsi="Arial" w:cs="Arial"/>
          <w:bCs/>
          <w:sz w:val="20"/>
          <w:szCs w:val="20"/>
        </w:rPr>
        <w:t>Porque es importante reconocer  que existen diferencias entre los expertos en competencia en educación y los docentes y cuáles son esas diferencias</w:t>
      </w:r>
      <w:r>
        <w:rPr>
          <w:rFonts w:ascii="Arial" w:hAnsi="Arial" w:cs="Arial"/>
          <w:bCs/>
          <w:sz w:val="20"/>
          <w:szCs w:val="20"/>
        </w:rPr>
        <w:t>?</w:t>
      </w:r>
    </w:p>
    <w:p w:rsidR="00343CF4" w:rsidRDefault="00343CF4" w:rsidP="00343CF4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Subtema 8 y 9: Principios pedagógicos que sustentan el plan de estudios.</w:t>
      </w:r>
    </w:p>
    <w:p w:rsidR="00343CF4" w:rsidRDefault="00343CF4" w:rsidP="00343CF4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Ideas principales de los siguientes elementos que son esenciales en proceso de elaboración del currículo.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Centrar la atención en los estudiantes y en sus procesos de aprendizaje.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Planificar para potenciar el aprendizaje.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Generar ambientes de aprendizaje.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Trabajar en colaboración para construir el aprendizaje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Poner énfasis en el desarrollo de competencias, el logro de los estándares curriculares y los  aprendizajes esperados.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Usar materiales educativos para favorecer el aprendizaje.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Evaluar para aprender.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Favorecer la inclusión para atender la diversidad.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Incorporar temas de relevancia social.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Renovar el pacto entre el estudiante, el docente, la familia y la escuela.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Reorientar el liderazgo.</w:t>
      </w:r>
    </w:p>
    <w:p w:rsidR="00343CF4" w:rsidRDefault="00343CF4" w:rsidP="00343CF4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 tutoría e la asesoría académica.</w:t>
      </w:r>
    </w:p>
    <w:p w:rsidR="00343CF4" w:rsidRDefault="00343CF4" w:rsidP="00343CF4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Subtema 10: Competencias para la vida.</w:t>
      </w:r>
    </w:p>
    <w:p w:rsidR="00343CF4" w:rsidRDefault="00343CF4" w:rsidP="00343CF4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Utilidad de las competencias para la vida.</w:t>
      </w:r>
    </w:p>
    <w:p w:rsidR="00343CF4" w:rsidRDefault="00343CF4" w:rsidP="00343CF4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E3E9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Menciona los beneficios que se obtienen en educación cuando se aplican las siguientes competencias:</w:t>
      </w:r>
    </w:p>
    <w:p w:rsidR="00343CF4" w:rsidRDefault="00343CF4" w:rsidP="00343CF4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 el aprendizaje permanente.</w:t>
      </w:r>
    </w:p>
    <w:p w:rsidR="00343CF4" w:rsidRDefault="00343CF4" w:rsidP="00343CF4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 el manejo de la información.</w:t>
      </w:r>
    </w:p>
    <w:p w:rsidR="00343CF4" w:rsidRDefault="00343CF4" w:rsidP="00343CF4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 el manejo de situaciones.</w:t>
      </w:r>
    </w:p>
    <w:p w:rsidR="00343CF4" w:rsidRDefault="00343CF4" w:rsidP="00343CF4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 la convivencia.</w:t>
      </w:r>
    </w:p>
    <w:p w:rsidR="00343CF4" w:rsidRPr="007E3E92" w:rsidRDefault="00343CF4" w:rsidP="00343CF4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Para la vida social.</w:t>
      </w:r>
    </w:p>
    <w:p w:rsidR="00343CF4" w:rsidRDefault="00343CF4" w:rsidP="00343CF4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Objetivos  que se pretenden  obtener al  formular el perfil de egreso del estudiante. </w:t>
      </w:r>
    </w:p>
    <w:p w:rsidR="00343CF4" w:rsidRPr="00803D46" w:rsidRDefault="00343CF4" w:rsidP="00343CF4">
      <w:pPr>
        <w:pStyle w:val="Prrafodelista"/>
        <w:autoSpaceDE w:val="0"/>
        <w:autoSpaceDN w:val="0"/>
        <w:adjustRightInd w:val="0"/>
        <w:ind w:left="1068"/>
        <w:rPr>
          <w:rFonts w:ascii="Arial" w:hAnsi="Arial" w:cs="Arial"/>
          <w:bCs/>
          <w:sz w:val="20"/>
          <w:szCs w:val="20"/>
        </w:rPr>
      </w:pPr>
    </w:p>
    <w:p w:rsidR="00343CF4" w:rsidRPr="00803D46" w:rsidRDefault="00343CF4" w:rsidP="00343CF4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Los trabajos de las exposiciones se recogerán el día Martes 18 de Noviembre.</w:t>
      </w:r>
    </w:p>
    <w:p w:rsidR="00343CF4" w:rsidRPr="00A75433" w:rsidRDefault="00343CF4" w:rsidP="00343CF4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Las actividades se van a revisar en su cuaderno el día  Martes 25  de Noviembre.  </w:t>
      </w:r>
    </w:p>
    <w:p w:rsidR="00343CF4" w:rsidRPr="007E3E92" w:rsidRDefault="00343CF4" w:rsidP="00343CF4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343CF4" w:rsidRPr="002730F4" w:rsidRDefault="00343CF4" w:rsidP="00343CF4">
      <w:pPr>
        <w:pStyle w:val="Prrafodelista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F7F24" w:rsidRDefault="005F7F24"/>
    <w:sectPr w:rsidR="005F7F24" w:rsidSect="007A6D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22E3C"/>
    <w:multiLevelType w:val="hybridMultilevel"/>
    <w:tmpl w:val="D9529A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21002"/>
    <w:multiLevelType w:val="hybridMultilevel"/>
    <w:tmpl w:val="999452F2"/>
    <w:lvl w:ilvl="0" w:tplc="0C0A0017">
      <w:start w:val="1"/>
      <w:numFmt w:val="lowerLetter"/>
      <w:lvlText w:val="%1)"/>
      <w:lvlJc w:val="left"/>
      <w:pPr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4023B56"/>
    <w:multiLevelType w:val="hybridMultilevel"/>
    <w:tmpl w:val="0024BDD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D3927"/>
    <w:multiLevelType w:val="hybridMultilevel"/>
    <w:tmpl w:val="0FF0C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26BD4"/>
    <w:multiLevelType w:val="hybridMultilevel"/>
    <w:tmpl w:val="AB2C63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F55A6"/>
    <w:multiLevelType w:val="hybridMultilevel"/>
    <w:tmpl w:val="A4246224"/>
    <w:lvl w:ilvl="0" w:tplc="AA7AA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58D6FE2"/>
    <w:multiLevelType w:val="hybridMultilevel"/>
    <w:tmpl w:val="204444E4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DA62FEF"/>
    <w:multiLevelType w:val="hybridMultilevel"/>
    <w:tmpl w:val="54745DD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43CF4"/>
    <w:rsid w:val="000D32EB"/>
    <w:rsid w:val="002C17F9"/>
    <w:rsid w:val="00343CF4"/>
    <w:rsid w:val="005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F4"/>
    <w:rPr>
      <w:rFonts w:eastAsiaTheme="minorEastAsia"/>
      <w:lang w:eastAsia="ii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3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2014-11-14T17:26:00Z</dcterms:created>
  <dcterms:modified xsi:type="dcterms:W3CDTF">2014-11-14T17:26:00Z</dcterms:modified>
</cp:coreProperties>
</file>