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032A0" w14:textId="77777777" w:rsidR="00913BC9" w:rsidRPr="00D0546F" w:rsidRDefault="00913BC9" w:rsidP="00913BC9">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Style w:val="Ninguno"/>
          <w:rFonts w:ascii="Arial" w:eastAsia="Arial" w:hAnsi="Arial" w:cs="Arial"/>
          <w:b/>
          <w:bCs/>
          <w:sz w:val="28"/>
          <w:szCs w:val="28"/>
          <w:lang w:val="es-ES"/>
        </w:rPr>
      </w:pPr>
      <w:r w:rsidRPr="00D0546F">
        <w:rPr>
          <w:rStyle w:val="Ninguno"/>
          <w:noProof/>
          <w:lang w:val="es-ES"/>
        </w:rPr>
        <w:drawing>
          <wp:anchor distT="57150" distB="57150" distL="57150" distR="57150" simplePos="0" relativeHeight="251659264" behindDoc="0" locked="0" layoutInCell="1" allowOverlap="1" wp14:anchorId="723AE48D" wp14:editId="585EE7A3">
            <wp:simplePos x="0" y="0"/>
            <wp:positionH relativeFrom="margin">
              <wp:posOffset>-311382</wp:posOffset>
            </wp:positionH>
            <wp:positionV relativeFrom="margin">
              <wp:posOffset>-240441</wp:posOffset>
            </wp:positionV>
            <wp:extent cx="1377108" cy="1190625"/>
            <wp:effectExtent l="0" t="0" r="0" b="0"/>
            <wp:wrapSquare wrapText="bothSides" distT="57150" distB="57150" distL="57150" distR="57150"/>
            <wp:docPr id="1073741825" name="officeArt object" descr="image2.png"/>
            <wp:cNvGraphicFramePr/>
            <a:graphic xmlns:a="http://schemas.openxmlformats.org/drawingml/2006/main">
              <a:graphicData uri="http://schemas.openxmlformats.org/drawingml/2006/picture">
                <pic:pic xmlns:pic="http://schemas.openxmlformats.org/drawingml/2006/picture">
                  <pic:nvPicPr>
                    <pic:cNvPr id="1073741825" name="image2.png" descr="image2.png"/>
                    <pic:cNvPicPr>
                      <a:picLocks noChangeAspect="1"/>
                    </pic:cNvPicPr>
                  </pic:nvPicPr>
                  <pic:blipFill>
                    <a:blip r:embed="rId4"/>
                    <a:stretch>
                      <a:fillRect/>
                    </a:stretch>
                  </pic:blipFill>
                  <pic:spPr>
                    <a:xfrm>
                      <a:off x="0" y="0"/>
                      <a:ext cx="1377108" cy="1190625"/>
                    </a:xfrm>
                    <a:prstGeom prst="rect">
                      <a:avLst/>
                    </a:prstGeom>
                    <a:ln w="12700" cap="flat">
                      <a:noFill/>
                      <a:miter lim="400000"/>
                    </a:ln>
                    <a:effectLst/>
                  </pic:spPr>
                </pic:pic>
              </a:graphicData>
            </a:graphic>
          </wp:anchor>
        </w:drawing>
      </w:r>
      <w:r>
        <w:rPr>
          <w:rStyle w:val="Ninguno"/>
          <w:rFonts w:ascii="Arial" w:hAnsi="Arial"/>
          <w:b/>
          <w:bCs/>
          <w:sz w:val="28"/>
          <w:szCs w:val="28"/>
          <w:lang w:val="es-ES"/>
        </w:rPr>
        <w:t xml:space="preserve">       </w:t>
      </w:r>
      <w:r w:rsidRPr="00D0546F">
        <w:rPr>
          <w:rStyle w:val="Ninguno"/>
          <w:rFonts w:ascii="Arial" w:hAnsi="Arial"/>
          <w:b/>
          <w:bCs/>
          <w:sz w:val="28"/>
          <w:szCs w:val="28"/>
          <w:lang w:val="es-ES"/>
        </w:rPr>
        <w:t>Escuela Normal de Educación Preescolar</w:t>
      </w:r>
    </w:p>
    <w:p w14:paraId="3585D95C" w14:textId="5A746FE3" w:rsidR="00913BC9" w:rsidRPr="00913BC9" w:rsidRDefault="00913BC9" w:rsidP="00913BC9">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Style w:val="Ninguno"/>
          <w:rFonts w:ascii="Arial" w:eastAsia="Arial" w:hAnsi="Arial" w:cs="Arial"/>
          <w:b/>
          <w:bCs/>
          <w:sz w:val="28"/>
          <w:szCs w:val="28"/>
          <w:lang w:val="es-ES"/>
        </w:rPr>
      </w:pPr>
      <w:r>
        <w:rPr>
          <w:rStyle w:val="Ninguno"/>
          <w:rFonts w:ascii="Arial" w:hAnsi="Arial"/>
          <w:sz w:val="28"/>
          <w:szCs w:val="28"/>
          <w:lang w:val="es-ES"/>
        </w:rPr>
        <w:t xml:space="preserve">           </w:t>
      </w:r>
      <w:r w:rsidRPr="00D0546F">
        <w:rPr>
          <w:rStyle w:val="Ninguno"/>
          <w:rFonts w:ascii="Arial" w:hAnsi="Arial"/>
          <w:sz w:val="28"/>
          <w:szCs w:val="28"/>
          <w:lang w:val="es-ES"/>
        </w:rPr>
        <w:t>Licenciatura en Educación Preescolar</w:t>
      </w:r>
    </w:p>
    <w:p w14:paraId="6AF0708A" w14:textId="0923C01A" w:rsidR="00913BC9" w:rsidRPr="00F42B25" w:rsidRDefault="00913BC9" w:rsidP="00913BC9">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Style w:val="Ninguno"/>
          <w:rFonts w:ascii="Arial" w:hAnsi="Arial"/>
          <w:sz w:val="24"/>
          <w:szCs w:val="24"/>
          <w:lang w:val="es-ES"/>
        </w:rPr>
      </w:pPr>
      <w:r>
        <w:rPr>
          <w:rStyle w:val="Ninguno"/>
          <w:rFonts w:ascii="Arial" w:hAnsi="Arial"/>
          <w:sz w:val="24"/>
          <w:szCs w:val="24"/>
          <w:lang w:val="es-ES"/>
        </w:rPr>
        <w:t xml:space="preserve">                  </w:t>
      </w:r>
      <w:r w:rsidRPr="00D0546F">
        <w:rPr>
          <w:rStyle w:val="Ninguno"/>
          <w:rFonts w:ascii="Arial" w:hAnsi="Arial"/>
          <w:sz w:val="24"/>
          <w:szCs w:val="24"/>
          <w:lang w:val="es-ES"/>
        </w:rPr>
        <w:t>Ciclo escolar 2020-2021</w:t>
      </w:r>
    </w:p>
    <w:p w14:paraId="251A6156" w14:textId="77777777" w:rsidR="00913BC9" w:rsidRPr="00D0546F" w:rsidRDefault="00913BC9" w:rsidP="00913BC9">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Style w:val="Ninguno"/>
          <w:rFonts w:ascii="Arial" w:eastAsia="Arial" w:hAnsi="Arial" w:cs="Arial"/>
          <w:sz w:val="24"/>
          <w:szCs w:val="24"/>
          <w:lang w:val="es-ES"/>
        </w:rPr>
      </w:pPr>
      <w:r w:rsidRPr="00D0546F">
        <w:rPr>
          <w:rStyle w:val="Ninguno"/>
          <w:rFonts w:ascii="Arial" w:hAnsi="Arial"/>
          <w:sz w:val="24"/>
          <w:szCs w:val="24"/>
          <w:lang w:val="es-ES"/>
        </w:rPr>
        <w:t xml:space="preserve">Tercer semestre </w:t>
      </w:r>
    </w:p>
    <w:p w14:paraId="0014D5D2" w14:textId="77777777" w:rsidR="00913BC9" w:rsidRPr="00D0546F" w:rsidRDefault="00913BC9" w:rsidP="00913BC9">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Style w:val="Ninguno"/>
          <w:rFonts w:ascii="Arial" w:eastAsia="Arial" w:hAnsi="Arial" w:cs="Arial"/>
          <w:sz w:val="24"/>
          <w:szCs w:val="24"/>
          <w:lang w:val="es-ES"/>
        </w:rPr>
      </w:pPr>
      <w:r w:rsidRPr="00D0546F">
        <w:rPr>
          <w:rStyle w:val="Ninguno"/>
          <w:rFonts w:ascii="Arial" w:hAnsi="Arial"/>
          <w:b/>
          <w:bCs/>
          <w:sz w:val="24"/>
          <w:szCs w:val="24"/>
          <w:lang w:val="es-ES"/>
        </w:rPr>
        <w:t>Curso:</w:t>
      </w:r>
      <w:r w:rsidRPr="00D0546F">
        <w:rPr>
          <w:rStyle w:val="Ninguno"/>
          <w:rFonts w:ascii="Arial" w:hAnsi="Arial"/>
          <w:sz w:val="24"/>
          <w:szCs w:val="24"/>
          <w:lang w:val="es-ES"/>
        </w:rPr>
        <w:t xml:space="preserve"> Lenguaje y alfabetización</w:t>
      </w:r>
    </w:p>
    <w:p w14:paraId="3A5B87E5" w14:textId="77777777" w:rsidR="00913BC9" w:rsidRPr="00D0546F" w:rsidRDefault="00913BC9" w:rsidP="00913BC9">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Style w:val="Ninguno"/>
          <w:rFonts w:ascii="Arial" w:eastAsia="Arial" w:hAnsi="Arial" w:cs="Arial"/>
          <w:sz w:val="24"/>
          <w:szCs w:val="24"/>
          <w:lang w:val="es-ES"/>
        </w:rPr>
      </w:pPr>
      <w:r w:rsidRPr="00D0546F">
        <w:rPr>
          <w:rStyle w:val="Ninguno"/>
          <w:rFonts w:ascii="Arial" w:hAnsi="Arial"/>
          <w:sz w:val="24"/>
          <w:szCs w:val="24"/>
          <w:lang w:val="es-ES"/>
        </w:rPr>
        <w:t xml:space="preserve">Mtra. María Elena Villarreal Márquez </w:t>
      </w:r>
    </w:p>
    <w:p w14:paraId="64793548" w14:textId="77777777" w:rsidR="00913BC9" w:rsidRPr="00D0546F" w:rsidRDefault="00913BC9" w:rsidP="00913BC9">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Style w:val="Ninguno"/>
          <w:rFonts w:ascii="Arial" w:eastAsia="Arial" w:hAnsi="Arial" w:cs="Arial"/>
          <w:b/>
          <w:bCs/>
          <w:sz w:val="24"/>
          <w:szCs w:val="24"/>
          <w:lang w:val="es-ES"/>
        </w:rPr>
      </w:pPr>
      <w:r w:rsidRPr="00D0546F">
        <w:rPr>
          <w:rStyle w:val="Ninguno"/>
          <w:rFonts w:ascii="Arial" w:hAnsi="Arial"/>
          <w:b/>
          <w:bCs/>
          <w:sz w:val="24"/>
          <w:szCs w:val="24"/>
          <w:lang w:val="es-ES"/>
        </w:rPr>
        <w:t>Unidad de Aprendizaje I</w:t>
      </w:r>
    </w:p>
    <w:p w14:paraId="18FDF183" w14:textId="77777777" w:rsidR="00913BC9" w:rsidRPr="00D0546F" w:rsidRDefault="00913BC9" w:rsidP="00913BC9">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Style w:val="Ninguno"/>
          <w:rFonts w:ascii="Arial" w:hAnsi="Arial"/>
          <w:sz w:val="24"/>
          <w:szCs w:val="24"/>
          <w:lang w:val="es-ES"/>
        </w:rPr>
      </w:pPr>
      <w:r w:rsidRPr="00D0546F">
        <w:rPr>
          <w:rStyle w:val="Ninguno"/>
          <w:rFonts w:ascii="Arial" w:hAnsi="Arial"/>
          <w:sz w:val="24"/>
          <w:szCs w:val="24"/>
          <w:lang w:val="es-ES"/>
        </w:rPr>
        <w:t>Diversas concepciones sobre la enseñanza del lenguaje escrito</w:t>
      </w:r>
    </w:p>
    <w:p w14:paraId="6126E6B6" w14:textId="77777777" w:rsidR="00913BC9" w:rsidRDefault="00913BC9" w:rsidP="00913BC9">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Style w:val="Ninguno"/>
          <w:rFonts w:ascii="Arial" w:eastAsia="Arial" w:hAnsi="Arial" w:cs="Arial"/>
          <w:b/>
          <w:bCs/>
          <w:sz w:val="24"/>
          <w:szCs w:val="24"/>
          <w:lang w:val="es-ES"/>
        </w:rPr>
      </w:pPr>
      <w:r w:rsidRPr="00F42B25">
        <w:rPr>
          <w:rStyle w:val="Ninguno"/>
          <w:rFonts w:ascii="Arial" w:eastAsia="Arial" w:hAnsi="Arial" w:cs="Arial"/>
          <w:b/>
          <w:bCs/>
          <w:sz w:val="24"/>
          <w:szCs w:val="24"/>
          <w:lang w:val="es-ES"/>
        </w:rPr>
        <w:t>Propósito de la unidad</w:t>
      </w:r>
    </w:p>
    <w:p w14:paraId="2C6DAFD5" w14:textId="77777777" w:rsidR="00913BC9" w:rsidRPr="00F42B25" w:rsidRDefault="00913BC9" w:rsidP="00913BC9">
      <w:pPr>
        <w:pStyle w:val="NormalWeb"/>
        <w:spacing w:line="276" w:lineRule="auto"/>
        <w:jc w:val="both"/>
        <w:rPr>
          <w:rStyle w:val="Ninguno"/>
          <w:rFonts w:ascii="Arial" w:hAnsi="Arial" w:cs="Arial"/>
        </w:rPr>
      </w:pPr>
      <w:r w:rsidRPr="00F42B25">
        <w:rPr>
          <w:rFonts w:ascii="Arial" w:hAnsi="Arial" w:cs="Arial"/>
        </w:rPr>
        <w:t>*Durante esta unidad, el estudiante reflexionará sobre la noción de alfabetización, los métodos y los enfoques para la enseñanza del lenguaje escrito como construcciones históricas, mediadas por saberes académicos y expectativas sociales y políticas. Asimismo, utilizará los recursos teóricos para enriquecer los modos de analizar e interpretar la evolución del concepto de alfabetizacion y problematizará los efectos de una conceptualización ajena al marco de la cultura escrita para la que se forma a los educandos.</w:t>
      </w:r>
    </w:p>
    <w:p w14:paraId="090B5A82" w14:textId="01391CE0" w:rsidR="00913BC9" w:rsidRPr="00913BC9" w:rsidRDefault="00913BC9" w:rsidP="00913BC9">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Style w:val="Ninguno"/>
          <w:rFonts w:ascii="Arial" w:hAnsi="Arial"/>
          <w:sz w:val="24"/>
          <w:szCs w:val="24"/>
          <w:lang w:val="es-ES"/>
        </w:rPr>
      </w:pPr>
      <w:r w:rsidRPr="00D0546F">
        <w:rPr>
          <w:rStyle w:val="Ninguno"/>
          <w:rFonts w:ascii="Arial" w:hAnsi="Arial"/>
          <w:b/>
          <w:bCs/>
          <w:sz w:val="24"/>
          <w:szCs w:val="24"/>
          <w:lang w:val="es-ES"/>
        </w:rPr>
        <w:t>Trabajo:</w:t>
      </w:r>
      <w:r w:rsidRPr="00D0546F">
        <w:rPr>
          <w:rStyle w:val="Ninguno"/>
          <w:rFonts w:ascii="Arial" w:hAnsi="Arial"/>
          <w:sz w:val="24"/>
          <w:szCs w:val="24"/>
          <w:lang w:val="es-ES"/>
        </w:rPr>
        <w:t xml:space="preserve"> </w:t>
      </w:r>
      <w:r>
        <w:rPr>
          <w:rStyle w:val="Ninguno"/>
          <w:rFonts w:ascii="Arial" w:hAnsi="Arial"/>
          <w:sz w:val="24"/>
          <w:szCs w:val="24"/>
          <w:lang w:val="es-ES"/>
        </w:rPr>
        <w:t xml:space="preserve">Cuadro Comparativo teorías </w:t>
      </w:r>
    </w:p>
    <w:p w14:paraId="139BDE75" w14:textId="6626CDC5" w:rsidR="00913BC9" w:rsidRDefault="00913BC9" w:rsidP="00913BC9">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center"/>
        <w:rPr>
          <w:rStyle w:val="Ninguno"/>
          <w:rFonts w:ascii="Arial" w:hAnsi="Arial"/>
          <w:b/>
          <w:bCs/>
          <w:sz w:val="24"/>
          <w:szCs w:val="24"/>
          <w:lang w:val="es-ES"/>
        </w:rPr>
      </w:pPr>
      <w:r w:rsidRPr="00D0546F">
        <w:rPr>
          <w:rStyle w:val="Ninguno"/>
          <w:rFonts w:ascii="Arial" w:hAnsi="Arial"/>
          <w:b/>
          <w:bCs/>
          <w:sz w:val="24"/>
          <w:szCs w:val="24"/>
          <w:lang w:val="es-ES"/>
        </w:rPr>
        <w:t>Alumna</w:t>
      </w:r>
      <w:r>
        <w:rPr>
          <w:rStyle w:val="Ninguno"/>
          <w:rFonts w:ascii="Arial" w:hAnsi="Arial"/>
          <w:b/>
          <w:bCs/>
          <w:sz w:val="24"/>
          <w:szCs w:val="24"/>
          <w:lang w:val="es-ES"/>
        </w:rPr>
        <w:t>s</w:t>
      </w:r>
      <w:r w:rsidRPr="00D0546F">
        <w:rPr>
          <w:rStyle w:val="Ninguno"/>
          <w:rFonts w:ascii="Arial" w:hAnsi="Arial"/>
          <w:b/>
          <w:bCs/>
          <w:sz w:val="24"/>
          <w:szCs w:val="24"/>
          <w:lang w:val="es-ES"/>
        </w:rPr>
        <w:t>:</w:t>
      </w:r>
    </w:p>
    <w:p w14:paraId="10E2A584" w14:textId="0FE9E72C" w:rsidR="00913BC9" w:rsidRPr="00913BC9" w:rsidRDefault="00913BC9" w:rsidP="00913BC9">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center"/>
        <w:rPr>
          <w:rStyle w:val="Ninguno"/>
          <w:rFonts w:ascii="Arial" w:hAnsi="Arial"/>
          <w:sz w:val="24"/>
          <w:szCs w:val="24"/>
          <w:lang w:val="es-ES"/>
        </w:rPr>
      </w:pPr>
      <w:r w:rsidRPr="00913BC9">
        <w:rPr>
          <w:rStyle w:val="Ninguno"/>
          <w:rFonts w:ascii="Arial" w:hAnsi="Arial"/>
          <w:sz w:val="24"/>
          <w:szCs w:val="24"/>
          <w:lang w:val="es-ES"/>
        </w:rPr>
        <w:t xml:space="preserve">Moncada Cadena </w:t>
      </w:r>
      <w:proofErr w:type="spellStart"/>
      <w:r w:rsidRPr="00913BC9">
        <w:rPr>
          <w:rStyle w:val="Ninguno"/>
          <w:rFonts w:ascii="Arial" w:hAnsi="Arial"/>
          <w:sz w:val="24"/>
          <w:szCs w:val="24"/>
          <w:lang w:val="es-ES"/>
        </w:rPr>
        <w:t>Mayela</w:t>
      </w:r>
      <w:proofErr w:type="spellEnd"/>
      <w:r w:rsidRPr="00913BC9">
        <w:rPr>
          <w:rStyle w:val="Ninguno"/>
          <w:rFonts w:ascii="Arial" w:hAnsi="Arial"/>
          <w:sz w:val="24"/>
          <w:szCs w:val="24"/>
          <w:lang w:val="es-ES"/>
        </w:rPr>
        <w:t xml:space="preserve"> Abigail</w:t>
      </w:r>
      <w:r>
        <w:rPr>
          <w:rStyle w:val="Ninguno"/>
          <w:rFonts w:ascii="Arial" w:hAnsi="Arial"/>
          <w:sz w:val="24"/>
          <w:szCs w:val="24"/>
          <w:lang w:val="es-ES"/>
        </w:rPr>
        <w:t xml:space="preserve"> #13</w:t>
      </w:r>
    </w:p>
    <w:p w14:paraId="73D7D605" w14:textId="395E5AE6" w:rsidR="00913BC9" w:rsidRDefault="00913BC9" w:rsidP="00913BC9">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center"/>
        <w:rPr>
          <w:rStyle w:val="Ninguno"/>
          <w:rFonts w:ascii="Arial" w:hAnsi="Arial"/>
          <w:sz w:val="24"/>
          <w:szCs w:val="24"/>
          <w:lang w:val="es-ES"/>
        </w:rPr>
      </w:pPr>
      <w:r w:rsidRPr="00913BC9">
        <w:rPr>
          <w:rStyle w:val="Ninguno"/>
          <w:rFonts w:ascii="Arial" w:hAnsi="Arial"/>
          <w:sz w:val="24"/>
          <w:szCs w:val="24"/>
          <w:lang w:val="es-ES"/>
        </w:rPr>
        <w:t>Morales Mendoza María Guadalupe</w:t>
      </w:r>
      <w:r>
        <w:rPr>
          <w:rStyle w:val="Ninguno"/>
          <w:rFonts w:ascii="Arial" w:hAnsi="Arial"/>
          <w:sz w:val="24"/>
          <w:szCs w:val="24"/>
          <w:lang w:val="es-ES"/>
        </w:rPr>
        <w:t xml:space="preserve"> #14</w:t>
      </w:r>
    </w:p>
    <w:p w14:paraId="73D200C5" w14:textId="4A8183FE" w:rsidR="00913BC9" w:rsidRPr="00913BC9" w:rsidRDefault="00913BC9" w:rsidP="00913BC9">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center"/>
        <w:rPr>
          <w:rStyle w:val="Ninguno"/>
          <w:rFonts w:ascii="Arial" w:hAnsi="Arial"/>
          <w:sz w:val="24"/>
          <w:szCs w:val="24"/>
          <w:lang w:val="es-ES"/>
        </w:rPr>
      </w:pPr>
      <w:r>
        <w:rPr>
          <w:rStyle w:val="Ninguno"/>
          <w:rFonts w:ascii="Arial" w:hAnsi="Arial"/>
          <w:sz w:val="24"/>
          <w:szCs w:val="24"/>
          <w:lang w:val="es-ES"/>
        </w:rPr>
        <w:t>Muñiz Torres Karen Lucero #15</w:t>
      </w:r>
    </w:p>
    <w:p w14:paraId="4A23AB7E" w14:textId="3216E94C" w:rsidR="00913BC9" w:rsidRPr="00913BC9" w:rsidRDefault="00913BC9" w:rsidP="00913BC9">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center"/>
        <w:rPr>
          <w:rStyle w:val="Ninguno"/>
          <w:rFonts w:ascii="Arial" w:eastAsia="Arial" w:hAnsi="Arial" w:cs="Arial"/>
          <w:sz w:val="24"/>
          <w:szCs w:val="24"/>
          <w:lang w:val="es-ES"/>
        </w:rPr>
      </w:pPr>
      <w:r w:rsidRPr="00913BC9">
        <w:rPr>
          <w:rStyle w:val="Ninguno"/>
          <w:rFonts w:ascii="Arial" w:hAnsi="Arial"/>
          <w:sz w:val="24"/>
          <w:szCs w:val="24"/>
          <w:lang w:val="es-ES"/>
        </w:rPr>
        <w:t>Ochoa Ramos Jessica Anahí</w:t>
      </w:r>
      <w:r>
        <w:rPr>
          <w:rStyle w:val="Ninguno"/>
          <w:rFonts w:ascii="Arial" w:hAnsi="Arial"/>
          <w:sz w:val="24"/>
          <w:szCs w:val="24"/>
          <w:lang w:val="es-ES"/>
        </w:rPr>
        <w:t xml:space="preserve"> #16</w:t>
      </w:r>
    </w:p>
    <w:p w14:paraId="5DB1EEF1" w14:textId="0BFC3B21" w:rsidR="00913BC9" w:rsidRDefault="00913BC9" w:rsidP="00913BC9">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center"/>
        <w:rPr>
          <w:rStyle w:val="Ninguno"/>
          <w:rFonts w:ascii="Arial" w:hAnsi="Arial"/>
          <w:sz w:val="24"/>
          <w:szCs w:val="24"/>
          <w:lang w:val="es-ES"/>
        </w:rPr>
      </w:pPr>
      <w:r w:rsidRPr="00913BC9">
        <w:rPr>
          <w:rStyle w:val="Ninguno"/>
          <w:rFonts w:ascii="Arial" w:hAnsi="Arial"/>
          <w:sz w:val="24"/>
          <w:szCs w:val="24"/>
          <w:lang w:val="es-ES"/>
        </w:rPr>
        <w:t>Ortega Pérez Caro</w:t>
      </w:r>
      <w:r>
        <w:rPr>
          <w:rStyle w:val="Ninguno"/>
          <w:rFonts w:ascii="Arial" w:hAnsi="Arial"/>
          <w:sz w:val="24"/>
          <w:szCs w:val="24"/>
          <w:lang w:val="es-ES"/>
        </w:rPr>
        <w:t xml:space="preserve"> #17</w:t>
      </w:r>
    </w:p>
    <w:p w14:paraId="3A8DBA33" w14:textId="77777777" w:rsidR="00913BC9" w:rsidRPr="00913BC9" w:rsidRDefault="00913BC9" w:rsidP="00913BC9">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center"/>
        <w:rPr>
          <w:rStyle w:val="Ninguno"/>
          <w:rFonts w:ascii="Arial" w:hAnsi="Arial"/>
          <w:sz w:val="24"/>
          <w:szCs w:val="24"/>
          <w:lang w:val="es-ES"/>
        </w:rPr>
      </w:pPr>
    </w:p>
    <w:p w14:paraId="0E28757C" w14:textId="77777777" w:rsidR="00913BC9" w:rsidRDefault="00913BC9" w:rsidP="00913BC9">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720" w:hanging="720"/>
        <w:jc w:val="center"/>
        <w:rPr>
          <w:rStyle w:val="Ninguno"/>
          <w:rFonts w:ascii="Arial" w:hAnsi="Arial"/>
          <w:sz w:val="24"/>
          <w:szCs w:val="24"/>
          <w:lang w:val="es-ES"/>
        </w:rPr>
      </w:pPr>
      <w:r w:rsidRPr="00D0546F">
        <w:rPr>
          <w:rStyle w:val="Ninguno"/>
          <w:rFonts w:ascii="Arial" w:hAnsi="Arial"/>
          <w:b/>
          <w:bCs/>
          <w:sz w:val="24"/>
          <w:szCs w:val="24"/>
          <w:lang w:val="es-ES"/>
        </w:rPr>
        <w:t>Grado:</w:t>
      </w:r>
      <w:r w:rsidRPr="00D0546F">
        <w:rPr>
          <w:rStyle w:val="Ninguno"/>
          <w:rFonts w:ascii="Arial" w:hAnsi="Arial"/>
          <w:sz w:val="24"/>
          <w:szCs w:val="24"/>
          <w:lang w:val="es-ES"/>
        </w:rPr>
        <w:t xml:space="preserve"> 2                  </w:t>
      </w:r>
      <w:r w:rsidRPr="00D0546F">
        <w:rPr>
          <w:rStyle w:val="Ninguno"/>
          <w:rFonts w:ascii="Arial" w:hAnsi="Arial"/>
          <w:b/>
          <w:bCs/>
          <w:sz w:val="24"/>
          <w:szCs w:val="24"/>
          <w:lang w:val="es-ES"/>
        </w:rPr>
        <w:t>Sección:</w:t>
      </w:r>
      <w:r w:rsidRPr="00D0546F">
        <w:rPr>
          <w:rStyle w:val="Ninguno"/>
          <w:rFonts w:ascii="Arial" w:hAnsi="Arial"/>
          <w:sz w:val="24"/>
          <w:szCs w:val="24"/>
          <w:lang w:val="es-ES"/>
        </w:rPr>
        <w:t xml:space="preserve"> D</w:t>
      </w:r>
    </w:p>
    <w:p w14:paraId="63A5F094" w14:textId="77777777" w:rsidR="00913BC9" w:rsidRPr="00D0546F" w:rsidRDefault="00913BC9" w:rsidP="00913BC9">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Style w:val="Ninguno"/>
          <w:rFonts w:ascii="Arial" w:eastAsia="Arial" w:hAnsi="Arial" w:cs="Arial"/>
          <w:sz w:val="24"/>
          <w:szCs w:val="24"/>
          <w:lang w:val="es-ES"/>
        </w:rPr>
      </w:pPr>
    </w:p>
    <w:p w14:paraId="700B5473" w14:textId="77777777" w:rsidR="00913BC9" w:rsidRPr="00D0546F" w:rsidRDefault="00913BC9" w:rsidP="00913BC9">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Style w:val="Ninguno"/>
          <w:rFonts w:ascii="Arial" w:eastAsia="Arial" w:hAnsi="Arial" w:cs="Arial"/>
          <w:sz w:val="24"/>
          <w:szCs w:val="24"/>
          <w:lang w:val="es-ES"/>
        </w:rPr>
      </w:pPr>
    </w:p>
    <w:p w14:paraId="7DB3B530" w14:textId="0ED03FA8" w:rsidR="00913BC9" w:rsidRDefault="00913BC9" w:rsidP="00913BC9">
      <w:pPr>
        <w:spacing w:line="360" w:lineRule="auto"/>
        <w:rPr>
          <w:rStyle w:val="Ninguno"/>
          <w:rFonts w:ascii="Arial" w:hAnsi="Arial"/>
          <w:b/>
          <w:bCs/>
          <w:color w:val="000000"/>
          <w:u w:color="000000"/>
        </w:rPr>
      </w:pPr>
      <w:r w:rsidRPr="00D0546F">
        <w:rPr>
          <w:rStyle w:val="Ninguno"/>
          <w:rFonts w:ascii="Arial" w:hAnsi="Arial"/>
          <w:b/>
          <w:bCs/>
          <w:color w:val="000000"/>
          <w:u w:color="000000"/>
        </w:rPr>
        <w:t>Saltillo,</w:t>
      </w:r>
      <w:r>
        <w:rPr>
          <w:rStyle w:val="Ninguno"/>
          <w:rFonts w:ascii="Arial" w:hAnsi="Arial"/>
          <w:b/>
          <w:bCs/>
          <w:color w:val="000000"/>
          <w:u w:color="000000"/>
        </w:rPr>
        <w:t xml:space="preserve"> Coahuila                                                                                  21 Octubre </w:t>
      </w:r>
      <w:r w:rsidRPr="00D0546F">
        <w:rPr>
          <w:rStyle w:val="Ninguno"/>
          <w:rFonts w:ascii="Arial" w:hAnsi="Arial"/>
          <w:b/>
          <w:bCs/>
          <w:color w:val="000000"/>
          <w:u w:color="000000"/>
        </w:rPr>
        <w:t>2020</w:t>
      </w:r>
    </w:p>
    <w:p w14:paraId="3B74DE78" w14:textId="77777777" w:rsidR="00C30C2B" w:rsidRDefault="00C30C2B" w:rsidP="00C30C2B">
      <w:pPr>
        <w:rPr>
          <w:rStyle w:val="Ninguno"/>
          <w:rFonts w:ascii="Arial" w:hAnsi="Arial"/>
          <w:b/>
          <w:bCs/>
          <w:color w:val="000000"/>
          <w:u w:color="000000"/>
        </w:rPr>
        <w:sectPr w:rsidR="00C30C2B" w:rsidSect="00C30C2B">
          <w:pgSz w:w="11900" w:h="16840" w:orient="landscape"/>
          <w:pgMar w:top="1417" w:right="1701" w:bottom="1417" w:left="1701" w:header="708" w:footer="708" w:gutter="0"/>
          <w:pgNumType w:start="1"/>
          <w:cols w:space="720"/>
          <w:docGrid w:linePitch="299"/>
        </w:sectPr>
      </w:pPr>
    </w:p>
    <w:tbl>
      <w:tblPr>
        <w:tblStyle w:val="Tablaconcuadrcula"/>
        <w:tblpPr w:leftFromText="141" w:rightFromText="141" w:vertAnchor="text" w:horzAnchor="margin" w:tblpX="-714" w:tblpY="-298"/>
        <w:tblW w:w="5570" w:type="pct"/>
        <w:tblLook w:val="04A0" w:firstRow="1" w:lastRow="0" w:firstColumn="1" w:lastColumn="0" w:noHBand="0" w:noVBand="1"/>
      </w:tblPr>
      <w:tblGrid>
        <w:gridCol w:w="2688"/>
        <w:gridCol w:w="3118"/>
        <w:gridCol w:w="2978"/>
        <w:gridCol w:w="3543"/>
        <w:gridCol w:w="3265"/>
      </w:tblGrid>
      <w:tr w:rsidR="00C30C2B" w14:paraId="6F270ECF" w14:textId="77777777" w:rsidTr="007A1EE8">
        <w:tc>
          <w:tcPr>
            <w:tcW w:w="5000" w:type="pct"/>
            <w:gridSpan w:val="5"/>
            <w:shd w:val="clear" w:color="auto" w:fill="B4C6E7" w:themeFill="accent1" w:themeFillTint="66"/>
          </w:tcPr>
          <w:p w14:paraId="7635205A" w14:textId="77777777" w:rsidR="00C30C2B" w:rsidRPr="002B4CB8" w:rsidRDefault="00C30C2B" w:rsidP="007A1EE8">
            <w:pPr>
              <w:autoSpaceDE/>
              <w:autoSpaceDN/>
              <w:jc w:val="center"/>
              <w:rPr>
                <w:rFonts w:ascii="Comic Sans MS" w:hAnsi="Comic Sans MS"/>
                <w:sz w:val="26"/>
                <w:szCs w:val="26"/>
              </w:rPr>
            </w:pPr>
            <w:r w:rsidRPr="002B4CB8">
              <w:rPr>
                <w:rFonts w:ascii="Comic Sans MS" w:hAnsi="Comic Sans MS"/>
                <w:b/>
                <w:color w:val="000000"/>
                <w:sz w:val="26"/>
                <w:szCs w:val="26"/>
                <w:lang w:val="es-MX"/>
              </w:rPr>
              <w:lastRenderedPageBreak/>
              <w:t>COMPARATIVO DE TEORÍAS DE LA ALFABETIZACIÓN INICIAL</w:t>
            </w:r>
          </w:p>
        </w:tc>
      </w:tr>
      <w:tr w:rsidR="00C30C2B" w14:paraId="48038A52" w14:textId="77777777" w:rsidTr="007A1EE8">
        <w:tc>
          <w:tcPr>
            <w:tcW w:w="862" w:type="pct"/>
            <w:shd w:val="clear" w:color="auto" w:fill="F4B083" w:themeFill="accent2" w:themeFillTint="99"/>
            <w:vAlign w:val="center"/>
          </w:tcPr>
          <w:p w14:paraId="48700D9D" w14:textId="77777777" w:rsidR="00C30C2B" w:rsidRPr="002B4CB8" w:rsidRDefault="00C30C2B" w:rsidP="007A1EE8">
            <w:pPr>
              <w:autoSpaceDE/>
              <w:autoSpaceDN/>
              <w:jc w:val="center"/>
              <w:rPr>
                <w:rFonts w:ascii="Comic Sans MS" w:hAnsi="Comic Sans MS"/>
                <w:sz w:val="24"/>
                <w:szCs w:val="24"/>
              </w:rPr>
            </w:pPr>
            <w:r w:rsidRPr="002B4CB8">
              <w:rPr>
                <w:rFonts w:ascii="Comic Sans MS" w:hAnsi="Comic Sans MS"/>
                <w:b/>
                <w:color w:val="000000"/>
                <w:sz w:val="24"/>
                <w:szCs w:val="24"/>
              </w:rPr>
              <w:t>CARACTE</w:t>
            </w:r>
            <w:r w:rsidRPr="002B4CB8">
              <w:rPr>
                <w:rFonts w:ascii="Comic Sans MS" w:hAnsi="Comic Sans MS"/>
                <w:b/>
                <w:color w:val="000000"/>
                <w:sz w:val="24"/>
                <w:szCs w:val="24"/>
                <w:shd w:val="clear" w:color="auto" w:fill="F4B083" w:themeFill="accent2" w:themeFillTint="99"/>
              </w:rPr>
              <w:t>R</w:t>
            </w:r>
            <w:r w:rsidRPr="002B4CB8">
              <w:rPr>
                <w:rFonts w:ascii="Comic Sans MS" w:hAnsi="Comic Sans MS"/>
                <w:b/>
                <w:color w:val="000000"/>
                <w:sz w:val="24"/>
                <w:szCs w:val="24"/>
              </w:rPr>
              <w:t>ÍSTICAS</w:t>
            </w:r>
          </w:p>
        </w:tc>
        <w:tc>
          <w:tcPr>
            <w:tcW w:w="1000" w:type="pct"/>
            <w:shd w:val="clear" w:color="auto" w:fill="auto"/>
            <w:vAlign w:val="center"/>
          </w:tcPr>
          <w:p w14:paraId="0DC727F7" w14:textId="77777777" w:rsidR="00C30C2B" w:rsidRPr="002B4CB8" w:rsidRDefault="00C30C2B" w:rsidP="007A1EE8">
            <w:pPr>
              <w:pBdr>
                <w:top w:val="nil"/>
                <w:left w:val="nil"/>
                <w:bottom w:val="nil"/>
                <w:right w:val="nil"/>
                <w:between w:val="nil"/>
              </w:pBdr>
              <w:spacing w:before="121"/>
              <w:ind w:left="105"/>
              <w:jc w:val="center"/>
              <w:rPr>
                <w:rFonts w:ascii="Comic Sans MS" w:hAnsi="Comic Sans MS"/>
                <w:b/>
                <w:color w:val="000000"/>
                <w:sz w:val="24"/>
                <w:szCs w:val="24"/>
                <w:highlight w:val="yellow"/>
              </w:rPr>
            </w:pPr>
            <w:r w:rsidRPr="002B4CB8">
              <w:rPr>
                <w:rFonts w:ascii="Comic Sans MS" w:hAnsi="Comic Sans MS"/>
                <w:b/>
                <w:color w:val="000000"/>
                <w:sz w:val="24"/>
                <w:szCs w:val="24"/>
                <w:highlight w:val="yellow"/>
              </w:rPr>
              <w:t>TEORÍA 1</w:t>
            </w:r>
          </w:p>
          <w:p w14:paraId="2C54DFBC" w14:textId="77777777" w:rsidR="00C30C2B" w:rsidRPr="002B4CB8" w:rsidRDefault="00C30C2B" w:rsidP="007A1EE8">
            <w:pPr>
              <w:pBdr>
                <w:top w:val="nil"/>
                <w:left w:val="nil"/>
                <w:bottom w:val="nil"/>
                <w:right w:val="nil"/>
                <w:between w:val="nil"/>
              </w:pBdr>
              <w:spacing w:before="121"/>
              <w:ind w:left="105"/>
              <w:jc w:val="center"/>
              <w:rPr>
                <w:rFonts w:ascii="Comic Sans MS" w:hAnsi="Comic Sans MS"/>
                <w:b/>
                <w:color w:val="000000"/>
                <w:sz w:val="24"/>
                <w:szCs w:val="24"/>
              </w:rPr>
            </w:pPr>
            <w:r w:rsidRPr="002B4CB8">
              <w:rPr>
                <w:rFonts w:ascii="Comic Sans MS" w:hAnsi="Comic Sans MS"/>
                <w:b/>
                <w:color w:val="000000"/>
                <w:sz w:val="24"/>
                <w:szCs w:val="24"/>
                <w:highlight w:val="yellow"/>
              </w:rPr>
              <w:t>PSICOLINGÜISTICA</w:t>
            </w:r>
          </w:p>
          <w:p w14:paraId="4F180131" w14:textId="77777777" w:rsidR="00C30C2B" w:rsidRPr="002B4CB8" w:rsidRDefault="00C30C2B" w:rsidP="007A1EE8">
            <w:pPr>
              <w:autoSpaceDE/>
              <w:autoSpaceDN/>
              <w:jc w:val="center"/>
              <w:rPr>
                <w:rFonts w:ascii="Comic Sans MS" w:hAnsi="Comic Sans MS"/>
                <w:sz w:val="24"/>
                <w:szCs w:val="24"/>
              </w:rPr>
            </w:pPr>
          </w:p>
        </w:tc>
        <w:tc>
          <w:tcPr>
            <w:tcW w:w="955" w:type="pct"/>
            <w:shd w:val="clear" w:color="auto" w:fill="auto"/>
            <w:vAlign w:val="center"/>
          </w:tcPr>
          <w:p w14:paraId="66F2A318" w14:textId="77777777" w:rsidR="00C30C2B" w:rsidRPr="002B4CB8" w:rsidRDefault="00C30C2B" w:rsidP="007A1EE8">
            <w:pPr>
              <w:pBdr>
                <w:top w:val="nil"/>
                <w:left w:val="nil"/>
                <w:bottom w:val="nil"/>
                <w:right w:val="nil"/>
                <w:between w:val="nil"/>
              </w:pBdr>
              <w:spacing w:before="121"/>
              <w:jc w:val="center"/>
              <w:rPr>
                <w:rFonts w:ascii="Comic Sans MS" w:hAnsi="Comic Sans MS"/>
                <w:b/>
                <w:color w:val="000000"/>
                <w:sz w:val="24"/>
                <w:szCs w:val="24"/>
                <w:highlight w:val="yellow"/>
              </w:rPr>
            </w:pPr>
            <w:r w:rsidRPr="002B4CB8">
              <w:rPr>
                <w:rFonts w:ascii="Comic Sans MS" w:hAnsi="Comic Sans MS"/>
                <w:b/>
                <w:color w:val="000000"/>
                <w:sz w:val="24"/>
                <w:szCs w:val="24"/>
                <w:highlight w:val="yellow"/>
              </w:rPr>
              <w:t>TEORÍA 2</w:t>
            </w:r>
          </w:p>
          <w:p w14:paraId="0567B7F3" w14:textId="77777777" w:rsidR="00C30C2B" w:rsidRPr="002B4CB8" w:rsidRDefault="00C30C2B" w:rsidP="007A1EE8">
            <w:pPr>
              <w:autoSpaceDE/>
              <w:autoSpaceDN/>
              <w:jc w:val="center"/>
              <w:rPr>
                <w:rFonts w:ascii="Comic Sans MS" w:hAnsi="Comic Sans MS"/>
                <w:sz w:val="24"/>
                <w:szCs w:val="24"/>
              </w:rPr>
            </w:pPr>
            <w:r w:rsidRPr="002B4CB8">
              <w:rPr>
                <w:rFonts w:ascii="Comic Sans MS" w:hAnsi="Comic Sans MS"/>
                <w:b/>
                <w:color w:val="000000"/>
                <w:sz w:val="24"/>
                <w:szCs w:val="24"/>
                <w:highlight w:val="yellow"/>
              </w:rPr>
              <w:t>SOCILOLINGÜISTICA</w:t>
            </w:r>
          </w:p>
        </w:tc>
        <w:tc>
          <w:tcPr>
            <w:tcW w:w="1136" w:type="pct"/>
            <w:shd w:val="clear" w:color="auto" w:fill="auto"/>
            <w:vAlign w:val="center"/>
          </w:tcPr>
          <w:p w14:paraId="77088BCA" w14:textId="77777777" w:rsidR="00C30C2B" w:rsidRPr="002B4CB8" w:rsidRDefault="00C30C2B" w:rsidP="007A1EE8">
            <w:pPr>
              <w:pBdr>
                <w:top w:val="nil"/>
                <w:left w:val="nil"/>
                <w:bottom w:val="nil"/>
                <w:right w:val="nil"/>
                <w:between w:val="nil"/>
              </w:pBdr>
              <w:spacing w:before="121"/>
              <w:ind w:left="108"/>
              <w:jc w:val="center"/>
              <w:rPr>
                <w:rFonts w:ascii="Comic Sans MS" w:hAnsi="Comic Sans MS"/>
                <w:b/>
                <w:color w:val="000000"/>
                <w:sz w:val="24"/>
                <w:szCs w:val="24"/>
                <w:highlight w:val="yellow"/>
              </w:rPr>
            </w:pPr>
            <w:r w:rsidRPr="002B4CB8">
              <w:rPr>
                <w:rFonts w:ascii="Comic Sans MS" w:hAnsi="Comic Sans MS"/>
                <w:b/>
                <w:color w:val="000000"/>
                <w:sz w:val="24"/>
                <w:szCs w:val="24"/>
                <w:highlight w:val="yellow"/>
              </w:rPr>
              <w:t>TEORÍA 3</w:t>
            </w:r>
          </w:p>
          <w:p w14:paraId="1DE7AC29" w14:textId="77777777" w:rsidR="00C30C2B" w:rsidRPr="002B4CB8" w:rsidRDefault="00C30C2B" w:rsidP="007A1EE8">
            <w:pPr>
              <w:autoSpaceDE/>
              <w:autoSpaceDN/>
              <w:jc w:val="center"/>
              <w:rPr>
                <w:rFonts w:ascii="Comic Sans MS" w:hAnsi="Comic Sans MS"/>
                <w:sz w:val="24"/>
                <w:szCs w:val="24"/>
              </w:rPr>
            </w:pPr>
            <w:r w:rsidRPr="002B4CB8">
              <w:rPr>
                <w:rFonts w:ascii="Comic Sans MS" w:hAnsi="Comic Sans MS"/>
                <w:b/>
                <w:color w:val="000000"/>
                <w:sz w:val="24"/>
                <w:szCs w:val="24"/>
                <w:highlight w:val="yellow"/>
              </w:rPr>
              <w:t>PRAGMÁTICA</w:t>
            </w:r>
          </w:p>
        </w:tc>
        <w:tc>
          <w:tcPr>
            <w:tcW w:w="1047" w:type="pct"/>
            <w:shd w:val="clear" w:color="auto" w:fill="auto"/>
            <w:vAlign w:val="center"/>
          </w:tcPr>
          <w:p w14:paraId="5BC46A66" w14:textId="77777777" w:rsidR="00C30C2B" w:rsidRPr="002B4CB8" w:rsidRDefault="00C30C2B" w:rsidP="007A1EE8">
            <w:pPr>
              <w:pBdr>
                <w:top w:val="nil"/>
                <w:left w:val="nil"/>
                <w:bottom w:val="nil"/>
                <w:right w:val="nil"/>
                <w:between w:val="nil"/>
              </w:pBdr>
              <w:spacing w:before="121"/>
              <w:ind w:left="110"/>
              <w:jc w:val="center"/>
              <w:rPr>
                <w:rFonts w:ascii="Comic Sans MS" w:hAnsi="Comic Sans MS"/>
                <w:b/>
                <w:iCs/>
                <w:color w:val="000000"/>
                <w:sz w:val="24"/>
                <w:szCs w:val="24"/>
                <w:highlight w:val="yellow"/>
              </w:rPr>
            </w:pPr>
            <w:r w:rsidRPr="002B4CB8">
              <w:rPr>
                <w:rFonts w:ascii="Comic Sans MS" w:hAnsi="Comic Sans MS"/>
                <w:b/>
                <w:color w:val="000000"/>
                <w:sz w:val="24"/>
                <w:szCs w:val="24"/>
                <w:highlight w:val="yellow"/>
              </w:rPr>
              <w:t xml:space="preserve">TEORÍA </w:t>
            </w:r>
            <w:r w:rsidRPr="002B4CB8">
              <w:rPr>
                <w:rFonts w:ascii="Comic Sans MS" w:hAnsi="Comic Sans MS"/>
                <w:b/>
                <w:iCs/>
                <w:color w:val="000000"/>
                <w:sz w:val="24"/>
                <w:szCs w:val="24"/>
                <w:highlight w:val="yellow"/>
              </w:rPr>
              <w:t>4</w:t>
            </w:r>
          </w:p>
          <w:p w14:paraId="1932AC2A" w14:textId="77777777" w:rsidR="00C30C2B" w:rsidRPr="002B4CB8" w:rsidRDefault="00C30C2B" w:rsidP="007A1EE8">
            <w:pPr>
              <w:autoSpaceDE/>
              <w:autoSpaceDN/>
              <w:jc w:val="center"/>
              <w:rPr>
                <w:rFonts w:ascii="Comic Sans MS" w:hAnsi="Comic Sans MS"/>
                <w:sz w:val="24"/>
                <w:szCs w:val="24"/>
              </w:rPr>
            </w:pPr>
            <w:r w:rsidRPr="002B4CB8">
              <w:rPr>
                <w:rFonts w:ascii="Comic Sans MS" w:hAnsi="Comic Sans MS"/>
                <w:b/>
                <w:color w:val="000000"/>
                <w:sz w:val="24"/>
                <w:szCs w:val="24"/>
                <w:highlight w:val="yellow"/>
              </w:rPr>
              <w:t>PSICOGENÉTICA</w:t>
            </w:r>
          </w:p>
        </w:tc>
      </w:tr>
      <w:tr w:rsidR="00C30C2B" w14:paraId="1C6AE4BC" w14:textId="77777777" w:rsidTr="007A1EE8">
        <w:tc>
          <w:tcPr>
            <w:tcW w:w="862" w:type="pct"/>
            <w:shd w:val="clear" w:color="auto" w:fill="A8D08D" w:themeFill="accent6" w:themeFillTint="99"/>
            <w:vAlign w:val="center"/>
          </w:tcPr>
          <w:p w14:paraId="4ADE3512" w14:textId="77777777" w:rsidR="00C30C2B" w:rsidRPr="002B4CB8" w:rsidRDefault="00C30C2B" w:rsidP="007A1EE8">
            <w:pPr>
              <w:autoSpaceDE/>
              <w:autoSpaceDN/>
              <w:jc w:val="center"/>
              <w:rPr>
                <w:rFonts w:ascii="Comic Sans MS" w:hAnsi="Comic Sans MS"/>
                <w:sz w:val="24"/>
                <w:szCs w:val="24"/>
              </w:rPr>
            </w:pPr>
            <w:r w:rsidRPr="002B4CB8">
              <w:rPr>
                <w:rFonts w:ascii="Comic Sans MS" w:hAnsi="Comic Sans MS"/>
                <w:b/>
                <w:color w:val="000000"/>
                <w:sz w:val="24"/>
                <w:szCs w:val="24"/>
              </w:rPr>
              <w:t>PROPUESTA Y METODOLOGÍA</w:t>
            </w:r>
          </w:p>
        </w:tc>
        <w:tc>
          <w:tcPr>
            <w:tcW w:w="1000" w:type="pct"/>
          </w:tcPr>
          <w:p w14:paraId="49A6BFBE" w14:textId="77777777" w:rsidR="00C30C2B" w:rsidRDefault="00C30C2B" w:rsidP="007A1EE8">
            <w:pPr>
              <w:autoSpaceDE/>
              <w:autoSpaceDN/>
              <w:jc w:val="center"/>
              <w:rPr>
                <w:rFonts w:ascii="Comic Sans MS" w:hAnsi="Comic Sans MS"/>
              </w:rPr>
            </w:pPr>
          </w:p>
        </w:tc>
        <w:tc>
          <w:tcPr>
            <w:tcW w:w="955" w:type="pct"/>
          </w:tcPr>
          <w:p w14:paraId="1D16AB73" w14:textId="77777777" w:rsidR="00C30C2B" w:rsidRDefault="00C30C2B" w:rsidP="007A1EE8">
            <w:pPr>
              <w:autoSpaceDE/>
              <w:autoSpaceDN/>
              <w:jc w:val="center"/>
              <w:rPr>
                <w:rFonts w:ascii="Comic Sans MS" w:hAnsi="Comic Sans MS"/>
              </w:rPr>
            </w:pPr>
          </w:p>
        </w:tc>
        <w:tc>
          <w:tcPr>
            <w:tcW w:w="1136" w:type="pct"/>
            <w:vAlign w:val="center"/>
          </w:tcPr>
          <w:p w14:paraId="5184DA9F" w14:textId="77777777" w:rsidR="007A1EE8" w:rsidRPr="007A1EE8" w:rsidRDefault="007A1EE8" w:rsidP="007A1EE8">
            <w:pPr>
              <w:rPr>
                <w:rFonts w:ascii="Comic Sans MS" w:hAnsi="Comic Sans MS" w:cs="Arial"/>
                <w:sz w:val="20"/>
              </w:rPr>
            </w:pPr>
            <w:r w:rsidRPr="007A1EE8">
              <w:rPr>
                <w:rFonts w:ascii="Comic Sans MS" w:hAnsi="Comic Sans MS" w:cs="Arial"/>
                <w:sz w:val="20"/>
              </w:rPr>
              <w:t xml:space="preserve">Es una disciplina que se ocupa del significado de las palabras y las oraciones en su relación con hablantes y contextos en actos de comunicación concretos, pero también se interesa por analizar las estrategias utilizadas en las actuaciones lingüísticas para lograr el éxito deseado, es considerada como uno de los campos de estudio que ocupan a la lingüística, que orientado a la comunicación en contexto, así como al modo en que el mismo influye en la interpretación de las palabras y sus significados. Además promueve, el estudio de los principios que regulan el uso el lenguaje en la comunicación, es decir, las condiciones que determinan tanto el empleo de un enunciado concreto por parte de un hablante concreto en una situación comunicativa concreta, como su interpretación por </w:t>
            </w:r>
            <w:proofErr w:type="gramStart"/>
            <w:r w:rsidRPr="007A1EE8">
              <w:rPr>
                <w:rFonts w:ascii="Comic Sans MS" w:hAnsi="Comic Sans MS" w:cs="Arial"/>
                <w:sz w:val="20"/>
              </w:rPr>
              <w:t>parte  del</w:t>
            </w:r>
            <w:proofErr w:type="gramEnd"/>
            <w:r w:rsidRPr="007A1EE8">
              <w:rPr>
                <w:rFonts w:ascii="Comic Sans MS" w:hAnsi="Comic Sans MS" w:cs="Arial"/>
                <w:sz w:val="20"/>
              </w:rPr>
              <w:t xml:space="preserve"> destinatario. Es </w:t>
            </w:r>
            <w:r w:rsidRPr="007A1EE8">
              <w:rPr>
                <w:rFonts w:ascii="Comic Sans MS" w:hAnsi="Comic Sans MS" w:cs="Arial"/>
                <w:sz w:val="20"/>
              </w:rPr>
              <w:lastRenderedPageBreak/>
              <w:t>determinante en el estudio de esta disciplina la forma en la cual los individuos comprenden los significados, por ello considera distintos factores extralingüísticos que influyen en la interpretación de los enunciados: emisor, destinatario, intención comunicativa, contexto, situación o conocimiento del mundo, etc.</w:t>
            </w:r>
          </w:p>
          <w:p w14:paraId="70C3EB83" w14:textId="722AF641" w:rsidR="007A1EE8" w:rsidRPr="007A1EE8" w:rsidRDefault="007A1EE8" w:rsidP="007A1EE8">
            <w:pPr>
              <w:rPr>
                <w:rFonts w:ascii="Comic Sans MS" w:hAnsi="Comic Sans MS" w:cs="Arial"/>
                <w:sz w:val="20"/>
              </w:rPr>
            </w:pPr>
            <w:r w:rsidRPr="007A1EE8">
              <w:rPr>
                <w:rFonts w:ascii="Comic Sans MS" w:hAnsi="Comic Sans MS" w:cs="Arial"/>
                <w:sz w:val="20"/>
              </w:rPr>
              <w:t xml:space="preserve">El emisor será aquel que produce intencionalmente una </w:t>
            </w:r>
            <w:r w:rsidRPr="007A1EE8">
              <w:rPr>
                <w:rFonts w:ascii="Comic Sans MS" w:hAnsi="Comic Sans MS" w:cs="Arial"/>
                <w:sz w:val="20"/>
              </w:rPr>
              <w:t>expresión lingüística</w:t>
            </w:r>
            <w:r w:rsidRPr="007A1EE8">
              <w:rPr>
                <w:rFonts w:ascii="Comic Sans MS" w:hAnsi="Comic Sans MS" w:cs="Arial"/>
                <w:sz w:val="20"/>
              </w:rPr>
              <w:t xml:space="preserve"> en un momento determinado, y es quien efectúa el acto comunicativo en un momento y circunstancias determinadas. Quien recibe el mensaje será denominado destinatario, para referir mediante este término al sujeto al que el emisor transmite el mensaje, es decir, hacia quien se dirige el acto comunicativo.</w:t>
            </w:r>
          </w:p>
          <w:p w14:paraId="272EF40E" w14:textId="025DF408" w:rsidR="007A1EE8" w:rsidRPr="007A1EE8" w:rsidRDefault="007A1EE8" w:rsidP="007A1EE8">
            <w:pPr>
              <w:rPr>
                <w:rFonts w:ascii="Comic Sans MS" w:hAnsi="Comic Sans MS" w:cs="Arial"/>
                <w:sz w:val="20"/>
              </w:rPr>
            </w:pPr>
            <w:r w:rsidRPr="007A1EE8">
              <w:rPr>
                <w:rFonts w:ascii="Comic Sans MS" w:hAnsi="Comic Sans MS" w:cs="Arial"/>
                <w:sz w:val="20"/>
              </w:rPr>
              <w:t xml:space="preserve">El entorno, el contexto o </w:t>
            </w:r>
            <w:r w:rsidRPr="007A1EE8">
              <w:rPr>
                <w:rFonts w:ascii="Comic Sans MS" w:hAnsi="Comic Sans MS" w:cs="Arial"/>
                <w:sz w:val="20"/>
              </w:rPr>
              <w:t>la situación</w:t>
            </w:r>
            <w:r w:rsidRPr="007A1EE8">
              <w:rPr>
                <w:rFonts w:ascii="Comic Sans MS" w:hAnsi="Comic Sans MS" w:cs="Arial"/>
                <w:sz w:val="20"/>
              </w:rPr>
              <w:t xml:space="preserve"> </w:t>
            </w:r>
            <w:proofErr w:type="gramStart"/>
            <w:r w:rsidRPr="007A1EE8">
              <w:rPr>
                <w:rFonts w:ascii="Comic Sans MS" w:hAnsi="Comic Sans MS" w:cs="Arial"/>
                <w:sz w:val="20"/>
              </w:rPr>
              <w:t>espacio-temporal</w:t>
            </w:r>
            <w:proofErr w:type="gramEnd"/>
            <w:r w:rsidRPr="007A1EE8">
              <w:rPr>
                <w:rFonts w:ascii="Comic Sans MS" w:hAnsi="Comic Sans MS" w:cs="Arial"/>
                <w:sz w:val="20"/>
              </w:rPr>
              <w:t xml:space="preserve"> en la que se produce la situación comunicativa y entrará a determinar los enunciados, pues en </w:t>
            </w:r>
            <w:r w:rsidRPr="007A1EE8">
              <w:rPr>
                <w:rFonts w:ascii="Comic Sans MS" w:hAnsi="Comic Sans MS" w:cs="Arial"/>
                <w:sz w:val="20"/>
              </w:rPr>
              <w:t>muchas ocasiones</w:t>
            </w:r>
            <w:r w:rsidRPr="007A1EE8">
              <w:rPr>
                <w:rFonts w:ascii="Comic Sans MS" w:hAnsi="Comic Sans MS" w:cs="Arial"/>
                <w:sz w:val="20"/>
              </w:rPr>
              <w:t xml:space="preserve"> la situación en la que se desarrolle el acto comunicativo podrá arrojar más </w:t>
            </w:r>
            <w:r w:rsidRPr="007A1EE8">
              <w:rPr>
                <w:rFonts w:ascii="Comic Sans MS" w:hAnsi="Comic Sans MS" w:cs="Arial"/>
                <w:sz w:val="20"/>
              </w:rPr>
              <w:lastRenderedPageBreak/>
              <w:t>claridad que las palabras emitidas.</w:t>
            </w:r>
          </w:p>
          <w:p w14:paraId="4F55937A" w14:textId="77777777" w:rsidR="007A1EE8" w:rsidRPr="007A1EE8" w:rsidRDefault="007A1EE8" w:rsidP="007A1EE8">
            <w:pPr>
              <w:rPr>
                <w:rFonts w:ascii="Comic Sans MS" w:hAnsi="Comic Sans MS" w:cs="Arial"/>
                <w:sz w:val="20"/>
              </w:rPr>
            </w:pPr>
            <w:r w:rsidRPr="007A1EE8">
              <w:rPr>
                <w:rFonts w:ascii="Comic Sans MS" w:hAnsi="Comic Sans MS" w:cs="Arial"/>
                <w:sz w:val="20"/>
              </w:rPr>
              <w:t xml:space="preserve">La unidad constituyente de esta disciplina es el enunciado, y por este se entiende a toda expresión lingüística producida por el emisor, es decir, aquel mensaje construido según un código lingüístico siendo el código el sistema de signos empleado por los hablantes para comunicarse. </w:t>
            </w:r>
          </w:p>
          <w:p w14:paraId="210799B8" w14:textId="77777777" w:rsidR="007A1EE8" w:rsidRPr="007A1EE8" w:rsidRDefault="007A1EE8" w:rsidP="007A1EE8">
            <w:pPr>
              <w:rPr>
                <w:rFonts w:ascii="Comic Sans MS" w:hAnsi="Comic Sans MS" w:cs="Arial"/>
                <w:sz w:val="20"/>
              </w:rPr>
            </w:pPr>
            <w:r w:rsidRPr="007A1EE8">
              <w:rPr>
                <w:rFonts w:ascii="Comic Sans MS" w:hAnsi="Comic Sans MS" w:cs="Arial"/>
                <w:sz w:val="20"/>
              </w:rPr>
              <w:t>De tal manera, podrá considerarse enunciado cualquier intervención del emisor, que podrá variar desde “una simple interjección hasta un libro entero” (</w:t>
            </w:r>
            <w:proofErr w:type="spellStart"/>
            <w:r w:rsidRPr="007A1EE8">
              <w:rPr>
                <w:rFonts w:ascii="Comic Sans MS" w:hAnsi="Comic Sans MS" w:cs="Arial"/>
                <w:sz w:val="20"/>
              </w:rPr>
              <w:t>Escandell</w:t>
            </w:r>
            <w:proofErr w:type="spellEnd"/>
            <w:r w:rsidRPr="007A1EE8">
              <w:rPr>
                <w:rFonts w:ascii="Comic Sans MS" w:hAnsi="Comic Sans MS" w:cs="Arial"/>
                <w:sz w:val="20"/>
              </w:rPr>
              <w:t xml:space="preserve"> Vidal, 1996). Se trata de un concepto propio de la pragmática diferencia de la oración, la cual pertenece al campo de la gramática, y su interpretación está ligada a su estructura, mientras que la interpretación del enunciado va a depender del contenido semántico y de las condiciones de su emisión.</w:t>
            </w:r>
          </w:p>
          <w:p w14:paraId="3BA0FEFC" w14:textId="77777777" w:rsidR="007A1EE8" w:rsidRPr="007A1EE8" w:rsidRDefault="007A1EE8" w:rsidP="007A1EE8">
            <w:pPr>
              <w:rPr>
                <w:rFonts w:ascii="Comic Sans MS" w:hAnsi="Comic Sans MS" w:cs="Arial"/>
                <w:sz w:val="20"/>
              </w:rPr>
            </w:pPr>
            <w:r w:rsidRPr="007A1EE8">
              <w:rPr>
                <w:rFonts w:ascii="Comic Sans MS" w:hAnsi="Comic Sans MS" w:cs="Arial"/>
                <w:sz w:val="20"/>
              </w:rPr>
              <w:t xml:space="preserve">La pragmática como disciplina: el significado no convencional de las palabras. De manera general, suele darse por sentado que las lenguas naturales funcionan como códigos o sistemas que juntan signos y </w:t>
            </w:r>
            <w:r w:rsidRPr="007A1EE8">
              <w:rPr>
                <w:rFonts w:ascii="Comic Sans MS" w:hAnsi="Comic Sans MS" w:cs="Arial"/>
                <w:sz w:val="20"/>
              </w:rPr>
              <w:lastRenderedPageBreak/>
              <w:t>mensajes continuamente, y que la lengua termina por establecer una relación entre las representaciones fonológicas (significantes) y las representaciones semánticas (significados).</w:t>
            </w:r>
          </w:p>
          <w:p w14:paraId="2A62ECE7" w14:textId="77777777" w:rsidR="007A1EE8" w:rsidRPr="007A1EE8" w:rsidRDefault="007A1EE8" w:rsidP="007A1EE8">
            <w:pPr>
              <w:rPr>
                <w:rFonts w:ascii="Comic Sans MS" w:hAnsi="Comic Sans MS" w:cs="Arial"/>
                <w:sz w:val="20"/>
              </w:rPr>
            </w:pPr>
            <w:r w:rsidRPr="007A1EE8">
              <w:rPr>
                <w:rFonts w:ascii="Comic Sans MS" w:hAnsi="Comic Sans MS" w:cs="Arial"/>
                <w:sz w:val="20"/>
              </w:rPr>
              <w:t>Pero queda en el aire la posibilidad de una ruptura o más estrictamente de una diferenciación, entre lo que se dice los significados literales de las palabras pronunciadas y aquello que se quiere decir, que se quiere significar aquella intención comunicativa; es gracias a esta posibilidad que en el lenguaje común, se expresan enunciados como “leer entre líneas”, “el espíritu del texto”, “la intención del autor”, “aquello que en realidad quería decir”, entre otras.</w:t>
            </w:r>
          </w:p>
          <w:p w14:paraId="09BC22F0" w14:textId="77777777" w:rsidR="00C30C2B" w:rsidRPr="007A1EE8" w:rsidRDefault="00C30C2B" w:rsidP="007A1EE8">
            <w:pPr>
              <w:autoSpaceDE/>
              <w:autoSpaceDN/>
              <w:rPr>
                <w:rFonts w:ascii="Comic Sans MS" w:hAnsi="Comic Sans MS"/>
              </w:rPr>
            </w:pPr>
          </w:p>
        </w:tc>
        <w:tc>
          <w:tcPr>
            <w:tcW w:w="1047" w:type="pct"/>
          </w:tcPr>
          <w:p w14:paraId="11950198" w14:textId="77777777" w:rsidR="00C30C2B" w:rsidRDefault="00C30C2B" w:rsidP="007A1EE8">
            <w:pPr>
              <w:autoSpaceDE/>
              <w:autoSpaceDN/>
              <w:jc w:val="center"/>
              <w:rPr>
                <w:rFonts w:ascii="Comic Sans MS" w:hAnsi="Comic Sans MS"/>
              </w:rPr>
            </w:pPr>
          </w:p>
        </w:tc>
      </w:tr>
      <w:tr w:rsidR="00C30C2B" w14:paraId="51175381" w14:textId="77777777" w:rsidTr="007A1EE8">
        <w:tc>
          <w:tcPr>
            <w:tcW w:w="862" w:type="pct"/>
            <w:shd w:val="clear" w:color="auto" w:fill="FFE599" w:themeFill="accent4" w:themeFillTint="66"/>
            <w:vAlign w:val="center"/>
          </w:tcPr>
          <w:p w14:paraId="4BD5C2D5" w14:textId="77777777" w:rsidR="00C30C2B" w:rsidRPr="002B4CB8" w:rsidRDefault="00C30C2B" w:rsidP="007A1EE8">
            <w:pPr>
              <w:autoSpaceDE/>
              <w:autoSpaceDN/>
              <w:jc w:val="center"/>
              <w:rPr>
                <w:rFonts w:ascii="Comic Sans MS" w:hAnsi="Comic Sans MS"/>
                <w:sz w:val="24"/>
                <w:szCs w:val="24"/>
              </w:rPr>
            </w:pPr>
            <w:r w:rsidRPr="002B4CB8">
              <w:rPr>
                <w:rFonts w:ascii="Comic Sans MS" w:hAnsi="Comic Sans MS"/>
                <w:b/>
                <w:color w:val="000000"/>
                <w:sz w:val="24"/>
                <w:szCs w:val="24"/>
                <w:lang w:val="es-MX"/>
              </w:rPr>
              <w:lastRenderedPageBreak/>
              <w:t>CORRIENTE TEÓRICA A LA QUE SE ASOCIA</w:t>
            </w:r>
          </w:p>
        </w:tc>
        <w:tc>
          <w:tcPr>
            <w:tcW w:w="1000" w:type="pct"/>
          </w:tcPr>
          <w:p w14:paraId="62A04A9B" w14:textId="77777777" w:rsidR="00C30C2B" w:rsidRDefault="00C30C2B" w:rsidP="007A1EE8">
            <w:pPr>
              <w:autoSpaceDE/>
              <w:autoSpaceDN/>
              <w:jc w:val="center"/>
              <w:rPr>
                <w:rFonts w:ascii="Comic Sans MS" w:hAnsi="Comic Sans MS"/>
              </w:rPr>
            </w:pPr>
          </w:p>
        </w:tc>
        <w:tc>
          <w:tcPr>
            <w:tcW w:w="955" w:type="pct"/>
          </w:tcPr>
          <w:p w14:paraId="3A5B055C" w14:textId="77777777" w:rsidR="00C30C2B" w:rsidRDefault="00C30C2B" w:rsidP="007A1EE8">
            <w:pPr>
              <w:autoSpaceDE/>
              <w:autoSpaceDN/>
              <w:jc w:val="center"/>
              <w:rPr>
                <w:rFonts w:ascii="Comic Sans MS" w:hAnsi="Comic Sans MS"/>
              </w:rPr>
            </w:pPr>
          </w:p>
        </w:tc>
        <w:tc>
          <w:tcPr>
            <w:tcW w:w="1136" w:type="pct"/>
            <w:vAlign w:val="center"/>
          </w:tcPr>
          <w:p w14:paraId="090D99B2" w14:textId="77777777" w:rsidR="00C30C2B" w:rsidRPr="007A1EE8" w:rsidRDefault="0042519D" w:rsidP="007A1EE8">
            <w:pPr>
              <w:autoSpaceDE/>
              <w:autoSpaceDN/>
              <w:rPr>
                <w:rFonts w:ascii="Comic Sans MS" w:hAnsi="Comic Sans MS"/>
                <w:sz w:val="20"/>
                <w:szCs w:val="20"/>
              </w:rPr>
            </w:pPr>
            <w:r w:rsidRPr="007A1EE8">
              <w:rPr>
                <w:rFonts w:ascii="Comic Sans MS" w:hAnsi="Comic Sans MS"/>
                <w:sz w:val="20"/>
                <w:szCs w:val="20"/>
              </w:rPr>
              <w:t xml:space="preserve">Es un conjunto de corrientes pedagógicas de la pedagogía activa. </w:t>
            </w:r>
          </w:p>
          <w:p w14:paraId="50E96739" w14:textId="52291620" w:rsidR="00D62456" w:rsidRPr="007A1EE8" w:rsidRDefault="006A47F1" w:rsidP="007A1EE8">
            <w:pPr>
              <w:autoSpaceDE/>
              <w:autoSpaceDN/>
              <w:rPr>
                <w:rFonts w:ascii="Comic Sans MS" w:hAnsi="Comic Sans MS"/>
                <w:sz w:val="20"/>
                <w:szCs w:val="20"/>
              </w:rPr>
            </w:pPr>
            <w:r w:rsidRPr="007A1EE8">
              <w:rPr>
                <w:rFonts w:ascii="Comic Sans MS" w:hAnsi="Comic Sans MS"/>
                <w:sz w:val="20"/>
                <w:szCs w:val="20"/>
              </w:rPr>
              <w:t xml:space="preserve">La pragmática es un </w:t>
            </w:r>
            <w:proofErr w:type="spellStart"/>
            <w:r w:rsidRPr="007A1EE8">
              <w:rPr>
                <w:rFonts w:ascii="Comic Sans MS" w:hAnsi="Comic Sans MS"/>
                <w:sz w:val="20"/>
                <w:szCs w:val="20"/>
              </w:rPr>
              <w:t>subcampo</w:t>
            </w:r>
            <w:proofErr w:type="spellEnd"/>
            <w:r w:rsidRPr="007A1EE8">
              <w:rPr>
                <w:rFonts w:ascii="Comic Sans MS" w:hAnsi="Comic Sans MS"/>
                <w:sz w:val="20"/>
                <w:szCs w:val="20"/>
              </w:rPr>
              <w:t xml:space="preserve"> de la lingüística, también estudiado por la filosofía del lenguaje, la filosofía de la comunicación y la psicolingüística o psicología del lenguaje, que se interesa por el modo en que el contexto influye en </w:t>
            </w:r>
            <w:r w:rsidRPr="007A1EE8">
              <w:rPr>
                <w:rFonts w:ascii="Comic Sans MS" w:hAnsi="Comic Sans MS"/>
                <w:sz w:val="20"/>
                <w:szCs w:val="20"/>
              </w:rPr>
              <w:lastRenderedPageBreak/>
              <w:t>la interpretación del significado. El contexto debe entenderse como situación, ya que puede incluir cualquier aspecto extralingüístico: situación</w:t>
            </w:r>
            <w:r w:rsidR="007A1EE8" w:rsidRPr="007A1EE8">
              <w:rPr>
                <w:rFonts w:ascii="Comic Sans MS" w:hAnsi="Comic Sans MS"/>
                <w:sz w:val="20"/>
                <w:szCs w:val="20"/>
              </w:rPr>
              <w:t xml:space="preserve"> comunicativa, conocimiento compartido por los hablantes, etc. La pragmática toma en consideración aquellos factores que no se hace referencia en un estudio puramente formal. </w:t>
            </w:r>
          </w:p>
        </w:tc>
        <w:tc>
          <w:tcPr>
            <w:tcW w:w="1047" w:type="pct"/>
          </w:tcPr>
          <w:p w14:paraId="2529D684" w14:textId="77777777" w:rsidR="00C30C2B" w:rsidRDefault="00C30C2B" w:rsidP="007A1EE8">
            <w:pPr>
              <w:autoSpaceDE/>
              <w:autoSpaceDN/>
              <w:jc w:val="center"/>
              <w:rPr>
                <w:rFonts w:ascii="Comic Sans MS" w:hAnsi="Comic Sans MS"/>
              </w:rPr>
            </w:pPr>
          </w:p>
        </w:tc>
      </w:tr>
      <w:tr w:rsidR="00C30C2B" w14:paraId="441C39BD" w14:textId="77777777" w:rsidTr="007A1EE8">
        <w:tc>
          <w:tcPr>
            <w:tcW w:w="862" w:type="pct"/>
            <w:shd w:val="clear" w:color="auto" w:fill="BDD6EE" w:themeFill="accent5" w:themeFillTint="66"/>
            <w:vAlign w:val="center"/>
          </w:tcPr>
          <w:p w14:paraId="06EB55A2" w14:textId="77777777" w:rsidR="00C30C2B" w:rsidRPr="002B4CB8" w:rsidRDefault="00C30C2B" w:rsidP="007A1EE8">
            <w:pPr>
              <w:autoSpaceDE/>
              <w:autoSpaceDN/>
              <w:jc w:val="center"/>
              <w:rPr>
                <w:rFonts w:ascii="Comic Sans MS" w:hAnsi="Comic Sans MS"/>
                <w:sz w:val="24"/>
                <w:szCs w:val="24"/>
              </w:rPr>
            </w:pPr>
            <w:r w:rsidRPr="002B4CB8">
              <w:rPr>
                <w:rFonts w:ascii="Comic Sans MS" w:hAnsi="Comic Sans MS"/>
                <w:b/>
                <w:color w:val="000000"/>
                <w:sz w:val="24"/>
                <w:szCs w:val="24"/>
              </w:rPr>
              <w:t>AUGE</w:t>
            </w:r>
          </w:p>
        </w:tc>
        <w:tc>
          <w:tcPr>
            <w:tcW w:w="1000" w:type="pct"/>
          </w:tcPr>
          <w:p w14:paraId="0D40CC32" w14:textId="77777777" w:rsidR="00C30C2B" w:rsidRDefault="00C30C2B" w:rsidP="007A1EE8">
            <w:pPr>
              <w:autoSpaceDE/>
              <w:autoSpaceDN/>
              <w:jc w:val="center"/>
              <w:rPr>
                <w:rFonts w:ascii="Comic Sans MS" w:hAnsi="Comic Sans MS"/>
              </w:rPr>
            </w:pPr>
          </w:p>
        </w:tc>
        <w:tc>
          <w:tcPr>
            <w:tcW w:w="955" w:type="pct"/>
          </w:tcPr>
          <w:p w14:paraId="09E65151" w14:textId="77777777" w:rsidR="00C30C2B" w:rsidRDefault="00C30C2B" w:rsidP="007A1EE8">
            <w:pPr>
              <w:autoSpaceDE/>
              <w:autoSpaceDN/>
              <w:jc w:val="center"/>
              <w:rPr>
                <w:rFonts w:ascii="Comic Sans MS" w:hAnsi="Comic Sans MS"/>
              </w:rPr>
            </w:pPr>
          </w:p>
        </w:tc>
        <w:tc>
          <w:tcPr>
            <w:tcW w:w="1136" w:type="pct"/>
            <w:vAlign w:val="center"/>
          </w:tcPr>
          <w:p w14:paraId="68219F8B" w14:textId="77777777" w:rsidR="00C30C2B" w:rsidRPr="007A1EE8" w:rsidRDefault="00D62456" w:rsidP="007A1EE8">
            <w:pPr>
              <w:autoSpaceDE/>
              <w:autoSpaceDN/>
              <w:rPr>
                <w:rFonts w:ascii="Comic Sans MS" w:hAnsi="Comic Sans MS"/>
                <w:sz w:val="20"/>
                <w:szCs w:val="20"/>
              </w:rPr>
            </w:pPr>
            <w:r w:rsidRPr="007A1EE8">
              <w:rPr>
                <w:rFonts w:ascii="Comic Sans MS" w:hAnsi="Comic Sans MS"/>
                <w:sz w:val="20"/>
                <w:szCs w:val="20"/>
              </w:rPr>
              <w:t>Se ha desarrollado durante los últimos decenios del siglo XX.</w:t>
            </w:r>
          </w:p>
          <w:p w14:paraId="63CA37E9" w14:textId="68422767" w:rsidR="00D62456" w:rsidRPr="007A1EE8" w:rsidRDefault="00D62456" w:rsidP="007A1EE8">
            <w:pPr>
              <w:autoSpaceDE/>
              <w:autoSpaceDN/>
              <w:rPr>
                <w:rFonts w:ascii="Comic Sans MS" w:hAnsi="Comic Sans MS"/>
                <w:sz w:val="20"/>
                <w:szCs w:val="20"/>
              </w:rPr>
            </w:pPr>
            <w:r w:rsidRPr="007A1EE8">
              <w:rPr>
                <w:rFonts w:ascii="Comic Sans MS" w:hAnsi="Comic Sans MS"/>
                <w:sz w:val="20"/>
                <w:szCs w:val="20"/>
              </w:rPr>
              <w:t xml:space="preserve">Se inicia con las conferencias de John Austin (1955) y Paul </w:t>
            </w:r>
            <w:proofErr w:type="spellStart"/>
            <w:r w:rsidRPr="007A1EE8">
              <w:rPr>
                <w:rFonts w:ascii="Comic Sans MS" w:hAnsi="Comic Sans MS"/>
                <w:sz w:val="20"/>
                <w:szCs w:val="20"/>
              </w:rPr>
              <w:t>Grice</w:t>
            </w:r>
            <w:proofErr w:type="spellEnd"/>
            <w:r w:rsidRPr="007A1EE8">
              <w:rPr>
                <w:rFonts w:ascii="Comic Sans MS" w:hAnsi="Comic Sans MS"/>
                <w:sz w:val="20"/>
                <w:szCs w:val="20"/>
              </w:rPr>
              <w:t xml:space="preserve"> (1967). Surge, por tanto, de la filosofía del lenguaje; se afianza a principios de los años 70s.</w:t>
            </w:r>
          </w:p>
        </w:tc>
        <w:tc>
          <w:tcPr>
            <w:tcW w:w="1047" w:type="pct"/>
          </w:tcPr>
          <w:p w14:paraId="5FCFDB48" w14:textId="77777777" w:rsidR="00C30C2B" w:rsidRDefault="00C30C2B" w:rsidP="007A1EE8">
            <w:pPr>
              <w:autoSpaceDE/>
              <w:autoSpaceDN/>
              <w:jc w:val="center"/>
              <w:rPr>
                <w:rFonts w:ascii="Comic Sans MS" w:hAnsi="Comic Sans MS"/>
              </w:rPr>
            </w:pPr>
          </w:p>
        </w:tc>
      </w:tr>
      <w:tr w:rsidR="00C30C2B" w14:paraId="105694D5" w14:textId="77777777" w:rsidTr="007A1EE8">
        <w:tc>
          <w:tcPr>
            <w:tcW w:w="862" w:type="pct"/>
            <w:shd w:val="clear" w:color="auto" w:fill="DBDBDB" w:themeFill="accent3" w:themeFillTint="66"/>
            <w:vAlign w:val="center"/>
          </w:tcPr>
          <w:p w14:paraId="09DFE6AC" w14:textId="77777777" w:rsidR="00C30C2B" w:rsidRPr="002B4CB8" w:rsidRDefault="00C30C2B" w:rsidP="007A1EE8">
            <w:pPr>
              <w:autoSpaceDE/>
              <w:autoSpaceDN/>
              <w:jc w:val="center"/>
              <w:rPr>
                <w:rFonts w:ascii="Comic Sans MS" w:hAnsi="Comic Sans MS"/>
                <w:sz w:val="24"/>
                <w:szCs w:val="24"/>
              </w:rPr>
            </w:pPr>
            <w:r w:rsidRPr="002B4CB8">
              <w:rPr>
                <w:rFonts w:ascii="Comic Sans MS" w:hAnsi="Comic Sans MS"/>
                <w:b/>
                <w:color w:val="000000"/>
                <w:sz w:val="24"/>
                <w:szCs w:val="24"/>
                <w:lang w:val="es-MX"/>
              </w:rPr>
              <w:t>CONCEPCIÓN SOBRE EL SUJETO DEL APRENDIZAJE</w:t>
            </w:r>
          </w:p>
        </w:tc>
        <w:tc>
          <w:tcPr>
            <w:tcW w:w="1000" w:type="pct"/>
          </w:tcPr>
          <w:p w14:paraId="6DA1143F" w14:textId="77777777" w:rsidR="00C30C2B" w:rsidRDefault="00C30C2B" w:rsidP="007A1EE8">
            <w:pPr>
              <w:autoSpaceDE/>
              <w:autoSpaceDN/>
              <w:jc w:val="center"/>
              <w:rPr>
                <w:rFonts w:ascii="Comic Sans MS" w:hAnsi="Comic Sans MS"/>
              </w:rPr>
            </w:pPr>
          </w:p>
        </w:tc>
        <w:tc>
          <w:tcPr>
            <w:tcW w:w="955" w:type="pct"/>
          </w:tcPr>
          <w:p w14:paraId="5792A4D4" w14:textId="77777777" w:rsidR="00C30C2B" w:rsidRDefault="00C30C2B" w:rsidP="007A1EE8">
            <w:pPr>
              <w:autoSpaceDE/>
              <w:autoSpaceDN/>
              <w:jc w:val="center"/>
              <w:rPr>
                <w:rFonts w:ascii="Comic Sans MS" w:hAnsi="Comic Sans MS"/>
              </w:rPr>
            </w:pPr>
          </w:p>
        </w:tc>
        <w:tc>
          <w:tcPr>
            <w:tcW w:w="1136" w:type="pct"/>
            <w:vAlign w:val="center"/>
          </w:tcPr>
          <w:p w14:paraId="6D3C3EF2" w14:textId="77777777" w:rsidR="006A47F1" w:rsidRPr="007A1EE8" w:rsidRDefault="006A47F1" w:rsidP="007A1EE8">
            <w:pPr>
              <w:rPr>
                <w:rFonts w:ascii="Comic Sans MS" w:hAnsi="Comic Sans MS" w:cs="Arial"/>
                <w:color w:val="000000"/>
                <w:sz w:val="20"/>
                <w:szCs w:val="20"/>
              </w:rPr>
            </w:pPr>
            <w:r w:rsidRPr="007A1EE8">
              <w:rPr>
                <w:rFonts w:ascii="Comic Sans MS" w:hAnsi="Comic Sans MS" w:cs="Arial"/>
                <w:color w:val="000000"/>
                <w:sz w:val="20"/>
                <w:szCs w:val="20"/>
              </w:rPr>
              <w:t>El pragmatismo pretende que a través de la actividad y por medio de la experiencia práctica, se llegue al aprendizaje. Propone que la vida es una constante solución de problemas y que la función cognoscitiva está al servicio de la voluntad para ponerlo en marcha.</w:t>
            </w:r>
          </w:p>
          <w:p w14:paraId="2FCA413E" w14:textId="77777777" w:rsidR="00C30C2B" w:rsidRPr="007A1EE8" w:rsidRDefault="00C30C2B" w:rsidP="007A1EE8">
            <w:pPr>
              <w:autoSpaceDE/>
              <w:autoSpaceDN/>
              <w:rPr>
                <w:rFonts w:ascii="Comic Sans MS" w:hAnsi="Comic Sans MS"/>
                <w:sz w:val="20"/>
                <w:szCs w:val="20"/>
              </w:rPr>
            </w:pPr>
          </w:p>
        </w:tc>
        <w:tc>
          <w:tcPr>
            <w:tcW w:w="1047" w:type="pct"/>
          </w:tcPr>
          <w:p w14:paraId="7D35B465" w14:textId="77777777" w:rsidR="00C30C2B" w:rsidRDefault="00C30C2B" w:rsidP="007A1EE8">
            <w:pPr>
              <w:autoSpaceDE/>
              <w:autoSpaceDN/>
              <w:jc w:val="center"/>
              <w:rPr>
                <w:rFonts w:ascii="Comic Sans MS" w:hAnsi="Comic Sans MS"/>
              </w:rPr>
            </w:pPr>
          </w:p>
        </w:tc>
      </w:tr>
      <w:tr w:rsidR="00C30C2B" w14:paraId="5858E3FC" w14:textId="77777777" w:rsidTr="007A1EE8">
        <w:tc>
          <w:tcPr>
            <w:tcW w:w="862" w:type="pct"/>
            <w:shd w:val="clear" w:color="auto" w:fill="ECCFFF"/>
            <w:vAlign w:val="center"/>
          </w:tcPr>
          <w:p w14:paraId="649878E2" w14:textId="77777777" w:rsidR="00C30C2B" w:rsidRPr="002B4CB8" w:rsidRDefault="00C30C2B" w:rsidP="007A1EE8">
            <w:pPr>
              <w:autoSpaceDE/>
              <w:autoSpaceDN/>
              <w:jc w:val="center"/>
              <w:rPr>
                <w:rFonts w:ascii="Comic Sans MS" w:hAnsi="Comic Sans MS"/>
                <w:sz w:val="24"/>
                <w:szCs w:val="24"/>
              </w:rPr>
            </w:pPr>
            <w:r w:rsidRPr="002B4CB8">
              <w:rPr>
                <w:rFonts w:ascii="Comic Sans MS" w:hAnsi="Comic Sans MS"/>
                <w:b/>
                <w:color w:val="000000"/>
                <w:sz w:val="24"/>
                <w:szCs w:val="24"/>
              </w:rPr>
              <w:t>CONCEPCIÓN</w:t>
            </w:r>
            <w:r w:rsidRPr="002B4CB8">
              <w:rPr>
                <w:rFonts w:ascii="Comic Sans MS" w:hAnsi="Comic Sans MS"/>
                <w:b/>
                <w:color w:val="000000"/>
                <w:sz w:val="24"/>
                <w:szCs w:val="24"/>
              </w:rPr>
              <w:tab/>
              <w:t>SOBRE EL LENGUAJE</w:t>
            </w:r>
          </w:p>
        </w:tc>
        <w:tc>
          <w:tcPr>
            <w:tcW w:w="1000" w:type="pct"/>
          </w:tcPr>
          <w:p w14:paraId="48625735" w14:textId="77777777" w:rsidR="00C30C2B" w:rsidRDefault="00C30C2B" w:rsidP="007A1EE8">
            <w:pPr>
              <w:autoSpaceDE/>
              <w:autoSpaceDN/>
              <w:jc w:val="center"/>
              <w:rPr>
                <w:rFonts w:ascii="Comic Sans MS" w:hAnsi="Comic Sans MS"/>
              </w:rPr>
            </w:pPr>
          </w:p>
        </w:tc>
        <w:tc>
          <w:tcPr>
            <w:tcW w:w="955" w:type="pct"/>
          </w:tcPr>
          <w:p w14:paraId="7FB875AD" w14:textId="77777777" w:rsidR="00C30C2B" w:rsidRDefault="00C30C2B" w:rsidP="007A1EE8">
            <w:pPr>
              <w:autoSpaceDE/>
              <w:autoSpaceDN/>
              <w:jc w:val="center"/>
              <w:rPr>
                <w:rFonts w:ascii="Comic Sans MS" w:hAnsi="Comic Sans MS"/>
              </w:rPr>
            </w:pPr>
          </w:p>
        </w:tc>
        <w:tc>
          <w:tcPr>
            <w:tcW w:w="1136" w:type="pct"/>
            <w:vAlign w:val="center"/>
          </w:tcPr>
          <w:p w14:paraId="4BA8F814" w14:textId="77777777" w:rsidR="006A47F1" w:rsidRPr="007A1EE8" w:rsidRDefault="006A47F1" w:rsidP="007A1EE8">
            <w:pPr>
              <w:rPr>
                <w:rFonts w:ascii="Comic Sans MS" w:hAnsi="Comic Sans MS" w:cs="Arial"/>
                <w:color w:val="000000"/>
                <w:sz w:val="20"/>
                <w:szCs w:val="20"/>
              </w:rPr>
            </w:pPr>
            <w:r w:rsidRPr="007A1EE8">
              <w:rPr>
                <w:rFonts w:ascii="Comic Sans MS" w:hAnsi="Comic Sans MS" w:cs="Arial"/>
                <w:color w:val="000000"/>
                <w:sz w:val="20"/>
                <w:szCs w:val="20"/>
              </w:rPr>
              <w:t xml:space="preserve">La Pragmática es el estudio del uso del lenguaje, o para emplear una definición más elaborada, podemos decir que la Pragmática es el </w:t>
            </w:r>
            <w:r w:rsidRPr="007A1EE8">
              <w:rPr>
                <w:rFonts w:ascii="Comic Sans MS" w:hAnsi="Comic Sans MS" w:cs="Arial"/>
                <w:color w:val="000000"/>
                <w:sz w:val="20"/>
                <w:szCs w:val="20"/>
              </w:rPr>
              <w:lastRenderedPageBreak/>
              <w:t>estudio de los fenómenos lingüísticos desde el punto de vista de las propiedades de su uso y procesos. Esta definición no introduce un límite entre pragmática y otras áreas de la Lingüística, tal como puede ser el Análisis del discurso, el Análisis de la conversación o la Sociolingüística.</w:t>
            </w:r>
          </w:p>
          <w:p w14:paraId="62875D7D" w14:textId="77777777" w:rsidR="00C30C2B" w:rsidRPr="007A1EE8" w:rsidRDefault="00C30C2B" w:rsidP="007A1EE8">
            <w:pPr>
              <w:autoSpaceDE/>
              <w:autoSpaceDN/>
              <w:rPr>
                <w:rFonts w:ascii="Comic Sans MS" w:hAnsi="Comic Sans MS"/>
                <w:sz w:val="20"/>
                <w:szCs w:val="20"/>
              </w:rPr>
            </w:pPr>
          </w:p>
        </w:tc>
        <w:tc>
          <w:tcPr>
            <w:tcW w:w="1047" w:type="pct"/>
          </w:tcPr>
          <w:p w14:paraId="7E1A771F" w14:textId="77777777" w:rsidR="00C30C2B" w:rsidRDefault="00C30C2B" w:rsidP="007A1EE8">
            <w:pPr>
              <w:autoSpaceDE/>
              <w:autoSpaceDN/>
              <w:jc w:val="center"/>
              <w:rPr>
                <w:rFonts w:ascii="Comic Sans MS" w:hAnsi="Comic Sans MS"/>
              </w:rPr>
            </w:pPr>
          </w:p>
        </w:tc>
      </w:tr>
      <w:tr w:rsidR="00C30C2B" w14:paraId="1E5070F1" w14:textId="77777777" w:rsidTr="007A1EE8">
        <w:tc>
          <w:tcPr>
            <w:tcW w:w="862" w:type="pct"/>
            <w:shd w:val="clear" w:color="auto" w:fill="E6FFFF"/>
            <w:vAlign w:val="center"/>
          </w:tcPr>
          <w:p w14:paraId="652F20F9" w14:textId="77777777" w:rsidR="00C30C2B" w:rsidRPr="002B4CB8" w:rsidRDefault="00C30C2B" w:rsidP="007A1EE8">
            <w:pPr>
              <w:autoSpaceDE/>
              <w:autoSpaceDN/>
              <w:jc w:val="center"/>
              <w:rPr>
                <w:rFonts w:ascii="Comic Sans MS" w:hAnsi="Comic Sans MS"/>
                <w:sz w:val="24"/>
                <w:szCs w:val="24"/>
              </w:rPr>
            </w:pPr>
            <w:r w:rsidRPr="002B4CB8">
              <w:rPr>
                <w:rFonts w:ascii="Comic Sans MS" w:hAnsi="Comic Sans MS"/>
                <w:b/>
                <w:color w:val="000000"/>
                <w:sz w:val="24"/>
                <w:szCs w:val="24"/>
                <w:lang w:val="es-MX"/>
              </w:rPr>
              <w:t>UNIDADES DE LECTURA Y ESCRITURA QUE SE PLANTEAN PARA EL COMIENZO DEL PROCESO</w:t>
            </w:r>
          </w:p>
        </w:tc>
        <w:tc>
          <w:tcPr>
            <w:tcW w:w="1000" w:type="pct"/>
          </w:tcPr>
          <w:p w14:paraId="5C10D5E9" w14:textId="77777777" w:rsidR="00C30C2B" w:rsidRDefault="00C30C2B" w:rsidP="007A1EE8">
            <w:pPr>
              <w:autoSpaceDE/>
              <w:autoSpaceDN/>
              <w:jc w:val="center"/>
              <w:rPr>
                <w:rFonts w:ascii="Comic Sans MS" w:hAnsi="Comic Sans MS"/>
              </w:rPr>
            </w:pPr>
          </w:p>
        </w:tc>
        <w:tc>
          <w:tcPr>
            <w:tcW w:w="955" w:type="pct"/>
          </w:tcPr>
          <w:p w14:paraId="0CEB233D" w14:textId="77777777" w:rsidR="00C30C2B" w:rsidRDefault="00C30C2B" w:rsidP="007A1EE8">
            <w:pPr>
              <w:autoSpaceDE/>
              <w:autoSpaceDN/>
              <w:jc w:val="center"/>
              <w:rPr>
                <w:rFonts w:ascii="Comic Sans MS" w:hAnsi="Comic Sans MS"/>
              </w:rPr>
            </w:pPr>
          </w:p>
        </w:tc>
        <w:tc>
          <w:tcPr>
            <w:tcW w:w="1136" w:type="pct"/>
            <w:vAlign w:val="center"/>
          </w:tcPr>
          <w:p w14:paraId="5E61F8A3" w14:textId="382C4839" w:rsidR="00D62456" w:rsidRPr="007A1EE8" w:rsidRDefault="00D62456" w:rsidP="007A1EE8">
            <w:pPr>
              <w:autoSpaceDE/>
              <w:autoSpaceDN/>
              <w:rPr>
                <w:rFonts w:ascii="Comic Sans MS" w:hAnsi="Comic Sans MS"/>
                <w:sz w:val="20"/>
                <w:szCs w:val="20"/>
              </w:rPr>
            </w:pPr>
            <w:r w:rsidRPr="007A1EE8">
              <w:rPr>
                <w:rFonts w:ascii="Comic Sans MS" w:hAnsi="Comic Sans MS"/>
                <w:sz w:val="20"/>
                <w:szCs w:val="20"/>
              </w:rPr>
              <w:t>Unidad 1</w:t>
            </w:r>
            <w:r w:rsidRPr="007A1EE8">
              <w:rPr>
                <w:rFonts w:ascii="Comic Sans MS" w:hAnsi="Comic Sans MS"/>
                <w:sz w:val="20"/>
                <w:szCs w:val="20"/>
              </w:rPr>
              <w:t xml:space="preserve">: </w:t>
            </w:r>
            <w:r w:rsidRPr="007A1EE8">
              <w:rPr>
                <w:rFonts w:ascii="Comic Sans MS" w:hAnsi="Comic Sans MS"/>
                <w:sz w:val="20"/>
                <w:szCs w:val="20"/>
              </w:rPr>
              <w:t xml:space="preserve">Acto de habla. La palabra pragmática proviene de </w:t>
            </w:r>
            <w:proofErr w:type="spellStart"/>
            <w:r w:rsidRPr="007A1EE8">
              <w:rPr>
                <w:rFonts w:ascii="Comic Sans MS" w:hAnsi="Comic Sans MS"/>
                <w:sz w:val="20"/>
                <w:szCs w:val="20"/>
              </w:rPr>
              <w:t>pragma</w:t>
            </w:r>
            <w:proofErr w:type="spellEnd"/>
            <w:r w:rsidRPr="007A1EE8">
              <w:rPr>
                <w:rFonts w:ascii="Comic Sans MS" w:hAnsi="Comic Sans MS"/>
                <w:sz w:val="20"/>
                <w:szCs w:val="20"/>
              </w:rPr>
              <w:t xml:space="preserve">, hecho o acción y </w:t>
            </w:r>
            <w:proofErr w:type="spellStart"/>
            <w:r w:rsidRPr="007A1EE8">
              <w:rPr>
                <w:rFonts w:ascii="Comic Sans MS" w:hAnsi="Comic Sans MS"/>
                <w:sz w:val="20"/>
                <w:szCs w:val="20"/>
              </w:rPr>
              <w:t>ticus</w:t>
            </w:r>
            <w:proofErr w:type="spellEnd"/>
            <w:r w:rsidRPr="007A1EE8">
              <w:rPr>
                <w:rFonts w:ascii="Comic Sans MS" w:hAnsi="Comic Sans MS"/>
                <w:sz w:val="20"/>
                <w:szCs w:val="20"/>
              </w:rPr>
              <w:t xml:space="preserve">, relativo a, de donde, por lo que se concluye que refiere lo hecho, lo ejecutado, lo práctico. </w:t>
            </w:r>
          </w:p>
          <w:p w14:paraId="7AA56589" w14:textId="77777777" w:rsidR="00D62456" w:rsidRPr="007A1EE8" w:rsidRDefault="00D62456" w:rsidP="007A1EE8">
            <w:pPr>
              <w:autoSpaceDE/>
              <w:autoSpaceDN/>
              <w:rPr>
                <w:rFonts w:ascii="Comic Sans MS" w:hAnsi="Comic Sans MS"/>
                <w:sz w:val="20"/>
                <w:szCs w:val="20"/>
              </w:rPr>
            </w:pPr>
            <w:r w:rsidRPr="007A1EE8">
              <w:rPr>
                <w:rFonts w:ascii="Comic Sans MS" w:hAnsi="Comic Sans MS"/>
                <w:sz w:val="20"/>
                <w:szCs w:val="20"/>
              </w:rPr>
              <w:t xml:space="preserve">Unidad 2 Conversación. Es un tipo de interacción verbal que se caracteriza, por constituirse en un proceso lingüístico y social, mediante el cual se construyen identidades, relaciones y situaciones, además de ser la forma principal de la comunicación oral, de ahí que los teóricos del lenguaje afirmen que, en ella, es posible develar directamente los “principios pragmáticos,” en virtud de que las personas participantes </w:t>
            </w:r>
            <w:r w:rsidRPr="007A1EE8">
              <w:rPr>
                <w:rFonts w:ascii="Comic Sans MS" w:hAnsi="Comic Sans MS"/>
                <w:sz w:val="20"/>
                <w:szCs w:val="20"/>
              </w:rPr>
              <w:lastRenderedPageBreak/>
              <w:t>no muestran sólo su competencia comunicativa, sino también, demuestran los códigos y procesos empleados para la construcción Social y cultural.</w:t>
            </w:r>
          </w:p>
          <w:p w14:paraId="33B39B99" w14:textId="307055E1" w:rsidR="00C30C2B" w:rsidRPr="007A1EE8" w:rsidRDefault="00D62456" w:rsidP="007A1EE8">
            <w:pPr>
              <w:autoSpaceDE/>
              <w:autoSpaceDN/>
              <w:rPr>
                <w:rFonts w:ascii="Comic Sans MS" w:hAnsi="Comic Sans MS"/>
                <w:sz w:val="20"/>
                <w:szCs w:val="20"/>
              </w:rPr>
            </w:pPr>
            <w:r w:rsidRPr="007A1EE8">
              <w:rPr>
                <w:rFonts w:ascii="Comic Sans MS" w:hAnsi="Comic Sans MS"/>
                <w:sz w:val="20"/>
                <w:szCs w:val="20"/>
              </w:rPr>
              <w:t>Unidad 3. Argumentación. Finalmente, las y los estudiantes deberán comprender e interpretar discursos argumentativos orales o escritos discursivos no solo a nivel teórico, sino también analizarlos de manera práctica, con miras a aplicar los contenidos aprendidos en su trabajo como enseñante de la lengua inglesa en la escuela secundaria.</w:t>
            </w:r>
          </w:p>
        </w:tc>
        <w:tc>
          <w:tcPr>
            <w:tcW w:w="1047" w:type="pct"/>
          </w:tcPr>
          <w:p w14:paraId="0C651E84" w14:textId="77777777" w:rsidR="00C30C2B" w:rsidRDefault="00C30C2B" w:rsidP="007A1EE8">
            <w:pPr>
              <w:autoSpaceDE/>
              <w:autoSpaceDN/>
              <w:jc w:val="center"/>
              <w:rPr>
                <w:rFonts w:ascii="Comic Sans MS" w:hAnsi="Comic Sans MS"/>
              </w:rPr>
            </w:pPr>
          </w:p>
        </w:tc>
      </w:tr>
    </w:tbl>
    <w:p w14:paraId="2E518AE6" w14:textId="77777777" w:rsidR="00C30C2B" w:rsidRPr="00C30C2B" w:rsidRDefault="00C30C2B" w:rsidP="00C30C2B">
      <w:pPr>
        <w:rPr>
          <w:rStyle w:val="Ninguno"/>
          <w:rFonts w:ascii="Arial" w:hAnsi="Arial"/>
          <w:b/>
          <w:bCs/>
          <w:color w:val="000000"/>
          <w:u w:color="000000"/>
        </w:rPr>
      </w:pPr>
    </w:p>
    <w:p w14:paraId="1B0F1374" w14:textId="7A5975EC" w:rsidR="002B4CB8" w:rsidRDefault="002B4CB8" w:rsidP="002B4CB8">
      <w:pPr>
        <w:autoSpaceDE/>
        <w:autoSpaceDN/>
        <w:rPr>
          <w:rFonts w:ascii="Comic Sans MS" w:hAnsi="Comic Sans MS"/>
        </w:rPr>
      </w:pPr>
    </w:p>
    <w:p w14:paraId="1083F7A1" w14:textId="78765A2A" w:rsidR="002B4CB8" w:rsidRDefault="002B4CB8" w:rsidP="002B4CB8">
      <w:pPr>
        <w:autoSpaceDE/>
        <w:autoSpaceDN/>
        <w:jc w:val="center"/>
        <w:rPr>
          <w:rFonts w:ascii="Comic Sans MS" w:hAnsi="Comic Sans MS"/>
        </w:rPr>
      </w:pPr>
    </w:p>
    <w:sectPr w:rsidR="002B4CB8" w:rsidSect="007A1EE8">
      <w:pgSz w:w="16840" w:h="11900"/>
      <w:pgMar w:top="1701" w:right="1417" w:bottom="1701" w:left="1417"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E70"/>
    <w:rsid w:val="002B4CB8"/>
    <w:rsid w:val="002F642F"/>
    <w:rsid w:val="0042519D"/>
    <w:rsid w:val="00635973"/>
    <w:rsid w:val="006A47F1"/>
    <w:rsid w:val="007129BE"/>
    <w:rsid w:val="007A1EE8"/>
    <w:rsid w:val="00913BC9"/>
    <w:rsid w:val="009C2E70"/>
    <w:rsid w:val="009E0B0F"/>
    <w:rsid w:val="00C30C2B"/>
    <w:rsid w:val="00C852FF"/>
    <w:rsid w:val="00D60A62"/>
    <w:rsid w:val="00D62456"/>
    <w:rsid w:val="00EF21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5A0EF"/>
  <w15:docId w15:val="{0A7356F5-B1EC-422F-AF6D-76DE6AD0B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MX"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22A"/>
    <w:pPr>
      <w:autoSpaceDE w:val="0"/>
      <w:autoSpaceDN w:val="0"/>
    </w:pPr>
    <w:rPr>
      <w:lang w:eastAsia="es-ES" w:bidi="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TableParagraph">
    <w:name w:val="Table Paragraph"/>
    <w:basedOn w:val="Normal"/>
    <w:uiPriority w:val="1"/>
    <w:qFormat/>
    <w:rsid w:val="005B022A"/>
  </w:style>
  <w:style w:type="table" w:customStyle="1" w:styleId="TableNormal0">
    <w:name w:val="Table Normal"/>
    <w:uiPriority w:val="2"/>
    <w:semiHidden/>
    <w:qFormat/>
    <w:rsid w:val="005B022A"/>
    <w:pPr>
      <w:autoSpaceDE w:val="0"/>
      <w:autoSpaceDN w:val="0"/>
    </w:pPr>
    <w:rPr>
      <w:lang w:val="en-US"/>
    </w:rPr>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styleId="Tablaconcuadrcula">
    <w:name w:val="Table Grid"/>
    <w:basedOn w:val="Tablanormal"/>
    <w:uiPriority w:val="39"/>
    <w:rsid w:val="002B4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C30C2B"/>
    <w:pPr>
      <w:widowControl/>
      <w:pBdr>
        <w:top w:val="nil"/>
        <w:left w:val="nil"/>
        <w:bottom w:val="nil"/>
        <w:right w:val="nil"/>
        <w:between w:val="nil"/>
        <w:bar w:val="nil"/>
      </w:pBdr>
      <w:spacing w:after="160" w:line="259" w:lineRule="auto"/>
    </w:pPr>
    <w:rPr>
      <w:rFonts w:eastAsia="Arial Unicode MS" w:cs="Arial Unicode MS"/>
      <w:color w:val="000000"/>
      <w:u w:color="000000"/>
      <w:bdr w:val="nil"/>
      <w:lang w:val="es-MX" w:eastAsia="es-ES_tradnl"/>
      <w14:textOutline w14:w="0" w14:cap="flat" w14:cmpd="sng" w14:algn="ctr">
        <w14:noFill/>
        <w14:prstDash w14:val="solid"/>
        <w14:bevel/>
      </w14:textOutline>
    </w:rPr>
  </w:style>
  <w:style w:type="character" w:customStyle="1" w:styleId="Ninguno">
    <w:name w:val="Ninguno"/>
    <w:rsid w:val="00C30C2B"/>
  </w:style>
  <w:style w:type="paragraph" w:styleId="NormalWeb">
    <w:name w:val="Normal (Web)"/>
    <w:basedOn w:val="Normal"/>
    <w:uiPriority w:val="99"/>
    <w:unhideWhenUsed/>
    <w:rsid w:val="00C30C2B"/>
    <w:pPr>
      <w:widowControl/>
      <w:autoSpaceDE/>
      <w:autoSpaceDN/>
      <w:spacing w:before="100" w:beforeAutospacing="1" w:after="100" w:afterAutospacing="1"/>
    </w:pPr>
    <w:rPr>
      <w:rFonts w:ascii="Times New Roman" w:eastAsia="Times New Roman" w:hAnsi="Times New Roman" w:cs="Times New Roman"/>
      <w:sz w:val="24"/>
      <w:szCs w:val="24"/>
      <w:lang w:val="es-MX" w:eastAsia="es-ES_trad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1175</Words>
  <Characters>6468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MONSERRAT GAMEZ CEPEDA</dc:creator>
  <cp:lastModifiedBy>CARO ORTEGA PEREZ</cp:lastModifiedBy>
  <cp:revision>7</cp:revision>
  <dcterms:created xsi:type="dcterms:W3CDTF">2020-10-20T16:04:00Z</dcterms:created>
  <dcterms:modified xsi:type="dcterms:W3CDTF">2020-10-21T21:07:00Z</dcterms:modified>
</cp:coreProperties>
</file>