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16" w:rsidRPr="00D85A36" w:rsidRDefault="00D85A36" w:rsidP="00D85A36">
      <w:pPr>
        <w:jc w:val="center"/>
        <w:rPr>
          <w:rFonts w:ascii="Times New Roman" w:hAnsi="Times New Roman" w:cs="Times New Roman"/>
          <w:sz w:val="40"/>
          <w:szCs w:val="40"/>
        </w:rPr>
      </w:pPr>
      <w:r w:rsidRPr="00D85A36">
        <w:rPr>
          <w:rFonts w:ascii="Times New Roman" w:hAnsi="Times New Roman" w:cs="Times New Roman"/>
          <w:sz w:val="40"/>
          <w:szCs w:val="40"/>
        </w:rPr>
        <w:t>Escuela Normal de Educación Preescolar.</w:t>
      </w:r>
    </w:p>
    <w:p w:rsidR="00D85A36" w:rsidRPr="00D85A36" w:rsidRDefault="00D85A36" w:rsidP="00D85A36">
      <w:pPr>
        <w:jc w:val="center"/>
        <w:rPr>
          <w:rFonts w:ascii="Times New Roman" w:hAnsi="Times New Roman" w:cs="Times New Roman"/>
          <w:sz w:val="40"/>
          <w:szCs w:val="40"/>
        </w:rPr>
      </w:pPr>
      <w:r w:rsidRPr="00D85A36">
        <w:rPr>
          <w:rFonts w:ascii="Times New Roman" w:hAnsi="Times New Roman" w:cs="Times New Roman"/>
          <w:noProof/>
          <w:sz w:val="40"/>
          <w:szCs w:val="40"/>
          <w:lang w:eastAsia="es-ES"/>
        </w:rPr>
        <w:drawing>
          <wp:inline distT="0" distB="0" distL="0" distR="0" wp14:anchorId="4C9CD56A" wp14:editId="74C5CA51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36" w:rsidRPr="00D85A36" w:rsidRDefault="00D85A36" w:rsidP="00D85A36">
      <w:pPr>
        <w:jc w:val="center"/>
        <w:rPr>
          <w:rFonts w:ascii="Times New Roman" w:hAnsi="Times New Roman" w:cs="Times New Roman"/>
          <w:sz w:val="40"/>
          <w:szCs w:val="40"/>
        </w:rPr>
      </w:pPr>
      <w:r w:rsidRPr="00D85A36">
        <w:rPr>
          <w:rFonts w:ascii="Times New Roman" w:hAnsi="Times New Roman" w:cs="Times New Roman"/>
          <w:sz w:val="40"/>
          <w:szCs w:val="40"/>
        </w:rPr>
        <w:t>Probabilidad y Estadística.</w:t>
      </w:r>
    </w:p>
    <w:p w:rsidR="00D85A36" w:rsidRPr="00D85A36" w:rsidRDefault="00D85A36" w:rsidP="00D85A36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</w:pPr>
      <w:r w:rsidRPr="00D85A36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  <w:t>Documento Analizado.</w:t>
      </w:r>
    </w:p>
    <w:p w:rsidR="00D85A36" w:rsidRPr="00D85A36" w:rsidRDefault="00D85A36" w:rsidP="00D85A36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</w:pPr>
      <w:r w:rsidRPr="00D85A36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  <w:t>Docente: José Luis Perales Torres.</w:t>
      </w:r>
    </w:p>
    <w:p w:rsidR="00D85A36" w:rsidRPr="00D85A36" w:rsidRDefault="00D85A36" w:rsidP="00D85A36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</w:pPr>
      <w:r w:rsidRPr="00D85A36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  <w:t>Alumna: Fátima Montserrat Flores Pardo. #5</w:t>
      </w:r>
    </w:p>
    <w:p w:rsidR="00D85A36" w:rsidRPr="00D85A36" w:rsidRDefault="00D85A36" w:rsidP="00D85A36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</w:pPr>
      <w:r w:rsidRPr="00D85A36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  <w:t>Tercer Semestre</w:t>
      </w:r>
    </w:p>
    <w:p w:rsidR="00D85A36" w:rsidRDefault="00D85A36" w:rsidP="00D85A36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</w:pPr>
      <w:r w:rsidRPr="00D85A36"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  <w:t>Sección: “B”</w:t>
      </w:r>
    </w:p>
    <w:p w:rsidR="009A053B" w:rsidRPr="009A053B" w:rsidRDefault="009A053B" w:rsidP="009A053B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s-ES"/>
        </w:rPr>
      </w:pPr>
      <w:r w:rsidRPr="009A05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s-ES"/>
        </w:rPr>
        <w:t>Competencias:</w:t>
      </w:r>
    </w:p>
    <w:p w:rsidR="00D85A36" w:rsidRPr="009A053B" w:rsidRDefault="009A053B" w:rsidP="009A053B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s-ES"/>
        </w:rPr>
      </w:pPr>
      <w:r w:rsidRPr="009A05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s-ES"/>
        </w:rPr>
        <w:t>*Integra recursos de la investigación educativa para enriquecer su práctica profesional, expresando su interés por el conocimiento, la ciencia y la mejora de la educación.</w:t>
      </w:r>
    </w:p>
    <w:p w:rsidR="00D85A36" w:rsidRDefault="00D85A36" w:rsidP="00D85A36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</w:pPr>
    </w:p>
    <w:p w:rsidR="00D85A36" w:rsidRDefault="00D85A36" w:rsidP="00D85A36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</w:pPr>
    </w:p>
    <w:p w:rsidR="00D85A36" w:rsidRDefault="00D85A36" w:rsidP="009A053B">
      <w:pPr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</w:pPr>
    </w:p>
    <w:p w:rsidR="00D85A36" w:rsidRDefault="00D85A36" w:rsidP="00D85A36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</w:pPr>
    </w:p>
    <w:p w:rsidR="00D85A36" w:rsidRDefault="00D85A36" w:rsidP="00D85A36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</w:pPr>
    </w:p>
    <w:p w:rsidR="00D85A36" w:rsidRDefault="00D85A36" w:rsidP="00D85A36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</w:pPr>
    </w:p>
    <w:p w:rsidR="00D85A36" w:rsidRDefault="00D85A36" w:rsidP="00D85A36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</w:pPr>
    </w:p>
    <w:p w:rsidR="00D85A36" w:rsidRPr="009A053B" w:rsidRDefault="004D5653" w:rsidP="00D85A36">
      <w:pPr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  <w:t xml:space="preserve">Saltillo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  <w:t>Coah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40"/>
          <w:szCs w:val="40"/>
          <w:lang w:eastAsia="es-ES"/>
        </w:rPr>
        <w:t>. De Zaragoza                       23/10/2020</w:t>
      </w:r>
    </w:p>
    <w:p w:rsidR="00F037EE" w:rsidRDefault="00670E97" w:rsidP="00F037EE">
      <w:pPr>
        <w:jc w:val="center"/>
        <w:rPr>
          <w:rFonts w:ascii="Arial" w:eastAsia="Times New Roman" w:hAnsi="Arial" w:cs="Arial"/>
          <w:bCs/>
          <w:iCs/>
          <w:color w:val="000000"/>
          <w:sz w:val="28"/>
          <w:szCs w:val="28"/>
          <w:lang w:eastAsia="es-ES"/>
        </w:rPr>
      </w:pPr>
      <w:r w:rsidRPr="00670E97">
        <w:rPr>
          <w:rFonts w:ascii="Arial" w:eastAsia="Times New Roman" w:hAnsi="Arial" w:cs="Arial"/>
          <w:bCs/>
          <w:iCs/>
          <w:color w:val="000000"/>
          <w:sz w:val="28"/>
          <w:szCs w:val="28"/>
          <w:lang w:eastAsia="es-ES"/>
        </w:rPr>
        <w:lastRenderedPageBreak/>
        <w:t>Documento Analizado</w:t>
      </w:r>
      <w:r>
        <w:rPr>
          <w:rFonts w:ascii="Arial" w:eastAsia="Times New Roman" w:hAnsi="Arial" w:cs="Arial"/>
          <w:bCs/>
          <w:iCs/>
          <w:color w:val="000000"/>
          <w:sz w:val="28"/>
          <w:szCs w:val="28"/>
          <w:lang w:eastAsia="es-ES"/>
        </w:rPr>
        <w:t>.</w:t>
      </w:r>
    </w:p>
    <w:p w:rsidR="00BA6611" w:rsidRDefault="00BA6611" w:rsidP="00EF2BD7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lang w:eastAsia="es-ES"/>
        </w:rPr>
      </w:pPr>
      <w:r>
        <w:rPr>
          <w:rFonts w:ascii="Arial" w:eastAsia="Times New Roman" w:hAnsi="Arial" w:cs="Arial"/>
          <w:bCs/>
          <w:iCs/>
          <w:color w:val="000000"/>
          <w:lang w:eastAsia="es-ES"/>
        </w:rPr>
        <w:t xml:space="preserve">Se han encontrado pruebas </w:t>
      </w:r>
      <w:r w:rsidRPr="00BA6611">
        <w:rPr>
          <w:rFonts w:ascii="Arial" w:eastAsia="Times New Roman" w:hAnsi="Arial" w:cs="Arial"/>
          <w:bCs/>
          <w:iCs/>
          <w:color w:val="000000"/>
          <w:lang w:eastAsia="es-ES"/>
        </w:rPr>
        <w:t>de recogida de datos sobre población, bienes y producc</w:t>
      </w:r>
      <w:r>
        <w:rPr>
          <w:rFonts w:ascii="Arial" w:eastAsia="Times New Roman" w:hAnsi="Arial" w:cs="Arial"/>
          <w:bCs/>
          <w:iCs/>
          <w:color w:val="000000"/>
          <w:lang w:eastAsia="es-ES"/>
        </w:rPr>
        <w:t>ión en las civilizaciones china</w:t>
      </w:r>
      <w:r w:rsidRPr="00BA6611">
        <w:rPr>
          <w:rFonts w:ascii="Arial" w:eastAsia="Times New Roman" w:hAnsi="Arial" w:cs="Arial"/>
          <w:bCs/>
          <w:iCs/>
          <w:color w:val="000000"/>
          <w:lang w:eastAsia="es-ES"/>
        </w:rPr>
        <w:t>, sumeria y egipcia</w:t>
      </w:r>
      <w:r>
        <w:rPr>
          <w:rFonts w:ascii="Arial" w:eastAsia="Times New Roman" w:hAnsi="Arial" w:cs="Arial"/>
          <w:bCs/>
          <w:iCs/>
          <w:color w:val="000000"/>
          <w:lang w:eastAsia="es-ES"/>
        </w:rPr>
        <w:t xml:space="preserve">, sin embargo en el siglo XVII </w:t>
      </w:r>
      <w:r w:rsidRPr="00BA6611">
        <w:rPr>
          <w:rFonts w:ascii="Arial" w:eastAsia="Times New Roman" w:hAnsi="Arial" w:cs="Arial"/>
          <w:bCs/>
          <w:iCs/>
          <w:color w:val="000000"/>
          <w:lang w:eastAsia="es-ES"/>
        </w:rPr>
        <w:t>surge la aritmética política, desde la escuela alemana de</w:t>
      </w:r>
      <w:r>
        <w:rPr>
          <w:rFonts w:ascii="Arial" w:eastAsia="Times New Roman" w:hAnsi="Arial" w:cs="Arial"/>
          <w:bCs/>
          <w:iCs/>
          <w:color w:val="000000"/>
          <w:lang w:eastAsia="es-ES"/>
        </w:rPr>
        <w:t xml:space="preserve"> </w:t>
      </w:r>
      <w:proofErr w:type="spellStart"/>
      <w:r w:rsidRPr="00BA6611">
        <w:rPr>
          <w:rFonts w:ascii="Arial" w:eastAsia="Times New Roman" w:hAnsi="Arial" w:cs="Arial"/>
          <w:bCs/>
          <w:iCs/>
          <w:color w:val="000000"/>
          <w:lang w:eastAsia="es-ES"/>
        </w:rPr>
        <w:t>Conring</w:t>
      </w:r>
      <w:proofErr w:type="spellEnd"/>
      <w:r w:rsidRPr="00BA6611">
        <w:rPr>
          <w:rFonts w:ascii="Arial" w:eastAsia="Times New Roman" w:hAnsi="Arial" w:cs="Arial"/>
          <w:bCs/>
          <w:iCs/>
          <w:color w:val="000000"/>
          <w:lang w:eastAsia="es-ES"/>
        </w:rPr>
        <w:t>, quien imparte un curso son este título</w:t>
      </w:r>
      <w:r>
        <w:rPr>
          <w:rFonts w:ascii="Arial" w:eastAsia="Times New Roman" w:hAnsi="Arial" w:cs="Arial"/>
          <w:bCs/>
          <w:iCs/>
          <w:color w:val="000000"/>
          <w:lang w:eastAsia="es-ES"/>
        </w:rPr>
        <w:t xml:space="preserve"> en la universidad de </w:t>
      </w:r>
      <w:proofErr w:type="spellStart"/>
      <w:r>
        <w:rPr>
          <w:rFonts w:ascii="Arial" w:eastAsia="Times New Roman" w:hAnsi="Arial" w:cs="Arial"/>
          <w:bCs/>
          <w:iCs/>
          <w:color w:val="000000"/>
          <w:lang w:eastAsia="es-ES"/>
        </w:rPr>
        <w:t>Helmsted</w:t>
      </w:r>
      <w:proofErr w:type="spellEnd"/>
      <w:r>
        <w:rPr>
          <w:rFonts w:ascii="Arial" w:eastAsia="Times New Roman" w:hAnsi="Arial" w:cs="Arial"/>
          <w:bCs/>
          <w:iCs/>
          <w:color w:val="000000"/>
          <w:lang w:eastAsia="es-ES"/>
        </w:rPr>
        <w:t xml:space="preserve">. </w:t>
      </w:r>
      <w:r w:rsidRPr="00BA6611">
        <w:rPr>
          <w:rFonts w:ascii="Arial" w:eastAsia="Times New Roman" w:hAnsi="Arial" w:cs="Arial"/>
          <w:bCs/>
          <w:iCs/>
          <w:color w:val="000000"/>
          <w:lang w:eastAsia="es-ES"/>
        </w:rPr>
        <w:t xml:space="preserve">Posteriormente su discípulo </w:t>
      </w:r>
      <w:proofErr w:type="spellStart"/>
      <w:r w:rsidRPr="00BA6611">
        <w:rPr>
          <w:rFonts w:ascii="Arial" w:eastAsia="Times New Roman" w:hAnsi="Arial" w:cs="Arial"/>
          <w:bCs/>
          <w:iCs/>
          <w:color w:val="000000"/>
          <w:lang w:eastAsia="es-ES"/>
        </w:rPr>
        <w:t>Achenwall</w:t>
      </w:r>
      <w:proofErr w:type="spellEnd"/>
      <w:r w:rsidRPr="00BA6611">
        <w:rPr>
          <w:rFonts w:ascii="Arial" w:eastAsia="Times New Roman" w:hAnsi="Arial" w:cs="Arial"/>
          <w:bCs/>
          <w:iCs/>
          <w:color w:val="000000"/>
          <w:lang w:eastAsia="es-ES"/>
        </w:rPr>
        <w:t xml:space="preserve"> orienta su trab</w:t>
      </w:r>
      <w:r>
        <w:rPr>
          <w:rFonts w:ascii="Arial" w:eastAsia="Times New Roman" w:hAnsi="Arial" w:cs="Arial"/>
          <w:bCs/>
          <w:iCs/>
          <w:color w:val="000000"/>
          <w:lang w:eastAsia="es-ES"/>
        </w:rPr>
        <w:t xml:space="preserve">ajo a la recogida y análisis de </w:t>
      </w:r>
      <w:r w:rsidRPr="00BA6611">
        <w:rPr>
          <w:rFonts w:ascii="Arial" w:eastAsia="Times New Roman" w:hAnsi="Arial" w:cs="Arial"/>
          <w:bCs/>
          <w:iCs/>
          <w:color w:val="000000"/>
          <w:lang w:eastAsia="es-ES"/>
        </w:rPr>
        <w:t>datos numéricos, con fines específicos y en base a los</w:t>
      </w:r>
      <w:r>
        <w:rPr>
          <w:rFonts w:ascii="Arial" w:eastAsia="Times New Roman" w:hAnsi="Arial" w:cs="Arial"/>
          <w:bCs/>
          <w:iCs/>
          <w:color w:val="000000"/>
          <w:lang w:eastAsia="es-ES"/>
        </w:rPr>
        <w:t xml:space="preserve"> cuales se hacen estimaciones y </w:t>
      </w:r>
      <w:r w:rsidRPr="00BA6611">
        <w:rPr>
          <w:rFonts w:ascii="Arial" w:eastAsia="Times New Roman" w:hAnsi="Arial" w:cs="Arial"/>
          <w:bCs/>
          <w:iCs/>
          <w:color w:val="000000"/>
          <w:lang w:eastAsia="es-ES"/>
        </w:rPr>
        <w:t>conjeturas, es decir se observa ya los elementos básicos d</w:t>
      </w:r>
      <w:r>
        <w:rPr>
          <w:rFonts w:ascii="Arial" w:eastAsia="Times New Roman" w:hAnsi="Arial" w:cs="Arial"/>
          <w:bCs/>
          <w:iCs/>
          <w:color w:val="000000"/>
          <w:lang w:eastAsia="es-ES"/>
        </w:rPr>
        <w:t>el método estadístico.</w:t>
      </w:r>
    </w:p>
    <w:p w:rsidR="00BA6611" w:rsidRDefault="00BA6611" w:rsidP="00EF2BD7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lang w:eastAsia="es-ES"/>
        </w:rPr>
      </w:pPr>
      <w:r>
        <w:rPr>
          <w:rFonts w:ascii="Arial" w:eastAsia="Times New Roman" w:hAnsi="Arial" w:cs="Arial"/>
          <w:bCs/>
          <w:iCs/>
          <w:color w:val="000000"/>
          <w:lang w:eastAsia="es-ES"/>
        </w:rPr>
        <w:t xml:space="preserve"> Para los </w:t>
      </w:r>
      <w:r w:rsidRPr="00BA6611">
        <w:rPr>
          <w:rFonts w:ascii="Arial" w:eastAsia="Times New Roman" w:hAnsi="Arial" w:cs="Arial"/>
          <w:bCs/>
          <w:iCs/>
          <w:color w:val="000000"/>
          <w:lang w:eastAsia="es-ES"/>
        </w:rPr>
        <w:t>aritméticos políticos de los siglos XVII y XVIII la estadíst</w:t>
      </w:r>
      <w:r>
        <w:rPr>
          <w:rFonts w:ascii="Arial" w:eastAsia="Times New Roman" w:hAnsi="Arial" w:cs="Arial"/>
          <w:bCs/>
          <w:iCs/>
          <w:color w:val="000000"/>
          <w:lang w:eastAsia="es-ES"/>
        </w:rPr>
        <w:t xml:space="preserve">ica era el arte de gobernar; su </w:t>
      </w:r>
      <w:r w:rsidRPr="00BA6611">
        <w:rPr>
          <w:rFonts w:ascii="Arial" w:eastAsia="Times New Roman" w:hAnsi="Arial" w:cs="Arial"/>
          <w:bCs/>
          <w:iCs/>
          <w:color w:val="000000"/>
          <w:lang w:eastAsia="es-ES"/>
        </w:rPr>
        <w:t>función era la de servir de ojos y oídos al gobierno</w:t>
      </w:r>
      <w:r>
        <w:rPr>
          <w:rFonts w:ascii="Arial" w:eastAsia="Times New Roman" w:hAnsi="Arial" w:cs="Arial"/>
          <w:bCs/>
          <w:iCs/>
          <w:color w:val="000000"/>
          <w:lang w:eastAsia="es-ES"/>
        </w:rPr>
        <w:t xml:space="preserve"> </w:t>
      </w:r>
      <w:r w:rsidRPr="00BA6611">
        <w:rPr>
          <w:rFonts w:ascii="Arial" w:eastAsia="Times New Roman" w:hAnsi="Arial" w:cs="Arial"/>
          <w:bCs/>
          <w:iCs/>
          <w:color w:val="000000"/>
          <w:lang w:eastAsia="es-ES"/>
        </w:rPr>
        <w:t>No olvidemos que precisamente fue un censo lo que mot</w:t>
      </w:r>
      <w:r>
        <w:rPr>
          <w:rFonts w:ascii="Arial" w:eastAsia="Times New Roman" w:hAnsi="Arial" w:cs="Arial"/>
          <w:bCs/>
          <w:iCs/>
          <w:color w:val="000000"/>
          <w:lang w:eastAsia="es-ES"/>
        </w:rPr>
        <w:t xml:space="preserve">ivó del viaje de José y María a </w:t>
      </w:r>
      <w:r w:rsidRPr="00BA6611">
        <w:rPr>
          <w:rFonts w:ascii="Arial" w:eastAsia="Times New Roman" w:hAnsi="Arial" w:cs="Arial"/>
          <w:bCs/>
          <w:iCs/>
          <w:color w:val="000000"/>
          <w:lang w:eastAsia="es-ES"/>
        </w:rPr>
        <w:t>Belén, según el Evangelio.</w:t>
      </w:r>
      <w:r>
        <w:rPr>
          <w:rFonts w:ascii="Arial" w:eastAsia="Times New Roman" w:hAnsi="Arial" w:cs="Arial"/>
          <w:bCs/>
          <w:iCs/>
          <w:color w:val="000000"/>
          <w:lang w:eastAsia="es-ES"/>
        </w:rPr>
        <w:t xml:space="preserve"> </w:t>
      </w:r>
      <w:r w:rsidRPr="00BA6611">
        <w:rPr>
          <w:rFonts w:ascii="Arial" w:eastAsia="Times New Roman" w:hAnsi="Arial" w:cs="Arial"/>
          <w:bCs/>
          <w:iCs/>
          <w:color w:val="000000"/>
          <w:lang w:eastAsia="es-ES"/>
        </w:rPr>
        <w:t>La proliferación de tablas numéricas permitió obse</w:t>
      </w:r>
      <w:r>
        <w:rPr>
          <w:rFonts w:ascii="Arial" w:eastAsia="Times New Roman" w:hAnsi="Arial" w:cs="Arial"/>
          <w:bCs/>
          <w:iCs/>
          <w:color w:val="000000"/>
          <w:lang w:eastAsia="es-ES"/>
        </w:rPr>
        <w:t xml:space="preserve">rvar la frecuencia de distintos </w:t>
      </w:r>
      <w:r w:rsidRPr="00BA6611">
        <w:rPr>
          <w:rFonts w:ascii="Arial" w:eastAsia="Times New Roman" w:hAnsi="Arial" w:cs="Arial"/>
          <w:bCs/>
          <w:iCs/>
          <w:color w:val="000000"/>
          <w:lang w:eastAsia="es-ES"/>
        </w:rPr>
        <w:t>sucesos y el descubrimiento de leyes estadísticas.</w:t>
      </w:r>
      <w:r>
        <w:rPr>
          <w:rFonts w:ascii="Arial" w:eastAsia="Times New Roman" w:hAnsi="Arial" w:cs="Arial"/>
          <w:bCs/>
          <w:iCs/>
          <w:color w:val="000000"/>
          <w:lang w:eastAsia="es-ES"/>
        </w:rPr>
        <w:t xml:space="preserve"> </w:t>
      </w:r>
    </w:p>
    <w:p w:rsidR="00BA6611" w:rsidRDefault="00BA6611" w:rsidP="00EF2BD7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lang w:eastAsia="es-ES"/>
        </w:rPr>
      </w:pPr>
      <w:r>
        <w:rPr>
          <w:rFonts w:ascii="Arial" w:eastAsia="Times New Roman" w:hAnsi="Arial" w:cs="Arial"/>
          <w:bCs/>
          <w:iCs/>
          <w:color w:val="000000"/>
          <w:lang w:eastAsia="es-ES"/>
        </w:rPr>
        <w:t xml:space="preserve">Y estos solo son algunos ejemplos de los eventos históricos que detonaron el desarrollo de la estadística. </w:t>
      </w:r>
      <w:r w:rsidRPr="00BA6611">
        <w:rPr>
          <w:rFonts w:ascii="Arial" w:eastAsia="Times New Roman" w:hAnsi="Arial" w:cs="Arial"/>
          <w:bCs/>
          <w:iCs/>
          <w:color w:val="000000"/>
          <w:lang w:eastAsia="es-ES"/>
        </w:rPr>
        <w:t>La proliferación de tablas numéricas permitió obse</w:t>
      </w:r>
      <w:r>
        <w:rPr>
          <w:rFonts w:ascii="Arial" w:eastAsia="Times New Roman" w:hAnsi="Arial" w:cs="Arial"/>
          <w:bCs/>
          <w:iCs/>
          <w:color w:val="000000"/>
          <w:lang w:eastAsia="es-ES"/>
        </w:rPr>
        <w:t xml:space="preserve">rvar la frecuencia de distintos </w:t>
      </w:r>
      <w:r w:rsidRPr="00BA6611">
        <w:rPr>
          <w:rFonts w:ascii="Arial" w:eastAsia="Times New Roman" w:hAnsi="Arial" w:cs="Arial"/>
          <w:bCs/>
          <w:iCs/>
          <w:color w:val="000000"/>
          <w:lang w:eastAsia="es-ES"/>
        </w:rPr>
        <w:t>sucesos y el descubrimiento de leyes estadísticas.</w:t>
      </w:r>
    </w:p>
    <w:p w:rsidR="00FC6677" w:rsidRPr="00EF2BD7" w:rsidRDefault="00CB2568" w:rsidP="00EF2BD7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lang w:eastAsia="es-ES"/>
        </w:rPr>
      </w:pPr>
      <w:r w:rsidRPr="00EF2BD7">
        <w:rPr>
          <w:rFonts w:ascii="Arial" w:eastAsia="Times New Roman" w:hAnsi="Arial" w:cs="Arial"/>
          <w:bCs/>
          <w:iCs/>
          <w:color w:val="000000"/>
          <w:lang w:eastAsia="es-ES"/>
        </w:rPr>
        <w:t xml:space="preserve">Aunque hace años pocos investigadores le tomaban poca importancia a la enseñanza de la estadística actualmente hay un aumento notable de las publicaciones, diseños e investigaciones relacionadas con este tema. </w:t>
      </w:r>
    </w:p>
    <w:p w:rsidR="00CB2568" w:rsidRPr="00EF2BD7" w:rsidRDefault="00CB2568" w:rsidP="00EF2BD7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lang w:eastAsia="es-ES"/>
        </w:rPr>
      </w:pPr>
      <w:r w:rsidRPr="00EF2BD7">
        <w:rPr>
          <w:rFonts w:ascii="Arial" w:eastAsia="Times New Roman" w:hAnsi="Arial" w:cs="Arial"/>
          <w:bCs/>
          <w:iCs/>
          <w:color w:val="000000"/>
          <w:lang w:eastAsia="es-ES"/>
        </w:rPr>
        <w:t>La probabilidad y la estadística le ayuda a los niños a analizar los conceptos numéricos o geométricos, d</w:t>
      </w:r>
      <w:r w:rsidRPr="00EF2BD7">
        <w:rPr>
          <w:rFonts w:ascii="Arial" w:hAnsi="Arial" w:cs="Arial"/>
        </w:rPr>
        <w:t>esde muy pequeño el niño debe aprender a estimar, discriminar y diferenciar formas, distancias y cantidades.</w:t>
      </w:r>
    </w:p>
    <w:p w:rsidR="00FC6677" w:rsidRPr="00EF2BD7" w:rsidRDefault="00FC6677" w:rsidP="00EF2BD7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lang w:eastAsia="es-ES"/>
        </w:rPr>
      </w:pPr>
      <w:r w:rsidRPr="00EF2BD7">
        <w:rPr>
          <w:rFonts w:ascii="Arial" w:eastAsia="Times New Roman" w:hAnsi="Arial" w:cs="Arial"/>
          <w:bCs/>
          <w:iCs/>
          <w:color w:val="000000"/>
          <w:lang w:eastAsia="es-ES"/>
        </w:rPr>
        <w:t>Considero que la estadística nos ayuda a nuestro trabajo de muchas maneras nos da la p</w:t>
      </w:r>
      <w:r w:rsidR="00287E9B" w:rsidRPr="00EF2BD7">
        <w:rPr>
          <w:rFonts w:ascii="Arial" w:eastAsia="Times New Roman" w:hAnsi="Arial" w:cs="Arial"/>
          <w:bCs/>
          <w:iCs/>
          <w:color w:val="000000"/>
          <w:lang w:eastAsia="es-ES"/>
        </w:rPr>
        <w:t xml:space="preserve">osibilidad de generar situaciones de aprendizaje referidas a temas de interés al alumno: lo usual es trabajar sobre un fichero de datos que han sido codificados previamente e introducidos en el ordenador, ya que se pretende estudiarlos mediante cuantas perspectivas y técnicas tengamos a nuestro alcance. </w:t>
      </w:r>
    </w:p>
    <w:p w:rsidR="00FC6677" w:rsidRPr="00EF2BD7" w:rsidRDefault="00287E9B" w:rsidP="00EF2BD7">
      <w:pPr>
        <w:spacing w:line="360" w:lineRule="auto"/>
        <w:jc w:val="both"/>
      </w:pPr>
      <w:r w:rsidRPr="00EF2BD7">
        <w:rPr>
          <w:rFonts w:ascii="Arial" w:eastAsia="Times New Roman" w:hAnsi="Arial" w:cs="Arial"/>
          <w:bCs/>
          <w:iCs/>
          <w:color w:val="000000"/>
          <w:lang w:eastAsia="es-ES"/>
        </w:rPr>
        <w:t>Estos conjuntos de datos pueden ser obtenidos por los mismos estudiantes, mediante la realización de una encuesta a sus compañeros sobre temas diversos, como características físicas, aficiones, empleo del tiempo libre, etc., o a partir de datos obtenidos en anuarios, publicaciones estadísticas o Internet.</w:t>
      </w:r>
      <w:r w:rsidRPr="00EF2BD7">
        <w:t xml:space="preserve"> </w:t>
      </w:r>
    </w:p>
    <w:p w:rsidR="00F037EE" w:rsidRDefault="00287E9B" w:rsidP="00EF2BD7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lang w:eastAsia="es-ES"/>
        </w:rPr>
      </w:pPr>
      <w:r w:rsidRPr="00EF2BD7">
        <w:rPr>
          <w:rFonts w:ascii="Arial" w:eastAsia="Times New Roman" w:hAnsi="Arial" w:cs="Arial"/>
          <w:bCs/>
          <w:iCs/>
          <w:color w:val="000000"/>
          <w:lang w:eastAsia="es-ES"/>
        </w:rPr>
        <w:t xml:space="preserve">Una idea fundamental del análisis exploratorio de datos es que el uso de representaciones múltiples de los datos se convierte en un medio de desarrollar </w:t>
      </w:r>
      <w:r w:rsidRPr="00EF2BD7">
        <w:rPr>
          <w:rFonts w:ascii="Arial" w:eastAsia="Times New Roman" w:hAnsi="Arial" w:cs="Arial"/>
          <w:bCs/>
          <w:iCs/>
          <w:color w:val="000000"/>
          <w:lang w:eastAsia="es-ES"/>
        </w:rPr>
        <w:lastRenderedPageBreak/>
        <w:t>nuevos conocimientos y perspectivas. Por ejemplo, pasar de lista de números a representaciones como la del “tallo y hojas”, puede facilitar la exploración de la estructura total, así como construyendo gráficos, como el de la “caja” que hace posible la comparación de varias muestras</w:t>
      </w:r>
      <w:r w:rsidR="00FC6677" w:rsidRPr="00EF2BD7">
        <w:rPr>
          <w:rFonts w:ascii="Arial" w:eastAsia="Times New Roman" w:hAnsi="Arial" w:cs="Arial"/>
          <w:bCs/>
          <w:iCs/>
          <w:color w:val="000000"/>
          <w:lang w:eastAsia="es-ES"/>
        </w:rPr>
        <w:t>, pero esto claro está que es para un nivel más arriba de preescolar.</w:t>
      </w:r>
    </w:p>
    <w:p w:rsidR="00282BDF" w:rsidRDefault="00282BDF" w:rsidP="00EF2BD7">
      <w:pPr>
        <w:spacing w:line="360" w:lineRule="auto"/>
        <w:jc w:val="both"/>
        <w:rPr>
          <w:rFonts w:ascii="Arial" w:eastAsia="Times New Roman" w:hAnsi="Arial" w:cs="Arial"/>
          <w:bCs/>
          <w:iCs/>
          <w:color w:val="000000"/>
          <w:lang w:eastAsia="es-ES"/>
        </w:rPr>
      </w:pPr>
    </w:p>
    <w:p w:rsidR="00282BDF" w:rsidRPr="008A570E" w:rsidRDefault="00282BDF" w:rsidP="00282BD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570E">
        <w:rPr>
          <w:rFonts w:ascii="Arial" w:hAnsi="Arial" w:cs="Arial"/>
        </w:rPr>
        <w:t xml:space="preserve">No integras </w:t>
      </w:r>
      <w:r>
        <w:rPr>
          <w:rFonts w:ascii="Arial" w:hAnsi="Arial" w:cs="Arial"/>
        </w:rPr>
        <w:t xml:space="preserve">la fuente del documento </w:t>
      </w:r>
      <w:r w:rsidRPr="008A570E">
        <w:rPr>
          <w:rFonts w:ascii="Arial" w:hAnsi="Arial" w:cs="Arial"/>
        </w:rPr>
        <w:t>que analizaste</w:t>
      </w:r>
      <w:r>
        <w:rPr>
          <w:rFonts w:ascii="Arial" w:hAnsi="Arial" w:cs="Arial"/>
        </w:rPr>
        <w:t>.</w:t>
      </w:r>
    </w:p>
    <w:p w:rsidR="00282BDF" w:rsidRPr="008A570E" w:rsidRDefault="00282BDF" w:rsidP="00282BD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A570E">
        <w:rPr>
          <w:rFonts w:ascii="Arial" w:hAnsi="Arial" w:cs="Arial"/>
        </w:rPr>
        <w:t>No das respuesta a ninguna de las cuatro preguntas que se les proporcionaron.</w:t>
      </w:r>
    </w:p>
    <w:p w:rsidR="00D85A36" w:rsidRPr="00EF2BD7" w:rsidRDefault="00D85A36">
      <w:pPr>
        <w:rPr>
          <w:rFonts w:ascii="Arial" w:eastAsia="Times New Roman" w:hAnsi="Arial" w:cs="Arial"/>
          <w:bCs/>
          <w:iCs/>
          <w:color w:val="000000"/>
          <w:sz w:val="32"/>
          <w:szCs w:val="32"/>
          <w:lang w:eastAsia="es-ES"/>
        </w:rPr>
      </w:pPr>
      <w:bookmarkStart w:id="0" w:name="_GoBack"/>
      <w:bookmarkEnd w:id="0"/>
    </w:p>
    <w:sectPr w:rsidR="00D85A36" w:rsidRPr="00EF2B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ED" w:rsidRDefault="00D35AED" w:rsidP="00EF2BD7">
      <w:pPr>
        <w:spacing w:after="0" w:line="240" w:lineRule="auto"/>
      </w:pPr>
      <w:r>
        <w:separator/>
      </w:r>
    </w:p>
  </w:endnote>
  <w:endnote w:type="continuationSeparator" w:id="0">
    <w:p w:rsidR="00D35AED" w:rsidRDefault="00D35AED" w:rsidP="00EF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ED" w:rsidRDefault="00D35AED" w:rsidP="00EF2BD7">
      <w:pPr>
        <w:spacing w:after="0" w:line="240" w:lineRule="auto"/>
      </w:pPr>
      <w:r>
        <w:separator/>
      </w:r>
    </w:p>
  </w:footnote>
  <w:footnote w:type="continuationSeparator" w:id="0">
    <w:p w:rsidR="00D35AED" w:rsidRDefault="00D35AED" w:rsidP="00EF2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4483C"/>
    <w:multiLevelType w:val="hybridMultilevel"/>
    <w:tmpl w:val="46BC1B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36"/>
    <w:rsid w:val="000C22E1"/>
    <w:rsid w:val="001253F5"/>
    <w:rsid w:val="00282BDF"/>
    <w:rsid w:val="00284EBB"/>
    <w:rsid w:val="00287E9B"/>
    <w:rsid w:val="004D5653"/>
    <w:rsid w:val="005652E0"/>
    <w:rsid w:val="00670E97"/>
    <w:rsid w:val="00724CE4"/>
    <w:rsid w:val="009A053B"/>
    <w:rsid w:val="00BA6611"/>
    <w:rsid w:val="00CB2568"/>
    <w:rsid w:val="00D35AED"/>
    <w:rsid w:val="00D644B5"/>
    <w:rsid w:val="00D85A36"/>
    <w:rsid w:val="00DC5D85"/>
    <w:rsid w:val="00EF2BD7"/>
    <w:rsid w:val="00F037EE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A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F2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BD7"/>
  </w:style>
  <w:style w:type="paragraph" w:styleId="Piedepgina">
    <w:name w:val="footer"/>
    <w:basedOn w:val="Normal"/>
    <w:link w:val="PiedepginaCar"/>
    <w:uiPriority w:val="99"/>
    <w:unhideWhenUsed/>
    <w:rsid w:val="00EF2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BD7"/>
  </w:style>
  <w:style w:type="paragraph" w:styleId="Prrafodelista">
    <w:name w:val="List Paragraph"/>
    <w:basedOn w:val="Normal"/>
    <w:uiPriority w:val="34"/>
    <w:qFormat/>
    <w:rsid w:val="00282BDF"/>
    <w:pPr>
      <w:ind w:left="720"/>
      <w:contextualSpacing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A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F2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BD7"/>
  </w:style>
  <w:style w:type="paragraph" w:styleId="Piedepgina">
    <w:name w:val="footer"/>
    <w:basedOn w:val="Normal"/>
    <w:link w:val="PiedepginaCar"/>
    <w:uiPriority w:val="99"/>
    <w:unhideWhenUsed/>
    <w:rsid w:val="00EF2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BD7"/>
  </w:style>
  <w:style w:type="paragraph" w:styleId="Prrafodelista">
    <w:name w:val="List Paragraph"/>
    <w:basedOn w:val="Normal"/>
    <w:uiPriority w:val="34"/>
    <w:qFormat/>
    <w:rsid w:val="00282BDF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MQ</cp:lastModifiedBy>
  <cp:revision>3</cp:revision>
  <dcterms:created xsi:type="dcterms:W3CDTF">2020-10-23T23:39:00Z</dcterms:created>
  <dcterms:modified xsi:type="dcterms:W3CDTF">2020-10-26T17:21:00Z</dcterms:modified>
</cp:coreProperties>
</file>